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CC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Содержание</w:t>
      </w:r>
    </w:p>
    <w:p w:rsidR="00E608CC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1. Введение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2. Генетика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 Патогенез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3.1 Бронхолегочная система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3.2 Инфекция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3.3 Поджелудочная железа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3.4 Тонкая кишка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3.5 Печень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3.6 Кожные покровы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3.7 Репродуктивная система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4. Клинические проявления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Возрастные особенности клинических проявлений муковисцидоза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4.1 При рождении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4.2 На первом году жизни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4.3 В дошкольном возрасте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4.4 В школьном возрасте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4.5 В подростковом и зрелом возрасте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 Диагностика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5.1 Потовая проба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5.2 Генетическое тестирование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5.3 Неонатальная диагностика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5.4 Тесты на недостаточность функции поджелудочной железы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5.5 Исследование функции внешнего дыхания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5.6 Пренатальная диагностика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 Терапия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6.1 Терапия бронхолегочных проявлений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6.1.1 Кинезитерапия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6.1.2 Физические упражнения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6.1.3 Муколитическая терапия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6.1.4 Ингаляционная терапия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6.1.5 Антибиотикотерапия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6.2 Терапия недостаточности поджелудочной железы</w:t>
      </w:r>
    </w:p>
    <w:p w:rsidR="00006BD1" w:rsidRPr="006D43CD" w:rsidRDefault="00006BD1" w:rsidP="00E608C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6.3 Диетотерапия</w:t>
      </w:r>
    </w:p>
    <w:p w:rsidR="00006BD1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bookmarkStart w:id="0" w:name="1"/>
      <w:bookmarkEnd w:id="0"/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1. Введение</w:t>
      </w:r>
    </w:p>
    <w:p w:rsidR="00E608CC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Муковисцидоз (Cystic Fibrosis) - частое моногенное заболевание, обусловленное мутацией гена МВТР (муковисцидозного трансмембранного регулятора), характеризующееся поражением экзокринных желез жизненно важных органов и систем и имеющее обычно тяжелое течение и прогноз.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После выделения муковисцидоза (МВ) в отдельную нозологическую категорию его относили к разряду "фатальных" или "летальных" заболеваний, так как средняя продолжительность жизни не превышала 5 лет.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наши дни, благодаря расширению знаний о МВ и разработке эффективных методов терапии, заболевание диагностируется намного раньше, а средняя продолжительность жизни больных в развитых странах увеличилась.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Большую роль в улучшении помощи больным МВ внесли как организация в нашей стране специализированных Российского и региональных центров по диагностике (в том числе пренатальной), лечению и реабилитации больных муковисцидозом, так и действующие Приказы МЗ РФ по ряду льгот для инвалидов детства, больных МВ.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" w:name="2"/>
      <w:bookmarkEnd w:id="1"/>
    </w:p>
    <w:p w:rsidR="00006BD1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2. Генетика</w:t>
      </w:r>
    </w:p>
    <w:p w:rsidR="00E608CC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Муковисцидоз наследуется по аутосомно-рецессивному типу. Так как оба родителя гетерозиготны по аномальному гену МВТР и, следовательно, являются лишь его носителями, вероятность рождения ребенка с МВ равна 25% (рис.1). При каждой последующей беременности этот показатель риска остается неизменным: "риск не имеет памяти".</w:t>
      </w:r>
    </w:p>
    <w:p w:rsidR="00E608CC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E608CC" w:rsidRPr="006D43CD" w:rsidRDefault="000630E7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4.75pt;height:262.5pt;visibility:visible">
            <v:imagedata r:id="rId7" o:title=""/>
          </v:shape>
        </w:pic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Рис. 1. Особенности наследования муковисцидоза</w:t>
      </w:r>
    </w:p>
    <w:p w:rsidR="00E608CC" w:rsidRPr="006D43CD" w:rsidRDefault="00E608C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Клинические проявления МВ развиваются только у гомозигот по аномальному гену МВТР, у его носителей обычно не выявляется никаких симптомов заболевания.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Ген МВТР был изолирован в 1989г. Он содержит 27 экзонов, охватывает 250000 пар нуклеотидов и расположен в середине длинного плеча 7 хромосомы. На сегодняшний день выделено более 1000 мутаций гена, ответственных за развитие симптомов МВ. Проведенные в 1999-2000 г. мультицентровые исследования с участием отечественных ученых (Н.И.Капранов, Е.К.Гинтер, В.С.Баранов) охватили 17 стран Центральной и Восточной Европы, включая Россию. В результате этих исследований предложен список из 33 частых мутаций, характерных для этих стран. Среди них наиболее распространены в России: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F508 (53,2%), CFTR dele 2,3 (21kb) (5,5%), N1303K (2,7%), 2184insA (1,8%), 2143delT (2%), W1282Х (1,8%), G542Х (2%), 3849+10kbC—&gt;T (1,9%), R334W (0,7%), S1196Х (0,7%). Прогресс в изучении генетики МВ важен не только в перспективе генной терапии, но и возможности первичной его профилактики (предупреждения рождения больного МВ).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Эффективная дородовая ДНК-диагностика МВ осуществляется в Москве, Санкт-Петербурге. Кроме того ДНК-обследование помогает в дифференциальной диагностике сложных форм МВ. Научные исследования преследуют цель изучения корреляции генотип/фенотип. В ряде работ было показано, что наиболее тяжелая и ранняя манифестация наблюдается у больных гомозигот по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F508 (частота которой в среднем по России составляет 53%, а в Москве - 41%). Больные гомозиготы по отсутствию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F508 - отличаются наибольшим клиническим полиморфизмом, т.е. наряду с тяжелыми формами, ранней манифестацией и ранним неблагоприятным исходом, наблюдаются относительно благоприятные формы болезни, диагностируемые в старшем детском и подростковом возрастах. Мутации гена МВТР в гомозиготном состоянии приводят к нарушению синтеза белка, формирующего хлорный канал в мембранах эпителиальных клеток, через который происходит пассивный транспорт ионов хлора. Этот белок называют муковисцидозным трансмембранным регулятором (МВТ). Мутации гена МВТР следует подразделять на классы в зависимости от типа и тяжести первичного повреждающего эффекта.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Наиболее частой в России является мутация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F508, второй по частоте - CFTR dele 2,3 (21kb). Частота 6 мутаций (N1303K, G542Х, W1282X, 3849+10kbC—&gt;T, 2143 delT, 2184insA) более 1%. Обнаружение 17 исследованных мутаций составляет около 75% всех МВ аллелей больных МВ России.</w:t>
      </w:r>
    </w:p>
    <w:p w:rsidR="00006BD1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bookmarkStart w:id="2" w:name="3"/>
      <w:bookmarkEnd w:id="2"/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 Патогенез</w:t>
      </w:r>
    </w:p>
    <w:p w:rsidR="00D8567B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Термин "муковисцидоз" введен в связи с тем, что секрет экзокринных желез становится особенно вязким, что объясняет большинство патологических процессов, лежащих в основе патогенеза заболевания.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3" w:name="4"/>
      <w:bookmarkEnd w:id="3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3.1 Бронхолегочная система</w:t>
      </w:r>
    </w:p>
    <w:p w:rsidR="00D8567B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Железы слизистой, выстилающей респираторные пути, вырабатывают большое количество вязкого секрета, который, скапливаясь в просвете бронхов, приводит к полной обтурации мелких бронхиол. В результате инфицирования неподвижной и вязкой слизи патогенной микрофлорой развивается гнойное воспаление. Соответственно слизистый секрет замещается гнойным.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Вследствие нарушения естественного пассажа мокроты, который осуществляется движениями реснитчатого эпителия ("цилиарного эскалатора"), нарастает обструкция, что ведет к интенсификации инфекционного процесса и формированию порочного круга: обструкция-инфекция-воспаление.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стенках бронхов выявляются признаки воспаления различной степени тяжести. Клеточные структуры, обеспечивающие прочность бронхиальной стенки, разрушаются, что приводит к формированию бронхиолоэктазов и бронхоэктазов. Поскольку процесс полной облитерации мелких бронхов происходит достаточно быстро, задержка воздуха в респираторных путях происходит уже на ранних стадиях заболевания. Прогрессирующая обструкция бронхов и задержка воздуха может сопровождаться образованием ателектазов и эмфиземы.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По мере нарастания тяжести заболевания выявляются распространенные бронхоэктатические изменения и признаки разрушения паренхимы легких, нарастает гипоксемия, развивается легочная гипертензия и легочное сердце. Соответственно, продолжительность жизни больного муковисцидозом определяется в первую очередь состоянием бронхолегочной системы.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4" w:name="5"/>
      <w:bookmarkEnd w:id="4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3.2 Инфекция</w:t>
      </w:r>
    </w:p>
    <w:p w:rsidR="00D8567B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условиях мукостаза и бронхиальной обструкции у детей с МВ уже в течение первого года жизни или позднее, часто на фоне вирусной инфекции, снижающей эффективность локальных механизмов противомикробной защиты, в нижние отделы респираторного тракта проникает большое количество различных патогенных микроорганизмов.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Наиболее распространенными являются палочка инфлюэнции (Haemophilius influenzae), золотистый стафилококк (Staphylococcus aureus) и синегнойная палочка (Pseudomonas aeruginosa). Как правило, в первую очередь респираторные пути инфицируются St. aureus, а затем часто присоединяется P. aeruginosa. Если возбудитель (P. aeruginosa или St. aureus и др.) регулярно более 6 месяцев высевается из бронхиального секрета, применяется термин хронической синегнойной или стафилококковой инфекции. Развитие хронической синегнойной инфекции нижних дыхательных путей обычно сопровождается нарастанием респираторной симптоматики и прогрессивным ухудшением функции легких. При этом P.aeruginosa может трансформироваться в мукоидные (слизистые) формы. Мукоидные формы P. aeruginosa окружены слизистой капсулой (алгинатом), защищающей их от действия антибиотиков, антител и других факторов иммунной защиты. При хронической синегнойной инфекции санация бронхиального дерева от P. aeruginosa практически невозможна. В последнее время возросла роль Burkholderia cepacia и обсуждается роль Stenotrophomonas maltophilia. Инфекция, обусловленная Burkholderia cepacia, вызывает большую озабоченность из-за ее мультирезистентности к антибиотикам и трансмиссивности некоторых ее штаммов.</w:t>
      </w:r>
    </w:p>
    <w:p w:rsidR="00006BD1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bookmarkStart w:id="5" w:name="6"/>
      <w:bookmarkEnd w:id="5"/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3.3 Поджелудочная железа</w:t>
      </w:r>
    </w:p>
    <w:p w:rsidR="00D8567B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Сгущение секрета поджелудочной железы плода часто приводит к обструкции ее протоков еще до рождения ребенка. В результате, панкреатические ферменты, которые продолжают вырабатываться в ацинусах в обычном количестве, не достигают двенадцатиперстной кишки. Накопление активных ферментов приводит к аутолизису ткани поджелудочной железы. На более отдаленных стадиях этого процесса, часто уже на первом месяце жизни, тело поджелудочной железы представляет собой скопление кист и фиброзной ткани — отсюда другое название заболевания: "кистофиброз". Неминуемым следствием разрушения поджелудочной железы становится нарушение переваривания и всасывания в желудочно-кишечном тракте, прежде всего жиров и белков. При отсутствии соответствующего лечения эти процессы приводят к задержке физического развития ребенка. Некоторые мутации гена МВ (IY и Y класса) связаны с медленным развитием описанного выше хронического панкреатита и наличием сравнительно сохранной функции поджелудочной железы в течение многих лет.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6" w:name="7"/>
      <w:bookmarkEnd w:id="6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3.4 Тонкая кишка</w:t>
      </w:r>
    </w:p>
    <w:p w:rsidR="00D8567B" w:rsidRPr="006D43CD" w:rsidRDefault="00D8567B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Примерно у 20% новорожденных, страдающих МВ, нарушения транспорта натрия, хлора и воды в тонкой кишке сопровождаются развитием мекониального илеуса, развивающегося в результате закупорки дистальных отделов тонкой кишки густым и вязким меконием. При этом в ряде случаев развивается атрезия тонкой кишки. Стенка чрезмерно расширенной кишки может разрываться еще до рождения ребенка, что приводит к мекониальному перитониту. За редким исключением наличие мекониального илеуса свидетельствует о муковисцидозе.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"Синдром дистальной интестинальной обструкции" (СДИО) или "эквивалент мекониального илеуса" - термин, используемый для обозначения острой, подострой или хронической обструкции дистальных отделов тонкой и проксимальных отделов толстой кишок клейким секретом слизистой и каловыми массами. СДИО является клиническим признаком муковисцидоза у детей и взрослых. Другой причиной интестинальной обструкции у детей, больных муковисцидозом, может служить инвагинация тонкой кишки.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7" w:name="8"/>
      <w:bookmarkEnd w:id="7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3.5 Печень</w:t>
      </w:r>
    </w:p>
    <w:p w:rsidR="00D86BC4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редких случаях в качестве клинического признака муковисцидоза выступает длительная неонатальная желтуха, связанная с "синдромом сгущения желчи". Фиброз печени, развивающийся в той или иной степени почти у всех больных МВ, в 5-10% наблюдений прогрессирует до тяжелого заболевания печени с билиарным циррозом и портальной гипертензией.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8" w:name="9"/>
      <w:bookmarkEnd w:id="8"/>
    </w:p>
    <w:p w:rsidR="00006BD1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3.6</w:t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Кожные покровы</w:t>
      </w:r>
    </w:p>
    <w:p w:rsidR="00D86BC4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Секрет потовых желез у больных муковисцидозом характеризуется повышенными концентрациями натрия и хлора: содержание соли превышает нормальный показатель примерно в 5 раз. Такая аномалия функции потовых желез выявляется уже при рождении и сохраняется на протяжении всей жизни пациента. Измерение концентрации соли лежит в основе потовой пробы-основного лабораторного теста для диагностики МВ. В условиях жаркого климата чрезмерная потеря соли через кожные покровы приводит к электролитным расстройствам, метаболическому алкалозу и подверженности тепловому удару.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9" w:name="10"/>
      <w:bookmarkEnd w:id="9"/>
    </w:p>
    <w:p w:rsidR="00006BD1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3.7 Репродуктивная система</w:t>
      </w:r>
    </w:p>
    <w:p w:rsidR="00D86BC4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Почти у всех больных муковисцидозом мужского пола (97%) развивается азооспермия, связанная с врожденным отсутствием, атрофией или обструкцией семенного канатика.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Соответственно большинство мужчин, больных муковисцидозом, не способно иметь потомство. Указанные аномалии встречаются и у части лиц мужского пола из числа носителей гена муковисцидоза.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 пациентов женского пола МВ сопровождается снижением фертильности: повышенная вязкость отделяемого цервикального канала матки затрудняет миграцию сперматозоидов. Однако многие женщины, страдающие МВ, сохраняют детородную функцию.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0" w:name="11"/>
      <w:bookmarkEnd w:id="10"/>
    </w:p>
    <w:p w:rsidR="00006BD1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4. Клинические проявления</w:t>
      </w:r>
      <w:r w:rsidR="007E158C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. Возрастные особенности клинических проявлений муковисцидоза</w:t>
      </w:r>
    </w:p>
    <w:p w:rsidR="00D86BC4" w:rsidRPr="006D43CD" w:rsidRDefault="00D86BC4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У большинства пациентов первые симптомы МВ выявляются уже на первом году жизни, хотя известны случаи более позднего, вплоть до зрелого возраста, развития заболевания. Симптоматика МВ в значительной степени зависит от типа мутации (или мутаций). Наиболее распространенной является мутация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F508, которая в большинстве случаев связана с появлением первых клинических признаков МВ в раннем возрасте и развитием панкреатической недостаточности.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Муковисцидоз относится к полиорганным заболеваниям: по мере увеличения средней продолжительности жизни больных МВ все чаще регистрируются такие поздние проявления и осложнения, как сахарный диабет и тяжелая печеночная патология, которые ранее из-за небольшой продолжительности жизни больных считались нетипичными для МВ.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 одних пациентов, несмотря на своевременную диагностику и адекватную терапию, поражение бронхолегочной системы быстро прогрессирует, другие обнаруживают более благоприятную динамику и доживают до взрослого возраста. Однако точная прогностическая оценка исхода МВ невозможна даже в тех случаях, когда точно установлен тип мутации. По-видимому, решающая роль в отношении прогноза заболевания принадлежит другим генетическим и медико-социальным факторам. К числу последних можно отнести качество проводимой терапии, питание, образ жизни, соблюдение предписанного режима лечения и фактор случая — вирусные, бактериальные и грибковые инфекции.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1" w:name="12"/>
      <w:bookmarkEnd w:id="11"/>
      <w:r w:rsidRPr="006D43CD">
        <w:rPr>
          <w:rFonts w:ascii="Times New Roman" w:hAnsi="Times New Roman"/>
          <w:noProof/>
          <w:color w:val="000000"/>
          <w:sz w:val="28"/>
          <w:lang w:val="ru-RU"/>
        </w:rPr>
        <w:t>Возрастные особенности клинических проявлений муковисцидоза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2" w:name="13"/>
      <w:bookmarkEnd w:id="12"/>
    </w:p>
    <w:p w:rsidR="00006BD1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4.1 При рождении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неонатальном периоде МВ проявляется признаками интестинальной обструкции (мекониальный илеус) и, в ряде случаев, перитонитом, связанным с перфорацией кишечной стенки.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На рентгенограмме определяются характерные пузырьки и вздутие петель кишки при отсутствии уровня жидкости, а контрастная клизма выявляет микроколон. До 70-80% детей с мекониальным илеусом больны МВ.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Каждому новорожденному с мекониальным илеусом необходимо проводить потовую пробу и другие диагностические мероприятия для исключения муковисцидоза.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Длительная желтуха в неонатальном периоде, выявляющаяся у 50% больных с мекониальным илеусом, также может быть первым клиническим признаком муковисцидоза.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3" w:name="14"/>
      <w:bookmarkEnd w:id="13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4.2 На первом году жизни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типичных случаях у грудного ребенка, больного муковисцидозом, отмечается стойкий сухой кашель, обильный, зловонный, жирный стул, задержка физического развития; в некоторых случаях преобладают симптомы со стороны респираторной системы или желудочно-кишечного тракта.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Классический больной муковисцидозом - ребенок с отставанием в физическом развитии, с частым, обильным, зловонным, маслянистым стулом, содержащим непереваренные остатки пищи. Каловые массы с трудом смываются с горшка, пеленок, могут быть видимые примеси жира. Отмечается задержка в росте со снижением количества подкожной жировой клетчатки и мышечной массы при нормальном или даже повышенном аппетите.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Однако такая типичная клиническая картина с выраженными признаками мальабсорбции и стеатореи отмечается не у всех пациентов: в некоторых случаях единственным симптомом заболевания может быть отставание в физическом развитии. Недостаточность функции поджелудочной железы у больных МВ может развиваться в любом возрасте, но в большинстве случаев (90%) она формируется уже на первом году жизни и неуклонно прогрессирует, а типичные проявления мальабсорбции могут обнаруживаться намного позднее. Для пациентов, не получающих соответствующего лечения, характерен вторичный дефицит жирорастворимых витаминов А, Д, Е и К.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 детей, больных МВ, часто отмечается кашель, сначала сухой и редкий, а в дальнейшем прогрессирующий до хронического, резкого, частого и мало продуктивного; приступы кашля могут провоцировать рвоту. В некоторых случаях кашель при МВ напоминает кашель больных коклюшем. Появление кашля может инициироваться инфекцией верхних дыхательных путей.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При тщательном обследовании у детей, больных МВ, обнаруживается учащенное дыхание, увеличение переднезаднего размера грудной клетки и слабо выраженное, но стойкое втяжение нижних межреберных мышц. В анамнезе ряда больных имеются данные о различных симптомах со стороны бронхолегочной системы, напоминающих проявления рецидивирующих инфекций дыхательных путей, но длящихся дольше, чем у детей, не страдающих МВ, и постепенно приобретающих хроническое течение. Аускультативные патологические признаки могут вообще не выявляться, или присутствовать в виде сухих и влажных мелко- и крупнопузырчатых хрипов. На рентгенограмме органов грудной полости - уплотнение стенок бронхов, различной степени уплотнение и гиперинфляция легочной ткани. Могут развиваться ателектазы в сегментах и долях легких, причем поражение правой верхней доли относится к диагностическим признакам муковисцидоза. У большинства детей грудного возраста, больных МВ, респираторные симптомы сочетаются с отставанием в физическом развитии и нарушениями стула. При этом один из трех перечисленных синдромов может выступать в качестве ведущего. Кроме того, родители больного ребенка могут заметить или сообщить только об одном или двух из этих проявлений.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4.3 В дошкольном возрасте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Хотя у большинства больных симптомы МВ появляются уже на первом году жизни, в ряде случаев первые признаки заболевания развиваются позднее - в дошкольном возрасте.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ряде случаев, в дошкольном возрасте могут развиваться такие проявления МВ, как тяжелая недостаточность питания, нарастающие изменения стула и выпадение прямой кишки.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Выпадение прямой кишки (ректальный пролапс) встречается достаточно часто, поэтому требует особой настороженности врача в отношении диагноза МВ. При отсутствии соответствующего лечения выпадение прямой кишки отмечается у 25% больных, как правило, в возрасте 1-2 лет. У детей старше 5 лет ректальный пролапс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встречается значительно реже. К факторам, предрасполагающим к выпадению прямой кишки, относятся приступы кашля у детей с измененным стулом, недостаточностью питания, ослабленным мышечным тонусом, вздутием кишечника и эпизодическими запорами. Эффективным средством терапии больных с ректальным пролапсом являются ферменты поджелудочной железы.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4" w:name="16"/>
      <w:bookmarkEnd w:id="14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4.4 В школьном возрасте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Лишь в очень редких случаях диагноз МВ не устанавливается до достижения больными школьного возраста, что может быть связано с "мягкими" мутациями и относительной "сохранностью" функции поджелудочной железы. При этом обычно выявляются признаки недостаточности питания, нарушения стула, персистирующие респираторные симптомы, изменения на рентгенограмме и влажные хрипы в легких. Каждому ребенку с "астмой", сопровождающейся изменениями на рентгенограмме и признаками инфекции, должна быть проведена потовая проба.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 некоторых пациентов школьного возраста развиваются тяжелые инфекции дыхательных путей с клинической картиной, напоминающей бронхопневмонию. Такие состояния могут стать началом развития стойких респираторных нарушений.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К числу симптомов МВ в школьном возрасте относятся рецидивирующие кишечные колики, пальпируемые каловые массы и напряжение в правом нижнем квадранте живота, рвота, запоры, а также уровни жидкости при обзорной рентгенографии брюшной полости. Основной причиной указанной симптоматики являются фекальные массы, смешанные с густым клейким секретом слизистой, которые накапливаются в форме комков в просвете кишечника, преимущественно в области слепой кишки и дистальных отделах тонкого кишечника. Такие состояния называют эквивалентами мекониального илеуса или, что более адекватно клинической картине, синдромом дистальной интестинальной обструкции (СДИО).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Реже абдоминальные боли выступают в качестве проявлений рецидивирующего панкреатита у детей с сохранной функцией поджелудочной железы.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5" w:name="17"/>
      <w:bookmarkEnd w:id="15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4.5 В подростковом и зрелом возрасте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Случаи манифестации МВ в подростковом и в зрелом возрасте без каких-либо симптомов заболевания в анамнезе встречаются крайне редко и характеризуются менее типичными клиническими проявлениями.</w:t>
      </w:r>
    </w:p>
    <w:p w:rsidR="00006BD1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 Диагностика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Необходимость ранней диагностики муковисцидоза определяется следующим: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Раннее начало лечения МВ обеспечивает более высокий терапевтический эффект и улучшает прогноз заболевания.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Своевременная постановка диагноза вносит ясность в понимание родителями состояния ребенка и позволяет им и больному вовремя адаптироваться к тяготам, связанным с хроническим заболеванием.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Своевременная постановка диагноза позволяет семье вовремя решить необходимые вопросы, связанные с рождением здорового ребенка (генетическое консультирование, пренатальная диагностика МВ в последующие беременности).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Отсроченность диагноза, а, следовательно, отсутствие адекватной терапии, может привести к развитию необратимых патологических изменений в легких.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Без лечения нарушения со стороны желудочно-кишечного тракта могут привести к значительному отставанию в физическом развитии и недостаточности питания.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Несвоевременность постановки диагноза МВ может быть сопряжена с излишними, сложными, дорогостоящими диагностическими и лечебными мероприятиями, связанными с лечением осложнений МВ.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Диагноз муковисцидоза, как правило, устанавливается на основании типичных клинических проявлений заболевания и подтверждается высоким уровнем натрия и хлора в секрете потовых желез (потовая проба). Учитывая серьезность последствий, такой диагноз следует считать окончательным только на основании соответствующих достоверных доказательств. У большинства здоровых детей концентрации натрия и хлора в секрете потовых желез не превышают 40 ммоль/л, а в некоторых случаях не достигают и 20 ммоль /л. Если этот показатель принимает значения между 40 ммоль /л и 60 ммоль /л, потовую пробу следует повторить. При получении аналогичных повторных результатов постановка окончательного диагноза требует тщательного анализа всех клинических признаков у данного пациента. Хотя у большинства детей, больных муковисцидозом, концентрация хлора оказывается выше 80 ммоль /л, диагностическими считаются значения, превышающие 60 ммоль /л. У больных зрелого возраста с относительно легкими клиническими проявлениями диагноз МВ устанавливается на основании повышенного содержания электролитов в секрете потовых желез, подтвержденного серией повторных потовых проб, с учетом основных признаков заболевания, таких как назальный полипоз, рецидивирующий панкреатит, азооспермия, снижение фертильности у женщин, дефицит электролитов и цирроз печени. В последнее время становится все более доступным генетический анализ, позволяющий во многом решить проблему диагностики муковисцидоза.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6" w:name="19"/>
      <w:bookmarkEnd w:id="16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5.1 Потовая проба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Стандартная методика (метод по Гибсону-Куку) предусматривает использование количественного ионофореза пилокарпина: с помощью слабого электрического тока препарат вводится в кожу и стимулирует потовые железы. Собранный пот взвешивается, затем определяют концентрацию ионов натрия и хлора.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Повторное проведение потовой пробы также рекомендуется, если: результаты первого теста сомнительные; результаты первого теста негативные, но клинические проявления позволяют с высокой вероятностью подозревать наличие МВ.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Суть метода состоит в измерении разности потенциалов между электродами, один из которых располагается на поверхности слизистой оболочки носа, а второй на предплечье. В норме пределы разности потенциалов колеблются от -5 mV до -40 mV; у больных МВ эти пределы составляют от -40 mV до -90 mV. Изменение разности назальных потенциалов отражает основной дефект МВТР и является информативным методом диагностики МВ у детей старше 6-7 лет и взрослых. Однако, этот тест обычно доступен только в условиях специализированных клинических центров.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7" w:name="20"/>
      <w:bookmarkEnd w:id="17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5.2 Генетическое тестирование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Генетическое тестирование на все возможные мутации, связанные с МВ, слишком дорого, так как число известных мутаций уже превышает 1000. Частота каждой из этих мутаций варьирует в широких пределах, подчас даже при сравнении соответствующих показателей между странами. Однако если ни одна из 10 наиболее часто встречающихся в данном регионе мутаций не обнаруживается ни в одной из хромосом пациента вероятность диагноза МВ значительно снижается.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8" w:name="21"/>
      <w:bookmarkEnd w:id="18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5.3 Неонатальная диагностика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Концентрации иммунореактивного трипсина (ИРТ) в крови новорожденных, страдающих МВ, почти в 5-10 раз превосходят уровни ИРТ у здоровых детей этого возраста.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Для измерения концентрации ИРТ высушенные пятна крови новорожденных исследуют с помощью радиоиммунного или ферменто-связанного анализа (ELISA или ФСА). Границы между ложно-позитивными и ложно-негативными результатами узкие - &lt; 10%. Если планируемая программа неонатальной диагностики включает определение уровня ИРТ, следует учитывать соотношение стоимость/эффективность подобных мероприятий.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19" w:name="22"/>
      <w:bookmarkEnd w:id="19"/>
    </w:p>
    <w:p w:rsidR="00006BD1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5.4 Тесты на недостаточность функции поджелудочной железы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Для диагностики МВ обычно не требуется исследования всех функций поджелудочной железы: все зависит от выраженности клинических признаков, позволяющих подозревать МВ, и результатов потовой пробы. Однако перед назначением замещающей терапии панкреатическими ферментами необходимо провести копрологическое исследование и подтвердить наличие стеатореи.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При микроскопическом исследовании в кале больных МВ с недостаточностью функции поджелудочной железы выявляются маслянистые капельки нейтрального жира. Это простое, непрямое исследование функционального состояния поджелудочной железы в случае положительного результата значительно помогает в диагностике МВ.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0" w:name="23"/>
      <w:bookmarkEnd w:id="20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5.5 Исследование функции внешнего дыхания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Исследование функции внешнего дыхания является важным элементом характеристики тяжести бронхолегочного поражения и оценки эффективности проводимой терапии. Диагностическая ценность исследования функции внешнего дыхания (ФВД) возрастает при обследовании детей старше 5-8 лет.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При МВ обструкция начинается с мелких бронхов, а затем распространяется на более крупные. Результаты простых тестов на степень обструкции зависят от сотрудничества пациента с врачом, проводящим исследование.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Пиковая скорость выдоха (ПСВ) - максимальная скорость потока воздуха во время форсированного выдоха после максимально глубокого вдоха. Этот показатель измеряется с помощью портативного Пикфлоуметра. Нормативные значения составляют &gt; 80% от должных величин с учетом роста и пола.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Форсированная жизненная емкость легких (ФЖЕЛ) - суммарный объем воздуха при форсированном максимальном выдохе после максимально глубокого вдоха. Оценивается с помощью спирометра, который обычно значительно превосходит по размерам Пикфлуометр.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По мере прогрессирования хронического бронхолегочного процесса отмечается снижение объема форсированного выдоха за 1 секунду (ОФВ </w:t>
      </w:r>
      <w:r w:rsidRPr="006D43CD">
        <w:rPr>
          <w:rFonts w:ascii="Times New Roman" w:hAnsi="Times New Roman"/>
          <w:noProof/>
          <w:color w:val="000000"/>
          <w:sz w:val="28"/>
          <w:vertAlign w:val="subscript"/>
          <w:lang w:val="ru-RU"/>
        </w:rPr>
        <w:t>1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), кривой жизненной емкости легких и ФЖЕЛ. Снижение указанных показателей на поздних стадиях заболевания связано с разрушением паренхимы легких и нарастанием рестриктивных расстройств.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 детей, больных МВ, возможно нарастание бронхиальной лабильности (гиперреактивности бронхов). С помощью методов оценки функции легких можно измерить уровень реакции бронхов на бронходилятаторы и выявить пациентов, у которых применение этих препаратов будет эффективным.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1" w:name="24"/>
      <w:bookmarkEnd w:id="21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5.6 Пренатальная диагностика муковисцидоза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Вероятность рождения больного МВ в семье, где уже есть больные с этим заболеванием, составляет 25% при каждой беременности. В настоящее время в связи с возможностью ДНК-диагностики у конкретного больного МВ и его родителей реальна дородовая диагностика муковисцидоза у плода. Другими словами, "информативным" семьям, желающим иметь ребёнка, практически в 96-100% случаев гарантируется рождение ребенка без МВ. Для этого семье больного МВ (ребенку с МВ, а также обоим родителям) необходимо еще до планирования беременности провести ДНК-диагностику и проконсультироваться у врача-генетика для получения заключения об информативности пренатальной диагностики МВ в данной семье. При возникновении каждой новой беременности семье необходимо сразу же (не позднее 8 недели беременности) обратиться в центр дородовой диагностики, где на строго определённых сроках беременности врач-генетик проводит либо генетическую (8-12 неделя беременности), либо биохимическую (18-20 неделя беременности) диагностику муковисцидоза у плода.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 настоящее время многие семьи, имеющие больного муковисцидозом, уже имеют здоровых детей!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 Терапия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Лечение МВ - трудная задача, требующая больших моральных и физических сил, прежде всего семьи и медицинского персонала, а также времени и значительных материальных затрат.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i/>
          <w:noProof/>
          <w:color w:val="000000"/>
          <w:sz w:val="28"/>
          <w:lang w:val="ru-RU"/>
        </w:rPr>
        <w:t>Обязательными составляющими лечения больных МВ являются: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Лечебная физкультура (физиотерапия, кинезитерапия)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Муколитическая 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Антимикробная 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Ферментотерапия препаратами поджелудочной железы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Витаминотерапия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Диетотерапия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2" w:name="48"/>
      <w:bookmarkEnd w:id="22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6.1 Терапия бронхолегочных проявлений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Патологические изменения в легких развиваются вторично, в результате формирования порочного круга: продукция вязкой слизи - обструкция - инфекция (рис.3).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E608CC" w:rsidRPr="006D43CD" w:rsidRDefault="000630E7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/>
        </w:rPr>
        <w:pict>
          <v:shape id="Рисунок 2" o:spid="_x0000_i1026" type="#_x0000_t75" style="width:150pt;height:114.75pt;visibility:visible">
            <v:imagedata r:id="rId8" o:title=""/>
          </v:shape>
        </w:pic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Рис. 2. Порочный круг, лежащий в основе бронхолегочного поражения при МВ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Терапия респираторной обструкции включает кинезитерапию, физические упражнения, применение бронхорасширяющих средств и муколитиков, включая ДНК-азу и амилорид.</w:t>
      </w:r>
    </w:p>
    <w:p w:rsidR="00006BD1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bookmarkStart w:id="23" w:name="28"/>
      <w:bookmarkEnd w:id="23"/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6.1.1 Кинезитерапия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Учитывая обструкцию бронхов скоплением густой и вязкой мокроты, целесообразно наряду с муколитиками применение физических методов удаления мокроты.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Одним из наиболее важных и сложных компонентов терапии при МВ является лечебная физкультура (ЛФК) или кинезитерапия, основной целью которой является очищение бронхиального дерева от вязкой мокроты, блокирующей бронхи и предрасполагающей к инфекционному поражению легких.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Разработано несколько методик кинезитерапии. В современной клинической практике используются следующие методики кинезитерапии: постуральный дренаж, перкуссия и вибрация грудной клетки (клопфмассаж), активный цикл дыхания и аутогенный дренаж. Также разработаны дыхательные упражнения с помощью флаттера и ПЕП-маски. Чем меньше возраст ребенка, тем более пассивные методы кинезитерапии применяются. Новорожденным показана только перкуссия и компрессия (если их проведение возможно). По мере роста ребенка следует вводить более эффективные активные методики, с постепенным обучением пациентов и внедрением контролируемого откашливания. Активная позиция у ребенка старше 5 лет в отношении кинезитерапии вырабатывает у него ответственность за улучшение собственного состояния, делает его независимым. Регулярная кинезитерапия не только помогает лечить обострения хронического бронхолегочного процесса, но и предупреждать их. Она формирует правильное дыхание, тренирует дыхательную мускулатуру, улучшает вентиляцию легких и повышает эмоциональный статус ребенка.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6.1.2 Физические упражнения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 раннего детства необходимо поощрять желание пациентов заниматься любыми видами спорта (волейбол, езда на велосипеде, танцы, лыжи, плавание и т.д.). Нет смысла заставлять детей заниматься тем, что не приносит им удовольствия.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Ребенок должен выбрать тот вид спорта, который он считает интересным; чем больше он ему нравится, тем эффективнее результат. Физические упражнения облегчают очищение бронхов от вязкой мокроты и развивают дыхательную мускулатуру. Некоторые упражнения укрепляют грудную клетку и исправляют осанку. Регулярные физические нагрузки улучшают самочувствие больных детей и облегчают общение со сверстниками. Лишь в единичных случаях тяжесть состояния полностью исключает возможность физических упражнений. Однако, если состояние больного сравнительно тяжелое, следует начинать с минимальных нагрузок, а затем постепенно и осторожно их увеличивать.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4" w:name="30"/>
      <w:bookmarkEnd w:id="24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6.1.3 Муколитическая 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Применение муколитических препаратов направлено на разжижение бронхиального секрета и поддержание эффективного очищения бронхиального дерева от вязкой мокроты при МВ. В пульмонологической практике применяется несколько классов муколитических препаратов: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Тиолы, способные своими сульфгидрильными группами разрывать прочные дисульфидные связи патологически вязкого геля мокроты: N-ацетилцистеин (используется ингаляционно, внутрь и внутривенно, выпускается в виде гранул, таблеток, порошков, растворов, применяется из расчета 30 мг/кг/сут. в 2-3 приема).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i/>
          <w:noProof/>
          <w:color w:val="000000"/>
          <w:sz w:val="28"/>
          <w:lang w:val="ru-RU"/>
        </w:rPr>
        <w:t>Флуимуцил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- препарат группы ацетилцистеина, фирма ЗАМБОН, Италия применяется в виде растворимых порошков для приема внутрь, растворов для внутривенного введения и для ингаляций. Следует отметить, что Флуимуцил обладает не только активным муколитическим эффектом, но и имеет значительное антиоксидантное действие. Оригинальными, не имеющие аналогов в мире являются такие лекарственные формы той же фирмы, как Ринофлуимуцил - эффективный препарат в виде спрея для лечения синуситов, особенно эффективен при МВ и Антибиотик Флуимуцил - уникальное химическое соединение, представляющее собой ассоциацию N-ацетилцистеина и тиамфениколглицината, антибиотика группы хлорамфеникола. Такая комбинация способствует разрыву порочного круга между присутствием вязкого слизистого секрета и развитием бактериальной инфекции. Он показан для лечения бактериальных инфекций дыхательных путей, когда застой слизи осложняет состояние больного. Очень эффективно его применение при ингаляциях через маску для лечения хронических синуситов.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Стимуляторы выработки легочного сурфактанта: амброксолгидрохлорид (используется внутрь 1-2 мг/кг/сутки в 2-3 приема и внутривенно 3-5 мг/кг/сутки, выпускается в виде сиропа, таблеток, растворов для в/в введения)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ДНК-аза гидролизует ДНК ядер распадающихся нейтрофиловсубстрата во многом определяющего патологическую вязкость мокроты (применяется ингаляционно в дозе 2,5 мг в сутки, выпускается в виде раствора для ингаляций 2,5 мг в 2,5мл, хранится в холодильнике при t ? - 0 +4 ?С)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i/>
          <w:noProof/>
          <w:color w:val="000000"/>
          <w:sz w:val="28"/>
          <w:lang w:val="ru-RU"/>
        </w:rPr>
        <w:t>Пульмозим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- рекомбинантная человеческая ДНКаза обладает выраженным муколитическим протововоспалительным эффектом. ДНК-аза гидролизует ДНК ядер распадающихся нейтрофилов-субстрата во многом определяющего патологическую вязкость мокроты больных МВ. Пульмозим значительно снижает вязкость мокроты, ее способность к адгезии и улучшает мукоцилиарный транспорт. Наши клинико-функциональные наблюдения за более чем 60 больными, получающими Пульмозим, доказали его высокую эффективность. У детей, применяющих Пульмозим в течение года, достоверно (на 29%) снизилась частота респираторных эпизодов, уменьшилась тяжесть течения бронхолегочных обострений, частота и длительность госпитализаций и курсов антибактериальной терапии. Отмечено клинически значимое увеличение массо-ростового соотношения (МРС) на 10,8%, улучшение показателей ФЖЕЛ на 5% и ОФВ 1 на 6%. У тяжелых больных выявлена аналогичная тенденция в динамике ФВД при более низких темпах улучшения МРС. На фоне терапии Пульмозимом снизилась степень обсеменения мокроты St. aureus и P.aeruginosa. Отмечена положительная динамика в течение воспалительного процесса в легких по данным маркеров воспаления. У маленьких больных (в возрасте до 5 лет) Пульмозим эффективен при условии правильной техники ингаляционной терапии через маску.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Осложнения (ларингит, фарингит, астматический синдром) при применении Пульмозима встречаются нечасто, не имеют тяжелых последствий. Ларингит, фарингит, как правило, купируется в течение 1-2 недель без отмены препарата. При астматическом синдроме в ряде случаев возникает необходимость в отмене препарата. Пульмозим следует с осторожностью назначать детям с аллергическими заболеваниями, бронхиальной астмой.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Следует помнить, что больным МВ противопоказаны средства, подавляющие кашель, в частности препараты с добавлением кодеина.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Все способы разжижения мокроты необходимо сочетать с удалением ее из дыхательных путей, используя методы кинезитерапии.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5" w:name="31"/>
      <w:bookmarkEnd w:id="25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6.1.4 Ингаляционная 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Ингаляционная терапия (аэрозольтерапия) - лечение вдыханием лекарственных веществ. Мелкая дисперсия лекарственного препарата обеспечивает его глубокое проникновение в дыхательные пути. Ингаляционное применение муколитиков позволяет оказать максимальное лечебное действие на слизистую оболочку дыхательных путей и улучшить реологические свойства вязкой мокроты. Аэрозоли антибиотиков применяются в дополнении к системно проводимой антибиотикотерапии при МВ для достижения более высокой концентрации препаратов в бронхиальном секрете.</w:t>
      </w:r>
    </w:p>
    <w:p w:rsidR="00006BD1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bookmarkStart w:id="26" w:name="32"/>
      <w:bookmarkEnd w:id="26"/>
      <w:r w:rsidRPr="006D43CD">
        <w:rPr>
          <w:rFonts w:ascii="Times New Roman" w:hAnsi="Times New Roman"/>
          <w:noProof/>
          <w:color w:val="000000"/>
          <w:sz w:val="28"/>
          <w:lang w:val="ru-RU"/>
        </w:rPr>
        <w:br w:type="page"/>
      </w:r>
      <w:r w:rsidR="00006BD1"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6.1.5 Антибиотикотерапия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 рождения больные с МВ предрасположены к развитию бактериальной инфекции дыхательных путей. В ее основе лежит биологический механизм, связанный с генетически обусловленным дефектом синтеза МВТР. Вирусная инфекция повышает риск и обычно ускоряет развитие бактериальной инфекции.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Спектр бактериальных патогенов при МВ остается на удивление ограничен. В классическом варианте в раннем возрасте развивается стафилококковая, а в последующем инфекция, обусловленная H. influenzae и P. aeruginosa. В последнее время возросла роль B. cepacia и обсуждается роль Stenotrophomonas maltophilia. До настоящего времени нет единого мнения о том, как долго и как часто следует применять антибиотики у больных МВ. Однако в последние годы в тактике антибактериальной терапии МВ наметилась отчетливая тенденция к более раннему (при появлении первых признаков обострения бронхолегочного процесса) назначению антибиотиков и более длительному их применению, а также их применению с профилактической целью. Основными клиническими симптомами обострения у больных МВ являются: изменение характера кашля, появление ночного кашля, увеличение количества мокроты и изменение ее характера, нарастание одышки, лихорадка, учащение пульса, ухудшение аппетита, падение веса, снижение толерантности к физической нагрузке, цианоз, ухудшение физикальной и рентгенологической картины в легких, показателей ФВД, признаки воспаления по данным лабораторных методов исследования. Важным является мнение врача, постоянно наблюдающего данного ребенка с МВ, о появлении у больного признаков обострения бронхолегочного процесса.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Выбор антибиотика определяется видом микроорганизмов, выделяемых из бронхиального секрета больного МВ, и их чувствительностью к антибиотикам. Забор бронхиального секрета для бактериологического исследования осуществляется при откашливании мокроты в стерильную посуду или при невозможности откашливания берется мазок из глубоких отделов задней стенки глотки. Микробиологический анализ мокроты у больных МВ следует проводить не реже, чем 1 раз в 3 месяца.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   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Особенности фармакокинетики антибиотиков при МВ (увеличение системного клиренса, ускорение метаболизма в печени и увеличение почечного клиренса, максимальная концентрация антибиотиков в сыворотке крови у больных МВ ниже, чем при введении той же дозы препарата больным с другой патологией), внутрибронхиальное расположение микроорганизмов, плохое проникновение в мокроту большинства антибиотиков, часто встречающаяся у больных МВ антибиотикоустойчивость микроорганизмов, обусловливает необходимость введения высоких разовых и суточных доз антибиотиков.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Прогрессирование бронхолегочного процесса нарастает после развития хронической синегнойной инфекции. Медленное снижение показателей функции внешнего дыхания характерно для больных МВ, однако у многих больных без хронической легочной инфекции показатели легочной функции остаются стабильными в течение многих лет.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7" w:name="34"/>
      <w:bookmarkEnd w:id="27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6.2 Терапия недостаточности поджелудочной железы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Нормальное физическое развитие - одна из основных задач лечения больных МВ. При нормализации нутритивного статуса значительно улучшается прогноз заболевания в целом. У больных повышается активность, стремление к физическим упражнениям, повышается аппетит.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У большинства больных МВ обнаруживается недостаточность поджелудочной железы с очень низким уровнем или полным отсутствием панкреатических ферментов (липазы, амилазы и трипсина) в двенадцатиперстной кишке. При простом копрологическом исследовании выявляется выраженная стеаторея.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Синдром мальабсорбции у больных МВ успешно лечится панкреатическими ферментами. Микрогранулы или микротаблетки с различным содержанием панкреатических ферментов (в дозировке обычно указывается активность в ЕД по липазе), покрытые рН-чувствительной оболочкой и помещенные в желатиновые капсулы (Креон, Креон 25000 - фирма Solvay Pharma; Панцитрат10000 - фирма Knoll), являются эффективными современными средствами и широко применяются в медицинской практике. рН-чувствительная оболочка микротаблеток и микрогранул растворяется только в щелочной среде двенадцатиперстной кишки, не разрушаясь в кислой среде желудка.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Подбор доз панкреатических ферментов больным МВ осуществляется индивидуально. О достаточности дозы можно судить по клиническим (нормализация частоты и характера стула) и лабораторным показателям (исчезновение стеатореи и креатореи в копрограмме, нормализация концентрации триглицеридов в липидограмме стула).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bookmarkStart w:id="28" w:name="35"/>
      <w:bookmarkEnd w:id="28"/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b/>
          <w:noProof/>
          <w:color w:val="000000"/>
          <w:sz w:val="28"/>
          <w:lang w:val="ru-RU"/>
        </w:rPr>
        <w:t>6.3 Диетотерапия</w:t>
      </w:r>
    </w:p>
    <w:p w:rsidR="007E158C" w:rsidRPr="006D43CD" w:rsidRDefault="007E158C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Диета больных МВ по составу должна быть максимально приближенной к нормальной, богатой белками, без ограничений в количестве жиров и предусматривать употребление доступных продуктов, имеющихся в каждом доме.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Считается, что количество калорий в рационе больного МВ должно составлять 120-150% от калоража, рекомендуемого здоровым детям того же возраста, 35-45% всей энергетической потребности должно обеспечиваться жирами, 15% - белком и 45-50% - углеводами.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Этот подход основан на возможности компенсации стеатореи и восстановлении адекватной ассимиляции жира, путем применения высокоэффективных современных панкреатических ферментов. При их применении в большинстве случаев удается компенсировать стеаторею и улучшить нутритивный статус больных без применения специализированных лечебных пищевых добавок.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 xml:space="preserve">Дополнительное питание рекомендуется детям с массо-ростовым соотношением (МРС - отношение фактической массы тела к идеальной по полу и росту) &lt; 90% и взрослым с массо-ростовым индексом (МРИ - отношение массы к квадрату роста) &lt; 18,5 кг/м </w:t>
      </w:r>
      <w:r w:rsidRPr="006D43CD">
        <w:rPr>
          <w:rFonts w:ascii="Times New Roman" w:hAnsi="Times New Roman"/>
          <w:noProof/>
          <w:color w:val="000000"/>
          <w:sz w:val="28"/>
          <w:vertAlign w:val="superscript"/>
          <w:lang w:val="ru-RU"/>
        </w:rPr>
        <w:t>2</w:t>
      </w:r>
      <w:r w:rsidR="00E608CC" w:rsidRPr="006D43CD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6D43CD">
        <w:rPr>
          <w:rFonts w:ascii="Times New Roman" w:hAnsi="Times New Roman"/>
          <w:noProof/>
          <w:color w:val="000000"/>
          <w:sz w:val="28"/>
          <w:lang w:val="ru-RU"/>
        </w:rPr>
        <w:t>Только в тяжелых случаях приходится прибегать к частичному или полному парентеральному питанию.</w:t>
      </w:r>
    </w:p>
    <w:p w:rsidR="00006BD1" w:rsidRPr="006D43CD" w:rsidRDefault="00006BD1" w:rsidP="00E608C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6D43CD">
        <w:rPr>
          <w:rFonts w:ascii="Times New Roman" w:hAnsi="Times New Roman"/>
          <w:noProof/>
          <w:color w:val="000000"/>
          <w:sz w:val="28"/>
          <w:lang w:val="ru-RU"/>
        </w:rPr>
        <w:t>Витамины: жирорастворимые витамины (А, Д, Е и К) должны добавляться к пище ежедневно. У больных МВ, не принимающих витамины, обычно развиваются признаки авитаминоза А. Недостаток витамина Е проявляется гемолитической анемией у новорожденных и неврологической симптоматикой у детей старшего возраста. Следует учитывать, что даже при низком уровне витамина Е в плазме может не выявляться никаких клинических симптомов авитаминоза. Витамин К необходимо добавлять больным с заболеваниями печени и при длительном приеме антибиотиков. Суточная доза жирорастворимых витаминов для больных МВ должна превышать стандартную рекомендуемую дозу для здоровых детей в 2 и более раз. Желательно назначать водорастворимые формы, а при отсутствии такой возможности пациенты должны принимать витамины во время еды с панкреатическими ферментами.</w:t>
      </w:r>
      <w:bookmarkStart w:id="29" w:name="_GoBack"/>
      <w:bookmarkEnd w:id="29"/>
    </w:p>
    <w:sectPr w:rsidR="00006BD1" w:rsidRPr="006D43CD" w:rsidSect="00E608C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CF" w:rsidRDefault="00CF04CF">
      <w:r>
        <w:separator/>
      </w:r>
    </w:p>
  </w:endnote>
  <w:endnote w:type="continuationSeparator" w:id="0">
    <w:p w:rsidR="00CF04CF" w:rsidRDefault="00CF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CF" w:rsidRDefault="00CF04CF">
      <w:r>
        <w:separator/>
      </w:r>
    </w:p>
  </w:footnote>
  <w:footnote w:type="continuationSeparator" w:id="0">
    <w:p w:rsidR="00CF04CF" w:rsidRDefault="00CF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73D6"/>
    <w:multiLevelType w:val="hybridMultilevel"/>
    <w:tmpl w:val="4F887E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84A"/>
    <w:rsid w:val="00006BD1"/>
    <w:rsid w:val="000630E7"/>
    <w:rsid w:val="000D6B5A"/>
    <w:rsid w:val="00376668"/>
    <w:rsid w:val="0038403A"/>
    <w:rsid w:val="004D2FCC"/>
    <w:rsid w:val="0057384A"/>
    <w:rsid w:val="00591269"/>
    <w:rsid w:val="005F2132"/>
    <w:rsid w:val="006C137D"/>
    <w:rsid w:val="006D43CD"/>
    <w:rsid w:val="006F15B1"/>
    <w:rsid w:val="007D5A87"/>
    <w:rsid w:val="007E158C"/>
    <w:rsid w:val="00955378"/>
    <w:rsid w:val="009F3568"/>
    <w:rsid w:val="00A03367"/>
    <w:rsid w:val="00CA3E3D"/>
    <w:rsid w:val="00CF04CF"/>
    <w:rsid w:val="00D8567B"/>
    <w:rsid w:val="00D86BC4"/>
    <w:rsid w:val="00E5080B"/>
    <w:rsid w:val="00E608CC"/>
    <w:rsid w:val="00F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3B6B95C-7D78-4ECD-B956-B285C348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4A"/>
    <w:rPr>
      <w:rFonts w:ascii="Calibri" w:eastAsia="Times New Roman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73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38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38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38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3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738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738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738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738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7384A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9"/>
    <w:semiHidden/>
    <w:locked/>
    <w:rsid w:val="0057384A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9"/>
    <w:semiHidden/>
    <w:locked/>
    <w:rsid w:val="0057384A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link w:val="5"/>
    <w:uiPriority w:val="99"/>
    <w:semiHidden/>
    <w:locked/>
    <w:rsid w:val="0057384A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link w:val="6"/>
    <w:uiPriority w:val="99"/>
    <w:semiHidden/>
    <w:locked/>
    <w:rsid w:val="0057384A"/>
    <w:rPr>
      <w:rFonts w:ascii="Calibri" w:hAnsi="Calibri" w:cs="Times New Roman"/>
      <w:b/>
      <w:bCs/>
      <w:sz w:val="22"/>
      <w:szCs w:val="22"/>
      <w:lang w:val="en-US" w:eastAsia="x-none"/>
    </w:rPr>
  </w:style>
  <w:style w:type="character" w:customStyle="1" w:styleId="70">
    <w:name w:val="Заголовок 7 Знак"/>
    <w:link w:val="7"/>
    <w:uiPriority w:val="99"/>
    <w:semiHidden/>
    <w:locked/>
    <w:rsid w:val="0057384A"/>
    <w:rPr>
      <w:rFonts w:ascii="Calibri" w:hAnsi="Calibri" w:cs="Times New Roman"/>
      <w:lang w:val="en-US" w:eastAsia="x-none"/>
    </w:rPr>
  </w:style>
  <w:style w:type="character" w:customStyle="1" w:styleId="80">
    <w:name w:val="Заголовок 8 Знак"/>
    <w:link w:val="8"/>
    <w:uiPriority w:val="99"/>
    <w:semiHidden/>
    <w:locked/>
    <w:rsid w:val="0057384A"/>
    <w:rPr>
      <w:rFonts w:ascii="Calibri" w:hAnsi="Calibri" w:cs="Times New Roman"/>
      <w:i/>
      <w:iCs/>
      <w:lang w:val="en-US" w:eastAsia="x-none"/>
    </w:rPr>
  </w:style>
  <w:style w:type="character" w:customStyle="1" w:styleId="90">
    <w:name w:val="Заголовок 9 Знак"/>
    <w:link w:val="9"/>
    <w:uiPriority w:val="99"/>
    <w:semiHidden/>
    <w:locked/>
    <w:rsid w:val="0057384A"/>
    <w:rPr>
      <w:rFonts w:ascii="Cambria" w:hAnsi="Cambria" w:cs="Times New Roman"/>
      <w:sz w:val="22"/>
      <w:szCs w:val="22"/>
      <w:lang w:val="en-US" w:eastAsia="x-none"/>
    </w:rPr>
  </w:style>
  <w:style w:type="character" w:styleId="a3">
    <w:name w:val="Hyperlink"/>
    <w:uiPriority w:val="99"/>
    <w:semiHidden/>
    <w:rsid w:val="0057384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7384A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styleId="a4">
    <w:name w:val="FollowedHyperlink"/>
    <w:uiPriority w:val="99"/>
    <w:semiHidden/>
    <w:rsid w:val="0057384A"/>
    <w:rPr>
      <w:rFonts w:cs="Times New Roman"/>
      <w:color w:val="800080"/>
      <w:u w:val="single"/>
    </w:rPr>
  </w:style>
  <w:style w:type="character" w:styleId="a5">
    <w:name w:val="Emphasis"/>
    <w:uiPriority w:val="99"/>
    <w:qFormat/>
    <w:rsid w:val="0057384A"/>
    <w:rPr>
      <w:rFonts w:ascii="Calibri" w:hAnsi="Calibri" w:cs="Times New Roman"/>
      <w:b/>
      <w:i/>
      <w:iCs/>
    </w:rPr>
  </w:style>
  <w:style w:type="paragraph" w:styleId="a6">
    <w:name w:val="Normal (Web)"/>
    <w:basedOn w:val="a"/>
    <w:uiPriority w:val="99"/>
    <w:semiHidden/>
    <w:rsid w:val="0057384A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semiHidden/>
    <w:rsid w:val="0057384A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99"/>
    <w:qFormat/>
    <w:rsid w:val="005738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ижний колонтитул Знак"/>
    <w:link w:val="a7"/>
    <w:uiPriority w:val="99"/>
    <w:semiHidden/>
    <w:locked/>
    <w:rsid w:val="0057384A"/>
    <w:rPr>
      <w:rFonts w:ascii="Calibri" w:hAnsi="Calibri" w:cs="Times New Roman"/>
      <w:lang w:val="en-US" w:eastAsia="x-none"/>
    </w:rPr>
  </w:style>
  <w:style w:type="paragraph" w:styleId="ab">
    <w:name w:val="Subtitle"/>
    <w:basedOn w:val="a"/>
    <w:next w:val="a"/>
    <w:link w:val="ac"/>
    <w:uiPriority w:val="99"/>
    <w:qFormat/>
    <w:rsid w:val="0057384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Название Знак"/>
    <w:link w:val="a9"/>
    <w:uiPriority w:val="99"/>
    <w:locked/>
    <w:rsid w:val="0057384A"/>
    <w:rPr>
      <w:rFonts w:ascii="Cambria" w:hAnsi="Cambria" w:cs="Times New Roman"/>
      <w:b/>
      <w:bCs/>
      <w:kern w:val="28"/>
      <w:sz w:val="32"/>
      <w:szCs w:val="32"/>
      <w:lang w:val="en-US" w:eastAsia="x-none"/>
    </w:rPr>
  </w:style>
  <w:style w:type="paragraph" w:styleId="ad">
    <w:name w:val="No Spacing"/>
    <w:basedOn w:val="a"/>
    <w:uiPriority w:val="99"/>
    <w:qFormat/>
    <w:rsid w:val="0057384A"/>
    <w:rPr>
      <w:szCs w:val="32"/>
    </w:rPr>
  </w:style>
  <w:style w:type="character" w:customStyle="1" w:styleId="ac">
    <w:name w:val="Подзаголовок Знак"/>
    <w:link w:val="ab"/>
    <w:uiPriority w:val="99"/>
    <w:locked/>
    <w:rsid w:val="0057384A"/>
    <w:rPr>
      <w:rFonts w:ascii="Cambria" w:hAnsi="Cambria" w:cs="Times New Roman"/>
      <w:lang w:val="en-US" w:eastAsia="x-none"/>
    </w:rPr>
  </w:style>
  <w:style w:type="paragraph" w:styleId="ae">
    <w:name w:val="List Paragraph"/>
    <w:basedOn w:val="a"/>
    <w:uiPriority w:val="99"/>
    <w:qFormat/>
    <w:rsid w:val="0057384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384A"/>
    <w:rPr>
      <w:i/>
    </w:rPr>
  </w:style>
  <w:style w:type="paragraph" w:styleId="af">
    <w:name w:val="Intense Quote"/>
    <w:basedOn w:val="a"/>
    <w:next w:val="a"/>
    <w:link w:val="af0"/>
    <w:uiPriority w:val="99"/>
    <w:qFormat/>
    <w:rsid w:val="0057384A"/>
    <w:pPr>
      <w:ind w:left="720" w:right="720"/>
    </w:pPr>
    <w:rPr>
      <w:b/>
      <w:i/>
      <w:szCs w:val="22"/>
    </w:rPr>
  </w:style>
  <w:style w:type="character" w:customStyle="1" w:styleId="22">
    <w:name w:val="Цитата 2 Знак"/>
    <w:link w:val="21"/>
    <w:uiPriority w:val="99"/>
    <w:locked/>
    <w:rsid w:val="0057384A"/>
    <w:rPr>
      <w:rFonts w:ascii="Calibri" w:hAnsi="Calibri" w:cs="Times New Roman"/>
      <w:i/>
      <w:lang w:val="en-US" w:eastAsia="x-none"/>
    </w:rPr>
  </w:style>
  <w:style w:type="paragraph" w:styleId="af1">
    <w:name w:val="TOC Heading"/>
    <w:basedOn w:val="1"/>
    <w:next w:val="a"/>
    <w:uiPriority w:val="99"/>
    <w:qFormat/>
    <w:rsid w:val="0057384A"/>
    <w:pPr>
      <w:outlineLvl w:val="9"/>
    </w:pPr>
  </w:style>
  <w:style w:type="character" w:customStyle="1" w:styleId="af0">
    <w:name w:val="Выделенная цитата Знак"/>
    <w:link w:val="af"/>
    <w:uiPriority w:val="99"/>
    <w:locked/>
    <w:rsid w:val="0057384A"/>
    <w:rPr>
      <w:rFonts w:ascii="Calibri" w:hAnsi="Calibri" w:cs="Times New Roman"/>
      <w:b/>
      <w:i/>
      <w:sz w:val="22"/>
      <w:szCs w:val="22"/>
      <w:lang w:val="en-US" w:eastAsia="x-none"/>
    </w:rPr>
  </w:style>
  <w:style w:type="character" w:styleId="af2">
    <w:name w:val="Subtle Emphasis"/>
    <w:uiPriority w:val="99"/>
    <w:qFormat/>
    <w:rsid w:val="0057384A"/>
    <w:rPr>
      <w:i/>
      <w:color w:val="5A5A5A"/>
    </w:rPr>
  </w:style>
  <w:style w:type="character" w:styleId="af3">
    <w:name w:val="Intense Emphasis"/>
    <w:uiPriority w:val="99"/>
    <w:qFormat/>
    <w:rsid w:val="0057384A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uiPriority w:val="99"/>
    <w:qFormat/>
    <w:rsid w:val="0057384A"/>
    <w:rPr>
      <w:rFonts w:cs="Times New Roman"/>
      <w:sz w:val="24"/>
      <w:szCs w:val="24"/>
      <w:u w:val="single"/>
    </w:rPr>
  </w:style>
  <w:style w:type="character" w:styleId="af5">
    <w:name w:val="Intense Reference"/>
    <w:uiPriority w:val="99"/>
    <w:qFormat/>
    <w:rsid w:val="0057384A"/>
    <w:rPr>
      <w:rFonts w:cs="Times New Roman"/>
      <w:b/>
      <w:sz w:val="24"/>
      <w:u w:val="single"/>
    </w:rPr>
  </w:style>
  <w:style w:type="character" w:styleId="af6">
    <w:name w:val="Book Title"/>
    <w:uiPriority w:val="99"/>
    <w:qFormat/>
    <w:rsid w:val="0057384A"/>
    <w:rPr>
      <w:rFonts w:ascii="Cambria" w:hAnsi="Cambria" w:cs="Times New Roman"/>
      <w:b/>
      <w:i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591269"/>
    <w:rPr>
      <w:rFonts w:ascii="DokChampa" w:hAnsi="DokChampa" w:cs="DokChampa"/>
      <w:sz w:val="16"/>
      <w:szCs w:val="16"/>
    </w:rPr>
  </w:style>
  <w:style w:type="paragraph" w:styleId="af9">
    <w:name w:val="header"/>
    <w:basedOn w:val="a"/>
    <w:link w:val="afa"/>
    <w:uiPriority w:val="99"/>
    <w:rsid w:val="00E608CC"/>
    <w:pPr>
      <w:tabs>
        <w:tab w:val="center" w:pos="4677"/>
        <w:tab w:val="right" w:pos="9355"/>
      </w:tabs>
    </w:pPr>
  </w:style>
  <w:style w:type="character" w:customStyle="1" w:styleId="af8">
    <w:name w:val="Текст выноски Знак"/>
    <w:link w:val="af7"/>
    <w:uiPriority w:val="99"/>
    <w:semiHidden/>
    <w:locked/>
    <w:rsid w:val="00591269"/>
    <w:rPr>
      <w:rFonts w:ascii="DokChampa" w:hAnsi="DokChampa" w:cs="DokChampa"/>
      <w:sz w:val="16"/>
      <w:szCs w:val="16"/>
      <w:lang w:val="en-US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rFonts w:ascii="Calibri" w:eastAsia="Times New Roman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41764</CharactersWithSpaces>
  <SharedDoc>false</SharedDoc>
  <HLinks>
    <vt:vector size="12" baseType="variant">
      <vt:variant>
        <vt:i4>1967127</vt:i4>
      </vt:variant>
      <vt:variant>
        <vt:i4>6444</vt:i4>
      </vt:variant>
      <vt:variant>
        <vt:i4>1025</vt:i4>
      </vt:variant>
      <vt:variant>
        <vt:i4>1</vt:i4>
      </vt:variant>
      <vt:variant>
        <vt:lpwstr>C:\Users\ира\Documents\муковисцидоз\Mucoviscidos_ Монографии_ Муковисцидоз_ Современные достижения и проблемы_ Методические рекомендации.files\article17-1.jpg</vt:lpwstr>
      </vt:variant>
      <vt:variant>
        <vt:lpwstr/>
      </vt:variant>
      <vt:variant>
        <vt:i4>5177423</vt:i4>
      </vt:variant>
      <vt:variant>
        <vt:i4>62754</vt:i4>
      </vt:variant>
      <vt:variant>
        <vt:i4>1026</vt:i4>
      </vt:variant>
      <vt:variant>
        <vt:i4>1</vt:i4>
      </vt:variant>
      <vt:variant>
        <vt:lpwstr>C:\Users\ира\Documents\муковисцидоз\Mucoviscidos_ Монографии_ Муковисцидоз_ Современные достижения и проблемы_ Методические рекомендации (Часть 2).files\article17-3.jpg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ира</dc:creator>
  <cp:keywords/>
  <dc:description/>
  <cp:lastModifiedBy>admin</cp:lastModifiedBy>
  <cp:revision>2</cp:revision>
  <dcterms:created xsi:type="dcterms:W3CDTF">2014-02-24T23:06:00Z</dcterms:created>
  <dcterms:modified xsi:type="dcterms:W3CDTF">2014-02-24T23:06:00Z</dcterms:modified>
</cp:coreProperties>
</file>