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A0" w:rsidRPr="00F23FC7" w:rsidRDefault="00DE41A0" w:rsidP="00DE41A0">
      <w:pPr>
        <w:spacing w:before="120"/>
        <w:jc w:val="center"/>
        <w:rPr>
          <w:b/>
          <w:bCs/>
          <w:sz w:val="32"/>
          <w:szCs w:val="32"/>
        </w:rPr>
      </w:pPr>
      <w:r w:rsidRPr="00F23FC7">
        <w:rPr>
          <w:b/>
          <w:bCs/>
          <w:sz w:val="32"/>
          <w:szCs w:val="32"/>
        </w:rPr>
        <w:t>Диалектическая логика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Диалектическая логика (от греч. dialegomai — веду беседу) — филос. теория, пытавшаяся выявить, систематизировать и обосновать в качестве универсальных основные особенности мышления коллективистического общества (средневекового феодального общества, коммунистического тоталитарного общества и др.) (см.: Индивидуалистическое общество и коллективистическое общество). Первую попытку систематического построения Д.л. как приложения диалектики к мышлению («субъективной диалектики») предпринял в нач. 19 в. Г.В.Ф. Гегель, позаимствовавший все основные идеи деалектики из средневековой философии и теологии. Наиболее известными отечественными специалистами в области Д.л. были М.Б. Митин, П.Н. Федосеев, М.М. Розенталь, М.Н. Алексеев, Э.В. Ильенков, Т.С. Батищев, В.А. Лекторский и др. После Гегеля за двести лет в Д.л. не было внесено ничего существенно нового. Все попытки построить связную теорию «диалектического мышления» кончились безрезультатно.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Основной принцип Д.л. (ее «ядро») провозглашает сближение и отождествление противоположностей: имеющегося в разуме и существующего в действительности, количества и качества, исторического и логического, свободы и необходимости и т.д. Д.л. отражала сочетание коллективистической твердости ума с его софистической гибкостью. Результатом ее применения к осмыслению социальных процессов являлась двойственность, мистифицированность социальных структур и отношений: провозглашаемое в тоталитарных гос-вах право на труд оказывалось одновременно и обязанностью, наука — идеологией, а идеология — научной, свобода — (осознанной) необходимостью, выборы — проверкой лояльности, искусство — государственной мифологией и т.п. Однако этот парадокс «прошлого — будущего», «полновластия народа под руководством партии» Д.л. относила к особым свойствам нового, радикально порывающего с метафизическим прошлым мышления.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Эту сторону коллективистического мышления, его постоянное тяготение к парадоксу и соединению вместе несовместимых понятий хорошо выразил Дж. Оруэлл в романе «1984». В описываемом им обществе министерство мира ведает войной, министерство любви — охраной порядка, а бесконечно повторяемые главные партийные лозунги гласят: «Война — это мир», «Свобода — это рабство», «Незнание — это сила». Такое «диалектическое мышление» Оруэлл называет «двоемыслием». А.А. Зиновьев в кн. «Зияющие высоты», само название которой навеяно типично коллективистическим соединением несоединимого, удачно пародирует эту бросающуюся в глаза черту коллективистического мышления: «В результате цены на продукты были снижены, и потому они выросли только вдвое, а не на пять процентов», «Из душевных переживаний ибанцам разрешается радоваться успехам, благодарить за заботу и восторгаться мудростью руководства», «...Мы верим даже в то, во что на самом деле не верим, и выполним все, что на самом деле не выполним» и т.п.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С разложением коммунистического общества интерес к диалектике и Д.л. как ее частной области сразу же угас. Возрождения той или иной формы Д.л. можно ожидать лишь в рамках будущего коллективистического общества.</w:t>
      </w:r>
    </w:p>
    <w:p w:rsidR="00DE41A0" w:rsidRPr="00F23FC7" w:rsidRDefault="00DE41A0" w:rsidP="00DE41A0">
      <w:pPr>
        <w:spacing w:before="120"/>
        <w:jc w:val="center"/>
        <w:rPr>
          <w:b/>
          <w:bCs/>
          <w:sz w:val="28"/>
          <w:szCs w:val="28"/>
        </w:rPr>
      </w:pPr>
      <w:r w:rsidRPr="00F23FC7">
        <w:rPr>
          <w:b/>
          <w:bCs/>
          <w:sz w:val="28"/>
          <w:szCs w:val="28"/>
        </w:rPr>
        <w:t>Список литературы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Алексеев М.Н. Диалектика форм мышления. М., 1959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Розенталь М.М. Диалектическая логика. М., 1960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Ильенков Э.В. Диалектическая логика. М., 1974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Материалистическая диалектика. М., 1979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Диалектика процесса познания. М., 1985</w:t>
      </w:r>
    </w:p>
    <w:p w:rsidR="00DE41A0" w:rsidRDefault="00DE41A0" w:rsidP="00DE41A0">
      <w:pPr>
        <w:spacing w:before="120"/>
        <w:ind w:firstLine="567"/>
        <w:jc w:val="both"/>
      </w:pPr>
      <w:r w:rsidRPr="00D81596">
        <w:t>Марксистско-ленинская диалектика. Кн. 2. Диалектическая логика. М., 1986</w:t>
      </w:r>
    </w:p>
    <w:p w:rsidR="00DE41A0" w:rsidRPr="00D81596" w:rsidRDefault="00DE41A0" w:rsidP="00DE41A0">
      <w:pPr>
        <w:spacing w:before="120"/>
        <w:ind w:firstLine="567"/>
        <w:jc w:val="both"/>
      </w:pPr>
      <w:r w:rsidRPr="00D81596">
        <w:t>Ивин А.А. Философия истории. М., 1999.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1A0"/>
    <w:rsid w:val="004D52AC"/>
    <w:rsid w:val="006B11B3"/>
    <w:rsid w:val="00C23EF8"/>
    <w:rsid w:val="00D81596"/>
    <w:rsid w:val="00DA59B2"/>
    <w:rsid w:val="00DE41A0"/>
    <w:rsid w:val="00F2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E9FDCC-5AF7-4078-A0F0-703F54E6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4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Диалектическая логика</vt:lpstr>
    </vt:vector>
  </TitlesOfParts>
  <Company>Home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Диалектическая логика</dc:title>
  <dc:subject/>
  <dc:creator>User</dc:creator>
  <cp:keywords/>
  <dc:description/>
  <cp:lastModifiedBy>admin</cp:lastModifiedBy>
  <cp:revision>2</cp:revision>
  <dcterms:created xsi:type="dcterms:W3CDTF">2014-02-14T16:30:00Z</dcterms:created>
  <dcterms:modified xsi:type="dcterms:W3CDTF">2014-02-14T16:30:00Z</dcterms:modified>
</cp:coreProperties>
</file>