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6D9" w:rsidRPr="00F23FC7" w:rsidRDefault="00D616D9" w:rsidP="00D616D9">
      <w:pPr>
        <w:spacing w:before="120"/>
        <w:jc w:val="center"/>
        <w:rPr>
          <w:b/>
          <w:bCs/>
          <w:sz w:val="32"/>
          <w:szCs w:val="32"/>
        </w:rPr>
      </w:pPr>
      <w:r w:rsidRPr="00F23FC7">
        <w:rPr>
          <w:b/>
          <w:bCs/>
          <w:sz w:val="32"/>
          <w:szCs w:val="32"/>
        </w:rPr>
        <w:t>Диалектический материализм</w:t>
      </w:r>
    </w:p>
    <w:p w:rsidR="00D616D9" w:rsidRDefault="00D616D9" w:rsidP="00D616D9">
      <w:pPr>
        <w:spacing w:before="120"/>
        <w:ind w:firstLine="567"/>
        <w:jc w:val="both"/>
      </w:pPr>
      <w:r w:rsidRPr="00D81596">
        <w:t>Философия марксизма-ленинизма. По характеристике Ю. Бохеньского, Д.м., являвшийся филос. доктриной коммунистического общества, есть объединение аристотелевской философии с гегелевской диалектикой: «Диалектический материализм по сути дела представляет собой соединение взглядов двух философов, выдвигавших противоречащие друг другу тезисы. Речь идет об Аристотеле и Гегеле. Понимание «материализма» в диалектическом материализме имеет мало общего с материализмом в общепринятом смысле слова, но зато содержит основные положения философии Аристотеля: о субстанциях, неизменных сущностях, независимой от сознания действительности, о том, что моральные ценности абсолютны, существуют за пределами истории и т.д. Слово «диалектический» означает, что диалектический материализм признает философию Гегеля, которая отрицает субстанцию, постоянные сущности, независимую от духа действительность, а моральные ценности считает изменчивыми и т.д.».</w:t>
      </w:r>
    </w:p>
    <w:p w:rsidR="00D616D9" w:rsidRDefault="00D616D9" w:rsidP="00D616D9">
      <w:pPr>
        <w:spacing w:before="120"/>
        <w:ind w:firstLine="567"/>
        <w:jc w:val="both"/>
      </w:pPr>
      <w:r w:rsidRPr="00D81596">
        <w:t>Внутренняя рассогласованность Д.м. ведет к тому, что для каждого явления оказываются возможными по меньшей мере два исключающих друг друга объяснения. Бохеньский приводит в качестве примера т.н. проблему Спартака. Спартак руководил революцией в тот период, когда класс рабовладельцев был, согласно марксизму-ленинизму, классом прогрессивным, а значит, революция не имела никаких шансов на успех и — с т.зр. классовой морали — была явлением реакционным, ибо противоречила интересам прогрессивного класса. Это вытекает из гегелевского компонента Д.м. Но одновременно Спартак превозносится как герой, поскольку уничтожение любой эксплуатации считается, в аристотелевском духе, абсолютной ценностью, стоящей над эпохами и классами.</w:t>
      </w:r>
    </w:p>
    <w:p w:rsidR="00D616D9" w:rsidRDefault="00D616D9" w:rsidP="00D616D9">
      <w:pPr>
        <w:spacing w:before="120"/>
        <w:ind w:firstLine="567"/>
        <w:jc w:val="both"/>
      </w:pPr>
      <w:r w:rsidRPr="00D81596">
        <w:t>В кон. 19 — нач. 20 в. Д.м. постепенно превращается в философию массового энтузиастического коммунистического движения. Это приводит к трансформации идей Аристотеля в Д.м. в направлении философского реализма. Последний ставит своей задачей систематизацию естественной (философской) установки обычного человека с учетом той глобальной цели, которую выдвигает коллективистическое (коммунистическое) общество (см.: Индивидуалистическое общество и коллективистическое общество). Такая установка включает, как указывает А. Шюц и Т. Лукман, простые и кажущиеся очевидными идеи: мир существует независимо от моей воли и от моих желаний; он был задолго до моего появления на свет и останется в основе своей неизменным и после моей смерти; мир существует в пространстве и времени; помимо меня, есть др. люди, которые думают и чувствуют так же, как и я; мир, доступный людям, познаваем, но только в определенных пределах, и хотя знание постоянно расширяется, познать окружающий мир до конца никогда не удастся, и т.д. После выхода кн. В.И. Ленина «Материализм и эмпириокритицизм» (1909) Д.м. отправляется уже не столько от предшествующих филос. концепций, сколько от естественной установки обычного человека, дополняя ее все более упрощаемой диалектикой. Можно отметить, что единственным возражением Ленина против использования слова «реализм» вместо слова «материализм» была ссылка на то, что первое слово «захватано позитивистами и прочими путаниками, колеблющимися между материализмом и идеализмом». Т.о., суть Д.м. как филос. составляющей теории построения коммунизма можно представить с помощью схемы: «филос. реализм + коммунистическое пророчество и гегелевская диалектика = Д.м.».</w:t>
      </w:r>
    </w:p>
    <w:p w:rsidR="00D616D9" w:rsidRDefault="00D616D9" w:rsidP="00D616D9">
      <w:pPr>
        <w:spacing w:before="120"/>
        <w:ind w:firstLine="567"/>
        <w:jc w:val="both"/>
      </w:pPr>
      <w:r w:rsidRPr="00D81596">
        <w:t>Д.м. имеет несомненную глубинную общность с философией средневекового, умеренно коллективистического общества. Уже с начала 6 в. A.M. Боэций очертил круг основных тем филос. спекуляции, который оказался неизменным до конца Средних веков. В число этих тем входили: вопрос о рациональных доказательствах бытия Бога и, соответственно, небесного мира; вопрос о свободе воли и совместимости ее с провидением; вопрос об оправдании Бога, допускающего существование в мире зла (теодицея); вопрос о целесообразном устройстве мира, его божественном происхождении и о соотношении вечности и времени. Строгими аналогами этих тем являются следующие основные темы Д.м.: вопрос о рациональных доказательствах наступления коммунизма; вопрос о совместимости активных человеческих действий по преобразованию общества с существованием объективных законов истории; критика антикоммунизма и оправдание насилия в преддверии полного коммунизма (в условиях социализма); вопрос о соотношении изменчивой предыстории общества, протекающей во времени, и его истории — коммунизма, охватывающего, оставаясь неизменным, неограниченное время («вечность»). Перед средневековой философией и Д.м. стояла одна и та же центральная триединства проблема, хотя и формулировавшаяся в разные эпохи по-разному. В Средние века речь шла о связи между несовершенным земным миром, представляемым Богом-Сыном, и совершенным небесным миром Бога-Отца; эта связь мыслилась как отношение между двумя ипостасями Бога и решалась в духе стихийной диалектики и мистики: они связывались неким третьим «лицом» — Богом-Духом. В Д.м. совершенный мир («коммунизм») низводится с небес на землю, и связь его с имеющимся несовершенным миром («социализмом») мыслится уже диалектически.</w:t>
      </w:r>
    </w:p>
    <w:p w:rsidR="00D616D9" w:rsidRPr="00F23FC7" w:rsidRDefault="00D616D9" w:rsidP="00D616D9">
      <w:pPr>
        <w:spacing w:before="120"/>
        <w:jc w:val="center"/>
        <w:rPr>
          <w:b/>
          <w:bCs/>
          <w:sz w:val="28"/>
          <w:szCs w:val="28"/>
        </w:rPr>
      </w:pPr>
      <w:r w:rsidRPr="00F23FC7">
        <w:rPr>
          <w:b/>
          <w:bCs/>
          <w:sz w:val="28"/>
          <w:szCs w:val="28"/>
        </w:rPr>
        <w:t>Список литературы</w:t>
      </w:r>
    </w:p>
    <w:p w:rsidR="00D616D9" w:rsidRDefault="00D616D9" w:rsidP="00D616D9">
      <w:pPr>
        <w:spacing w:before="120"/>
        <w:ind w:firstLine="567"/>
        <w:jc w:val="both"/>
      </w:pPr>
      <w:r w:rsidRPr="00D81596">
        <w:t>Арон Р. Мнимый марксизм. М., 1992</w:t>
      </w:r>
    </w:p>
    <w:p w:rsidR="00D616D9" w:rsidRDefault="00D616D9" w:rsidP="00D616D9">
      <w:pPr>
        <w:spacing w:before="120"/>
        <w:ind w:firstLine="567"/>
        <w:jc w:val="both"/>
      </w:pPr>
      <w:r w:rsidRPr="00D81596">
        <w:t>Буллок А. Гитлер и Сталин. Жизнь и власть. Смоленск, 1994. Т. 1—2</w:t>
      </w:r>
    </w:p>
    <w:p w:rsidR="00D616D9" w:rsidRDefault="00D616D9" w:rsidP="00D616D9">
      <w:pPr>
        <w:spacing w:before="120"/>
        <w:ind w:firstLine="567"/>
        <w:jc w:val="both"/>
        <w:rPr>
          <w:lang w:val="en-US"/>
        </w:rPr>
      </w:pPr>
      <w:r w:rsidRPr="00D81596">
        <w:t>Ивин А.А. Философия истории. М</w:t>
      </w:r>
      <w:r w:rsidRPr="00D81596">
        <w:rPr>
          <w:lang w:val="en-US"/>
        </w:rPr>
        <w:t>., 2000</w:t>
      </w:r>
    </w:p>
    <w:p w:rsidR="00D616D9" w:rsidRDefault="00D616D9" w:rsidP="00D616D9">
      <w:pPr>
        <w:spacing w:before="120"/>
        <w:ind w:firstLine="567"/>
        <w:jc w:val="both"/>
        <w:rPr>
          <w:lang w:val="en-US"/>
        </w:rPr>
      </w:pPr>
      <w:r w:rsidRPr="00D81596">
        <w:t>Ленин</w:t>
      </w:r>
      <w:r w:rsidRPr="00F23FC7">
        <w:t xml:space="preserve"> </w:t>
      </w:r>
      <w:r w:rsidRPr="00D81596">
        <w:t>В</w:t>
      </w:r>
      <w:r w:rsidRPr="00F23FC7">
        <w:t>.</w:t>
      </w:r>
      <w:r w:rsidRPr="00D81596">
        <w:t>И</w:t>
      </w:r>
      <w:r w:rsidRPr="00F23FC7">
        <w:t xml:space="preserve">. </w:t>
      </w:r>
      <w:r w:rsidRPr="00D81596">
        <w:t>Полн</w:t>
      </w:r>
      <w:r w:rsidRPr="00F23FC7">
        <w:t xml:space="preserve">. </w:t>
      </w:r>
      <w:r w:rsidRPr="00D81596">
        <w:t>собр</w:t>
      </w:r>
      <w:r w:rsidRPr="00F23FC7">
        <w:t xml:space="preserve">. </w:t>
      </w:r>
      <w:r w:rsidRPr="00D81596">
        <w:t>соч</w:t>
      </w:r>
      <w:r w:rsidRPr="00F23FC7">
        <w:t xml:space="preserve">. </w:t>
      </w:r>
      <w:r w:rsidRPr="00D81596">
        <w:t>Т</w:t>
      </w:r>
      <w:r w:rsidRPr="00D81596">
        <w:rPr>
          <w:lang w:val="en-US"/>
        </w:rPr>
        <w:t>. 18</w:t>
      </w:r>
    </w:p>
    <w:p w:rsidR="00D616D9" w:rsidRDefault="00D616D9" w:rsidP="00D616D9">
      <w:pPr>
        <w:spacing w:before="120"/>
        <w:ind w:firstLine="567"/>
        <w:jc w:val="both"/>
        <w:rPr>
          <w:lang w:val="en-US"/>
        </w:rPr>
      </w:pPr>
      <w:r w:rsidRPr="00D81596">
        <w:rPr>
          <w:lang w:val="en-US"/>
        </w:rPr>
        <w:t>Bochenski J.M. Der Sowiet-russische Dialektische Material-ismus. Bern, 1962</w:t>
      </w:r>
    </w:p>
    <w:p w:rsidR="00D616D9" w:rsidRDefault="00D616D9" w:rsidP="00D616D9">
      <w:pPr>
        <w:spacing w:before="120"/>
        <w:ind w:firstLine="567"/>
        <w:jc w:val="both"/>
        <w:rPr>
          <w:lang w:val="en-US"/>
        </w:rPr>
      </w:pPr>
      <w:r w:rsidRPr="00D81596">
        <w:t>Он</w:t>
      </w:r>
      <w:r w:rsidRPr="00D81596">
        <w:rPr>
          <w:lang w:val="en-US"/>
        </w:rPr>
        <w:t xml:space="preserve"> </w:t>
      </w:r>
      <w:r w:rsidRPr="00D81596">
        <w:t>же</w:t>
      </w:r>
      <w:r w:rsidRPr="00D81596">
        <w:rPr>
          <w:lang w:val="en-US"/>
        </w:rPr>
        <w:t>. Diamat. Stuttgart, 1968</w:t>
      </w:r>
    </w:p>
    <w:p w:rsidR="00D616D9" w:rsidRPr="00D81596" w:rsidRDefault="00D616D9" w:rsidP="00D616D9">
      <w:pPr>
        <w:spacing w:before="120"/>
        <w:ind w:firstLine="567"/>
        <w:jc w:val="both"/>
      </w:pPr>
      <w:r w:rsidRPr="00D81596">
        <w:rPr>
          <w:lang w:val="en-US"/>
        </w:rPr>
        <w:t xml:space="preserve">Schutz A?., Luckmann T. The Structure of the Life-World. </w:t>
      </w:r>
      <w:r w:rsidRPr="00D81596">
        <w:t>Evanston, 1973.</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6D9"/>
    <w:rsid w:val="006B11B3"/>
    <w:rsid w:val="00994471"/>
    <w:rsid w:val="00C75922"/>
    <w:rsid w:val="00D616D9"/>
    <w:rsid w:val="00D81596"/>
    <w:rsid w:val="00E4105F"/>
    <w:rsid w:val="00F23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433823-55DF-4965-8272-07120BC7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6D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616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Words>
  <Characters>4647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Диалектический материализм</vt:lpstr>
    </vt:vector>
  </TitlesOfParts>
  <Company>Home</Company>
  <LinksUpToDate>false</LinksUpToDate>
  <CharactersWithSpaces>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Диалектический материализм</dc:title>
  <dc:subject/>
  <dc:creator>User</dc:creator>
  <cp:keywords/>
  <dc:description/>
  <cp:lastModifiedBy>admin</cp:lastModifiedBy>
  <cp:revision>2</cp:revision>
  <dcterms:created xsi:type="dcterms:W3CDTF">2014-02-14T16:32:00Z</dcterms:created>
  <dcterms:modified xsi:type="dcterms:W3CDTF">2014-02-14T16:32:00Z</dcterms:modified>
</cp:coreProperties>
</file>