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BE" w:rsidRDefault="00EB71BE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Диалектика чувственного и рационального познания.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Гносеология–изучает общие закономерности познания.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Обыденное познание–основано на использовании социального опыта(трудового, семейного и т.д.). Отражает свои объекты в зависимости от реальных жизненных потребностей людей. Использует обыденный язык. Основной метод классификации знания–здравый смысл. Носит рецептурный характер, дает предписания, результат его предписаний–этикет. Обыденное знание очень субъективно.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Научное познание- отличается по уровню, глубине проникновения в сущность вещей, стремится выявить законы для мира и его компонент.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Основное отличие О.П. от Н.П.–научное познание предполагает своим результатом систему знания, которая носит концептуальный характер: процедура доказательства, обоснования знания.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Наиболее совершенная форма знания–теория–выступает как обобщение(не все обобщения–теория).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Познание–разновидность духовного воспроизводства. Задействованы: чувства и разум, мышление, интуиция и т.д. Виды познания: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Чувственно–сенситивное(на чувственном уровне)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Абстрактно–логическое(способность человека)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Интуиция(способность человека)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 одной стороны знание обусловлено познавательной способностью человека.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 другой стороны знание–как резюме, итог всей человеческой деятельности.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Соотношение чувственного и рационального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Существуют: сенсуализм(«чувство») и рационализм(«разум»).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Сенсуализм. В основе познавательной деятельности–чувства человека, ощущение–источник(Гоббс, Локк, Фейербах–в той или иной мере сенсуалисты).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Рационализм. Доказывали, что всеобщие и необходимые истины нельзя вывести из чувственного опыта(Декарт, Лейбниц, Гегель).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Интуитивистские направления философии.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Интуиция может восприниматься по–разному: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Как божественное озарение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Чувственное озарение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Как особое психическое состояние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современной философии–рационалистическая традиция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Чувственное познание. Осуществляется на базе органов и чувств(с их помощью он связан с внешним миром, если лишить этого канала–нет познания).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Наличие органов чувств–необходимое и достаточное условие для многосторонней познавательной деятельности.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Формы чувственного познания: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Ощущение–отражение в сознании человека отдельных сторон и свойств предмета.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Восприятие- это целостный образ предмета, созданный на основе комплекса ощущений.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Представление–чувственно–наглядный образ предмета(сейчас не воспринимаем, но воспринимали ранее).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Воображение–способность сознания на основе сохраненных представлений комбинировать новые образы.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Рациональное познание. Это не чисто природное свойство человека, оно вырабатывается в ходе социологизации человека, в процессе общения и т.д. Уровни рационального познания: рассудок т разум.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Рассудок. Дает возможность оперировать абстракциями в пределах определенных схем, возможность последовательно и ясно рассуждать, выражать свои мысли и т.д. Благодаря рассудку мы можем понимать другого человека.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Разум. Более высокий уровень рационального познания, характерно оперирование самими абстракциями, меняет абстракции, конструирует их, его задача–постигать сущность вещей. Оперирует в области диалектической логики–разум способен видоизменять, трансформировать сами понятия. Именно Гегель показал, каким образом меняются сами понятия. В реальной жизни эти уровни тесно связаны.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Формы рационального мышления: понятия, суждения, умозаключения.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Понятие–исходная форма мышления, отражает общие закономерные связи объекта. Сущность его–в дефинициях, предъявляется ряд требований: 1. Гибкие и неподвижные; 2. Выражение в виде определенных слов. Само понятие мысли не выражает, оно–атом мысли.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Суждения–отражает свойства и связи между предметами. Бывают отрицательные и положительные.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Умозаключения–на основании известных двух суждений выводится новое.(У Аристотеля это–сииллогизм–роза- цветок, цветок–растение, роза–растение)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z w:val="24"/>
          <w:szCs w:val="24"/>
        </w:rPr>
        <w:tab/>
        <w:t>дополнительные формы рационального мышления, первых 3-х достаточно для обоснования любой теории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Сомнение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Мнение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Интуиция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Интуиция подчеркивает связь между рациональным и чувственным познанием. Выделять эти познание в чистом виде нельзя.</w:t>
      </w:r>
    </w:p>
    <w:p w:rsidR="00EB71BE" w:rsidRDefault="00EB71BE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Субъект и объект познания.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Объект познания–природа, весь мир.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Субъект- мыслящий человек, общество, либо коллектив(конкретный процесс–в голове конкретного субъекта).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Отношения между субъектом и объектом–базис практики, если нет этого отношения, то нет познания.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Объект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Ранее: кто имел свойства, состояния и действия=понятию субстанция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Понятие объекта приобрело гносеологический смысл с 17 века, т.к. объект соотносится с субъектом(самостоятельно объект уже не рассматривается), методологически–необходимо выделить ту часть объективной реальности, которая в данный момент освоена или осваивается человеком.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Помимо объекта познания–предмет познания–конкретные аспекты, стороны объекта познания, куда направлено острие человеческой мысли. Любое познание обязано иметь свой предмет познания.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Субъект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мыслящее, чувственно предметное существо, в широком смысле–это общество, коллектив(познавательные возможности конкретного субъекта определяются обществом).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Связи между субъектом и объектом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Решалась различными философами различно.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Например, механистический материализм: объект–то, что существует независимо от субъекта. Заложил понимание объекта как объективного мира, но субъект–является чем-то пассивным в познавательном отношении–фиксирует воздействия извне, не более. Субъект- как изолированный индивид.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Идеалисты–занимали более прагматичную позицию(прогрессивную) по вопросу об объекте и субъекте. Субъект–не то, что нам дано природой, а то, как он себя проявляет(человек–это его разум).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Субъективный идеализм сужал понимание субъекта–как психическую деятельность, отрицая существование субъекта независимо от объекта. Объект как психическое состояние субъекта(я могу вообразить либо реально видеть объект 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Диалектическое представление. Марксистско–ленинская философия(диалектический материализм)–бытие определяет сознание. Субъект меняется также как и объект.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Итог: процесс познания–взаимодействие объекта и субъекта, в результате чего происходит воспроизведение объекта в знании, а также изучение его свойств, отношений, связей. Важнейшая сторона этого взаимодействия–гносеологическое отношение, которое реализуется в различных духовных сферах освоения мира: обыденном и научном познании, …</w:t>
      </w:r>
    </w:p>
    <w:p w:rsidR="00EB71BE" w:rsidRDefault="00EB71BE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Современные концепции истины.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Классическое понимание истины. Ограниченность этого понимания.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Аристотель–автор классической концепции истины: Сущность истины как соответствие знания об объекте объективному содержанию этого объекта. Именно с Аристотеля истина- как отношение, а не как самостоятельная сущность.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, то- это истина, если между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нет тождества- заблуждение.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Нормативное(традиционное) понимание истины исходит из установки, что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познания находятся в жесткофиксированном состоянии и относятся к разным полюсам, отсюда познаваемое жестко отделяется от познающего субъекта. Такой подход имеет отрицательные черты: 1. Сковывает широту поиска познающего. Творчеству(познанию нового ) места нет. 2. Есть признание зеркальности наших познавательных усилий.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Идея нормативной истины прижилась в марксизме. Ленинская теория отражения полностью базируется на этом.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современности: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Корреспондентская концепция истины. Корреспонденция предполагает простую информацию о событии.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Референтная(реферативная) концепция истины–точный слепок событий или познающего объекта.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Прагматическая концепция истины(прагма–действие)–знание, с помощью которого можно добиться поставленных результатов.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Конвенции(Рассел): «Истинно то, что принято считать истиной»(договорная).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Проблема разнообразия истины.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Классически истина может быть только одна. Истина–понятие однозначное. Истина объективно может быть разнообразна. Впервые удар был нанесен естественными науками–убрали грань между О и S. Знание может быть разнообразно, т.к. S в процессе познания получает субъективные знания( само положение субъекта может влиять на получение знания–вспышка на Солнце и Земле). При познании О мы не просто должны включать знание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, мы не можем исключить субъекта из результата знания.(Н-р, изучение электрона в камере Вильсона: электрон не ведет себя естественно, т.к. соприкасается с газом, истина искажена прибором).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Сам факт многообразия истины подводит нас к многомерности истины- одна истина может иметь множество измерений(толкований)(Н-р, рац.число изображаем на оси в пределах от.. и до …, пределы разные, но все толкования истинны). Но истина должна быть однозначной. Истина не определяется фиксированным набором познавательных актов. Истина- не результат , а Истина–процесс. Очень близко к пониманию истины примыкает понимание плюрализма(множественности) истины. Именно плюрализм позволяет ввести в научный оборот мнение как содержательный компонент истинного знания.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Истина и идеология. Сталкиваемся с пограничными понятиями. Идеология находилась всегда рядом с наукой и претендовала на истинное знание(ислам, христианство, марксизм и др)–все идеологии заявляли право на истину.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Идеология–истина , но с конкретной точки зрения–адекватное отражение действительности, но зависящее от положения субъекта в системе социальных отношений, отражает положение человека в данном обществе. «Недостаток» идеологии в том, что она всегда субъективна.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науке–истина * в идеологии–идеологема * в искусстве- правда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Истина и правда. Правда–не ложь, но правда не есть истина. Правда подразумевает в первую очередь правду жизни, ее находят в искусстве. Правда–как отражение мира, но в особой форме. «В науке добытое знание выражается в понятиях, а в искусстве–в образах». Искусство не несет функцию познания, но что?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Правда художественного произведения заключается в том, что если художник(поэт, музыкант и т.д.) зафиксировал свои чувства и мы это переживаем, то это- художественная правда. Когда мы говорим о правде художественного произведения, то речь идет о соответствии художественных форм тем эмоциям, которые испытал автор с изображаемым объектом. Правда–когда автор способен вызвать у нас ответные адекватные чувства, пробудить эстетические чувства.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Проблема критерия истины–до конца не разрешена. Критерии истины делятся на внешние и внутренние.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Внешние. Истинность знания, теории. Проверять теорию на истинность необходимо за пределами этой теории–на практике. Но практика–не достаточный критерий истинности. Некоторые теории практически проверить просто нельзя(измерить расстояние от Земли до Солнца), и практика сама постоянно меняется. Что было прежде истинно, теперь ложно. Если внешних критериев недостаточно, то мы говорим о вторичных–внутренних критериях.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Внутренние. 1. Критерий логики: по свойству непротиворечивости( изучив логический квадрат, можно делать выводы о об истинности данной теории, не имея знаний в данной области). 2. Эстетический критерий. 3.Экономности мыслей. 4. Симметричности. 5. Научной рациональности.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Проблема научного и философского понимания истины. Наука определяет истину как отношение. Эта точка зрения получила распространение и в нашей философии. Истина сама по себе может являться сущностью.(«Вот это истинный человек»–это высказывание не метафора, а сущность). С точки зрения философской концепции истины: истина–то, чем предмет должен стать(а не есть).</w:t>
      </w:r>
    </w:p>
    <w:p w:rsidR="00EB71BE" w:rsidRDefault="00EB71BE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Методология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Узкоспециальное образование становится невостребованным. Причины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Изменение социально-политической обстановки в стране(была плановая система подготовки специалистов, система изменилась- выпускники не могут найти работу по специальности)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Проблема узкоспециального образования- узкое развитие только в одной области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Быстро нарастает объем информации, она быстро устаревает, поэтому узкие специалисты быстро становятся не у дел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Главный предмет–математика–интересуют отношения, которые можно выразить числовым способом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Необходим довесок- философия- в методологическом аспекте. Философия пользуется особой понятийной сеткой. По своей природе философские определения являются определениями с размытыми краями. То что понятно–наука, а то что непонятно–философия.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Лобачевский–«без философского обобщения наука мертва и превращается в скопище фактов.»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У философии 2 основные функции: мировоззренческая и методологическая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Сейчас больший удельный вес в нашей философии уделяется методологии. На Западе методология является так же основой философии.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Методология- наука, которая изучает методы.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Метод- это определенным образом упорядоченная деятельность. Метод–это алгоритм.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Философский метод отличается неоднозначной заданностью. В философском методе обязательно есть определенная совокупность операций, а в некоторых случаях и определенная последовательность. Методология важна в том плане, что она позволяет посмотреть на знание как на процесс. Лейбниц: «Важнее знания об открытии может быть знание о том, как это открытие было сделано.»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Метод=знание, теория= знание, метод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>теория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Теория- это движение мысли по структуре объекта. Метод- это движение мысли по структуре теории. Декарт:«Метод-это дорожка, которую проходят дважды». Решаем 1 задачу. Поставив вторую задачу, обращаемся к решению 1-ой задачи, после ее решения говорим, что владеем методом решения данных задач.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Существует 2 вида методов: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Общенаучные или философские методы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Методы конкретных наук.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Представления каждой науки требуют, чтобы у каждой науки была методология, но это методика, так как методология не умещается в рамках одной науки(точка зрения Боровкова).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Каждая наука пользуется своим набором методов. Методы конкретных наук–это методы решения задач в конкретных дисциплинах.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Философский метод- это метод пригодный, необходимый в различных областях науки.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Гегель разработал законы диалектики, эти законы имеют высокую ценность в методологическом плане. Это связано с теми проблемами, которые в конце18 начале 19 веков волновали математиков: проблема бесконечно малых величин, которые могли существовать в процессе своего уничтожения.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Диалектика- наука об уничтожении вещей(пример, как метод конкретной науки мог быть применим в методологическом плане)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Проблема основного вопроса философии: что первично?, материя или сознание(дух)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методологическом плане эти 2 вопроса недоказуемы и неоправергаемы(первична материя или сознание)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Общий путь познания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Предварительное определение логического и интуитивного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Понятие сознательного и бессознательного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Этапы творческого процесса познания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А. Эйнштейн признавал философию как мать всех наук.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На пути чисто логического рассуждения принципиально нового знания получить невозможно, знание аналитическое не может быть принципиально новым. Мы выявляем то знание, которое для нас лежит в предпосылках. Приращивание знания возможно только интуицией.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Интуитивное знание- сугубо личностное, для его выражения мы должны его перевести на язык логики.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Логическое- выводное знание, основанное на логике. Логика–это наука о правильном мышлении. Логика–это учение о выводе.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Интуитивное–это прямое усмотрение истины без логических выводов.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интуитивном мышлении: Недостаток: «я знаю, но я не знаю как я знаю». Логическое- это то, что от нас требует определенного интеллектуального усилия, сознательная деятельность.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Интуитивное–это бессознательная деятельность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Сознательная деятельность–это целесообразная деятельность, самосознание, знание.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Знание- умение, навык, владение.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Знание–это установление однозначного соответствия знака и объекта, который этим знаком обозначается. Знание предполагает понимание как вложение смысла.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Уровни понимания: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Способность слежения за текстом. Текст- это все, что может быть подвергнуто интерпретации(картина, музыка, следы на снегу)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Способность воспроизведения текста–уровень «натаскивания»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Способность опровержения текста- высший уровень понимания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Знание- это не просто соотношение знака и объекта познания, но и понимание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Самосознание–это способность выделить себя из окружающей действительности.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Бессознательная деятельность- это деятельность, не подверженная правилам логики.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Открытие- это логическое преступление.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Научная деятельность- это деятельность бессознательная. Научное творчество близко деятельности художника, писателя.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Писатель мыслит до и после работы, во время работы он не мыслит, он пишет.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Отличие логического и интуитивного: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Логическое–сознательная деятельность. Интуитивное- бессознательная деятельность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Доказательность логических операций. Интуитивные действия- бездоказательны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Отчетливость логического мышления. Интуитивное мышление- безотчетное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Подсознательное- в сознании не было на сознание действует из вне.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Бессознательное находится в сознании</w:t>
      </w:r>
    </w:p>
    <w:p w:rsidR="00EB71BE" w:rsidRDefault="00EB71B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Сверхсознание- информационное поле, ноосфера, космический разум, который является «складом» всех истин.</w:t>
      </w:r>
    </w:p>
    <w:p w:rsidR="00EB71BE" w:rsidRDefault="00EB71BE">
      <w:bookmarkStart w:id="0" w:name="_GoBack"/>
      <w:bookmarkEnd w:id="0"/>
    </w:p>
    <w:sectPr w:rsidR="00EB71BE">
      <w:pgSz w:w="11907" w:h="16840" w:code="9"/>
      <w:pgMar w:top="1134" w:right="1134" w:bottom="1134" w:left="1134" w:header="0" w:footer="0" w:gutter="0"/>
      <w:cols w:sep="1" w: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9CD"/>
    <w:rsid w:val="001F79CD"/>
    <w:rsid w:val="00D96239"/>
    <w:rsid w:val="00EB71BE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DA770F-6DAD-41A5-A069-544ECE6B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140" w:lineRule="exact"/>
      <w:outlineLvl w:val="1"/>
    </w:pPr>
    <w:rPr>
      <w:i/>
      <w:iCs/>
      <w:sz w:val="14"/>
      <w:szCs w:val="1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00" w:lineRule="exact"/>
      <w:ind w:left="720" w:firstLine="720"/>
      <w:jc w:val="both"/>
      <w:outlineLvl w:val="2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40" w:line="200" w:lineRule="exact"/>
      <w:jc w:val="both"/>
      <w:outlineLvl w:val="4"/>
    </w:pPr>
    <w:rPr>
      <w:i/>
      <w:iCs/>
      <w:sz w:val="18"/>
      <w:szCs w:val="1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00" w:lineRule="exact"/>
      <w:ind w:left="397"/>
      <w:jc w:val="both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a3">
    <w:name w:val="Body Text"/>
    <w:basedOn w:val="a"/>
    <w:link w:val="a4"/>
    <w:uiPriority w:val="99"/>
    <w:pPr>
      <w:spacing w:line="140" w:lineRule="exact"/>
      <w:ind w:right="-201"/>
    </w:pPr>
    <w:rPr>
      <w:sz w:val="14"/>
      <w:szCs w:val="1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spacing w:line="220" w:lineRule="exact"/>
      <w:ind w:right="4253" w:firstLine="425"/>
      <w:jc w:val="both"/>
    </w:pPr>
    <w:rPr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lock Text"/>
    <w:basedOn w:val="a"/>
    <w:uiPriority w:val="99"/>
    <w:pPr>
      <w:widowControl w:val="0"/>
      <w:spacing w:line="160" w:lineRule="exact"/>
      <w:ind w:left="120" w:right="66" w:firstLine="425"/>
      <w:jc w:val="both"/>
    </w:pPr>
    <w:rPr>
      <w:noProof/>
      <w:sz w:val="15"/>
      <w:szCs w:val="15"/>
    </w:rPr>
  </w:style>
  <w:style w:type="paragraph" w:styleId="a6">
    <w:name w:val="Plain Text"/>
    <w:basedOn w:val="a"/>
    <w:link w:val="a7"/>
    <w:uiPriority w:val="99"/>
    <w:rPr>
      <w:rFonts w:ascii="Courier New" w:hAnsi="Courier New" w:cs="Courier New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spacing w:line="220" w:lineRule="exact"/>
      <w:ind w:right="4253" w:firstLine="425"/>
      <w:jc w:val="center"/>
    </w:pPr>
    <w:rPr>
      <w:sz w:val="18"/>
      <w:szCs w:val="1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 w:val="0"/>
      <w:spacing w:line="180" w:lineRule="exact"/>
      <w:ind w:firstLine="397"/>
      <w:jc w:val="both"/>
    </w:pPr>
    <w:rPr>
      <w:sz w:val="15"/>
      <w:szCs w:val="15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widowControl w:val="0"/>
      <w:jc w:val="both"/>
    </w:pPr>
    <w:rPr>
      <w:sz w:val="18"/>
      <w:szCs w:val="18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10459</Words>
  <Characters>5963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Диалектика чувственного и рационального познания</vt:lpstr>
    </vt:vector>
  </TitlesOfParts>
  <Company>PERSONAL COMPUTERS</Company>
  <LinksUpToDate>false</LinksUpToDate>
  <CharactersWithSpaces>16390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Диалектика чувственного и рационального познания</dc:title>
  <dc:subject/>
  <dc:creator>USER</dc:creator>
  <cp:keywords/>
  <dc:description/>
  <cp:lastModifiedBy>admin</cp:lastModifiedBy>
  <cp:revision>2</cp:revision>
  <dcterms:created xsi:type="dcterms:W3CDTF">2014-01-26T20:23:00Z</dcterms:created>
  <dcterms:modified xsi:type="dcterms:W3CDTF">2014-01-26T20:23:00Z</dcterms:modified>
</cp:coreProperties>
</file>