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16" w:rsidRDefault="003D2316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886CEC" w:rsidRDefault="00886CEC" w:rsidP="00886CEC">
      <w:pPr>
        <w:widowControl w:val="0"/>
        <w:suppressAutoHyphens/>
        <w:ind w:firstLine="709"/>
        <w:jc w:val="center"/>
      </w:pPr>
    </w:p>
    <w:p w:rsidR="003D2316" w:rsidRPr="00955CC5" w:rsidRDefault="003D2316" w:rsidP="00886CEC">
      <w:pPr>
        <w:widowControl w:val="0"/>
        <w:suppressAutoHyphens/>
        <w:ind w:firstLine="709"/>
        <w:jc w:val="center"/>
      </w:pPr>
    </w:p>
    <w:p w:rsidR="003D2316" w:rsidRPr="00955CC5" w:rsidRDefault="003D2316" w:rsidP="00886CEC">
      <w:pPr>
        <w:widowControl w:val="0"/>
        <w:suppressAutoHyphens/>
        <w:ind w:firstLine="709"/>
        <w:jc w:val="center"/>
      </w:pPr>
    </w:p>
    <w:p w:rsidR="003D2316" w:rsidRPr="00955CC5" w:rsidRDefault="003D2316" w:rsidP="00886CEC">
      <w:pPr>
        <w:widowControl w:val="0"/>
        <w:suppressAutoHyphens/>
        <w:ind w:firstLine="709"/>
        <w:jc w:val="center"/>
      </w:pPr>
      <w:r w:rsidRPr="00955CC5">
        <w:t>Реферат:</w:t>
      </w:r>
    </w:p>
    <w:p w:rsidR="003D2316" w:rsidRPr="00955CC5" w:rsidRDefault="003D2316" w:rsidP="00886CEC">
      <w:pPr>
        <w:widowControl w:val="0"/>
        <w:suppressAutoHyphens/>
        <w:ind w:firstLine="709"/>
        <w:jc w:val="center"/>
      </w:pPr>
      <w:r w:rsidRPr="00955CC5">
        <w:t>ДИФФЕРЕНЦИАЛЬНАЯ ДИАГНОСТИКА</w:t>
      </w:r>
      <w:r w:rsidR="00955CC5" w:rsidRPr="00955CC5">
        <w:t xml:space="preserve"> </w:t>
      </w:r>
      <w:r w:rsidRPr="00955CC5">
        <w:t>ПРИОБРЕТЕННОГО СИФИЛИСА</w:t>
      </w:r>
    </w:p>
    <w:p w:rsidR="003D2316" w:rsidRPr="00955CC5" w:rsidRDefault="003D2316" w:rsidP="00886CEC">
      <w:pPr>
        <w:widowControl w:val="0"/>
        <w:suppressAutoHyphens/>
        <w:ind w:firstLine="709"/>
        <w:jc w:val="center"/>
      </w:pPr>
    </w:p>
    <w:p w:rsidR="00886CEC" w:rsidRDefault="00955CC5" w:rsidP="00955CC5">
      <w:pPr>
        <w:widowControl w:val="0"/>
        <w:suppressAutoHyphens/>
        <w:ind w:firstLine="709"/>
      </w:pPr>
      <w:r w:rsidRPr="00955CC5">
        <w:br w:type="page"/>
      </w:r>
      <w:r w:rsidR="003D2316" w:rsidRPr="00955CC5">
        <w:t>По литературным данным удельный вес диагностических ошибок у больных сифилисом составляет до 31 %. Эти ошибки возникают в результате:</w:t>
      </w:r>
    </w:p>
    <w:p w:rsidR="00886CEC" w:rsidRDefault="003D2316" w:rsidP="00955CC5">
      <w:pPr>
        <w:widowControl w:val="0"/>
        <w:suppressAutoHyphens/>
        <w:ind w:firstLine="709"/>
      </w:pPr>
      <w:r w:rsidRPr="00955CC5">
        <w:t>а) недостаточных знаний врачами клинической симптоматики сифилиса,</w:t>
      </w:r>
    </w:p>
    <w:p w:rsidR="00D42C04" w:rsidRDefault="003D2316" w:rsidP="00955CC5">
      <w:pPr>
        <w:widowControl w:val="0"/>
        <w:suppressAutoHyphens/>
        <w:ind w:firstLine="709"/>
      </w:pPr>
      <w:r w:rsidRPr="00955CC5">
        <w:t>б) неумелой дифференциальной диагностикой</w:t>
      </w:r>
      <w:r w:rsidR="00955CC5" w:rsidRPr="00955CC5">
        <w:t xml:space="preserve"> </w:t>
      </w:r>
      <w:r w:rsidRPr="00955CC5">
        <w:t>и</w:t>
      </w:r>
      <w:r w:rsidR="00D42C04">
        <w:t>,</w:t>
      </w:r>
    </w:p>
    <w:p w:rsidR="00955CC5" w:rsidRPr="00955CC5" w:rsidRDefault="003D2316" w:rsidP="00955CC5">
      <w:pPr>
        <w:widowControl w:val="0"/>
        <w:suppressAutoHyphens/>
        <w:ind w:firstLine="709"/>
      </w:pPr>
      <w:r w:rsidRPr="00955CC5">
        <w:t>в) игнорирования серологического обследования больных.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Для каждого периода сифилиса характерны свои проявления. Так, для ПЕРВИЧНОГО ПЕРИОДА СИФИЛИСА характерно наличие твердого шанкра, который следует дифференцировать с: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1) Баланопоститом, который протекает по типу острого воспаления. Заболевание начинается с гиперемии и отека головки полового члена и внутреннего листка крайней плоти. В препуциальном мешке скапливается сливкообразный гной. В дальнейшем развиваются эрозии округлых, неправильных очертаний с мягким красным дном, покрытым лекгоудаляемым гнойным налетом. Уплотнения у основании эрозии отсутствуют. Увеличиваются регионарные лимфоузлы, они болезненны и неподвижны. Больные жалуются на боли, жжение, зуд и чувство напряжения.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 xml:space="preserve">2) Пузырьковым лишаем. Заболевание обусловлено вирусом простого герпеса </w:t>
      </w:r>
      <w:r w:rsidRPr="00955CC5">
        <w:rPr>
          <w:lang w:val="en-US"/>
        </w:rPr>
        <w:t>II</w:t>
      </w:r>
      <w:r w:rsidRPr="00955CC5">
        <w:t xml:space="preserve"> иммунотипа. Характеризуется высыпанием на фоне розового пятна группы пузырьков. В дальнейшем пузырьки вскрываются, образуя мелкие эрозии с неровными мелкофестончатыми краями, наличием в окружности воспалительной красноты; дно покрыто желтоватым налетом. Уплотнение в основании эрозии отсутствует. Больные жалуются на чувство жжения и зуд. Лимфатические узлы, как правило, не увеличены. Даже без лечения эти эрозии быстро эпителизируются, не оставляя после себя никакого следа. Часто больные в анамнезе указывают на подобные высыпания.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3) Чесоточной эктимой. При чесотке в основании эктимы нет уплотнения, отсутствует регионарный лимфаденит, характерен выраженный зуд в ночное время и наличие высыпаний на других частях тела. Все это позволяет правильно поставить диагноз.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 xml:space="preserve">4) Эрозией шейки матки, которая обычно </w:t>
      </w:r>
      <w:r w:rsidR="00955CC5" w:rsidRPr="00955CC5">
        <w:t>"</w:t>
      </w:r>
      <w:r w:rsidRPr="00955CC5">
        <w:t>заходит</w:t>
      </w:r>
      <w:r w:rsidR="00955CC5" w:rsidRPr="00955CC5">
        <w:t>"</w:t>
      </w:r>
      <w:r w:rsidRPr="00955CC5">
        <w:t xml:space="preserve"> в отверстие матки, </w:t>
      </w:r>
      <w:r w:rsidR="00C36CA1">
        <w:t xml:space="preserve">как </w:t>
      </w:r>
      <w:r w:rsidR="00C36CA1" w:rsidRPr="00955CC5">
        <w:t>бы</w:t>
      </w:r>
      <w:r w:rsidRPr="00955CC5">
        <w:t xml:space="preserve"> </w:t>
      </w:r>
      <w:r w:rsidR="00955CC5" w:rsidRPr="00955CC5">
        <w:t>"</w:t>
      </w:r>
      <w:r w:rsidRPr="00955CC5">
        <w:t>вытекает</w:t>
      </w:r>
      <w:r w:rsidR="00955CC5" w:rsidRPr="00955CC5">
        <w:t>"</w:t>
      </w:r>
      <w:r w:rsidRPr="00955CC5">
        <w:t xml:space="preserve"> из него, дно легко кровоточит, края нечеткие, течение медленное, хроническое. Твердый шанкр обычно располагается на передней или задней губе, иногда в виде кольца вокруг отверстия матки, имеет четкие края, относительно быстро (3 – 5 недель) подвергается обратному развитию.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При расположении шанкра в области миндалины ошибочно диагностируют ангину. Больным назначают длительное (без эффекта) лечение, направляют их на повторные консультации к отоларингологу и наоборот. При этом упускаются из виду особенности клинических проявлений сифилитического амигдалита или обычного шанкра: односторонне поражение, отсутствие температуры тела, длительное течение, увеличение и уплотнение миндалины, наличие эрозии или язвы, регионарный лимфаденит.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Индуративный отек полового члена у мужчин путают с воспалительным фимозом , а индуративный отек половых губ у женщин – с бартолинитом. Отличить</w:t>
      </w:r>
      <w:r w:rsidR="00955CC5" w:rsidRPr="00955CC5">
        <w:t xml:space="preserve"> </w:t>
      </w:r>
      <w:r w:rsidRPr="00955CC5">
        <w:t>эти заболевания помогают признаки острого воспаления – гиперемия, отек, гнойные выделения при фимозе и бартолините. Характерные изменения паховых лимфоузлов также помогают исключить ошибку в диагнозе.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Допускаются ошибки при распознавании регионарного склераденита, который диагностируют как туберкулезный аденит, лимфогранулематоз, паховую грыжу.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При туберкулезе лимфатические узлы увеличены в размерах, иногда достигают крупной величины, спаяны между собой, с окружающей клетчаткой и кожей, образуя пакеты. Туберкулезный лимфаденит вызывает перифокальную инфильтрацию, образование свищей и рубцов, что является патогномоничным признаком для туберкулезного поражения узлов. Поражение лимфатических узлов чаще встречается у детей.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Опорными пунктами для диагностики являются результаты внутрикожной реакции на туберкулин и данные биопсии или пункции лимфатического узла.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При лимфогранулематозе лимфатические узлы увеличены, имеют плотную консистенцию, спаяны между собой в пакеты, неболезненны и малоподвижны. При этом заболевании страдает общее состояние организма: наблюдается сильная потливость, волнообразная лихорадка, продолжающаяся в течение многих месяцев и даже лет, характерен кожный зуд. Печень и селезенка увеличены, плотные. Имеются характерные изменения со стороны крови (лейкопения, лимфопения и др.).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Паховая грыжа представляет внешне кожный узел мягкой консистенции. Подвижный, безболезненный без признаков воспаления, легко вправляем в</w:t>
      </w:r>
      <w:r w:rsidR="00955CC5" w:rsidRPr="00955CC5">
        <w:t xml:space="preserve"> </w:t>
      </w:r>
      <w:r w:rsidRPr="00955CC5">
        <w:t>паховое отверстие.</w:t>
      </w: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t>Каждому врачу необходимо выработать сифилидологическую настороженность, шире использовать серологические методы исследования крови, консультации с дерматовенерологами.</w:t>
      </w:r>
    </w:p>
    <w:p w:rsidR="00E666BD" w:rsidRDefault="00E666BD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ВТОРИЧНЫЙ ПЕРИОД СИФИЛИСА</w:t>
      </w:r>
    </w:p>
    <w:p w:rsidR="00E666BD" w:rsidRDefault="00E666BD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Для вторичного периода сифилиса характерен полиморфизм, продолжительность и своеобразие течения. Это способствует еще большему расширению географии диагностических ошибок по сравнению с первичным сифилисом. При вторичном сифилисе наблюдаются различные сифилиды: пятнистый, папулезный, пустулезный, пигментный, алопеция, которые следует дифференцировать со многими заболеваниями.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Итак, пятнистый сифилид (сифилитическая розеола) дифференцируют с: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1) Розовым лишаем, для которого характерно появление различных размеров пятенрозово-красного с желтым оттенком цвета, расположенных вдоль линий натяжения кожи (метамерам); поверхность их покрыта мелкими чешуйками и напоминает гофрированную папиросную бумагу. Заболевание начинается с образования крупного овального пятна размером 2х3 см и более – так называемой материнской бляшки (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медальон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). Высыпания часто сопровождаются зудом. Пятна розового лишая обычно исчезают через 4-6 недель и, как правило, не рецидивируют. Заболевание наблюдается чаще весной и осенью.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 xml:space="preserve">2) Отрубевидным лишаем, который не вызывает воспалительных изменений на коже. Чаще наблюдается у лиц с повышенной потливостью и себореей. Локализуется обычно в верхней части туловища (грудь, спина, шея). Пятна разноцветного лишая всегда шелушатся отрубевидными чешуйками, в соскобе которых находят грибок – </w:t>
      </w:r>
      <w:r w:rsidRPr="00955CC5">
        <w:rPr>
          <w:szCs w:val="28"/>
          <w:lang w:val="en-US"/>
        </w:rPr>
        <w:t>Pityrosporum</w:t>
      </w:r>
      <w:r w:rsidRPr="00955CC5">
        <w:rPr>
          <w:szCs w:val="28"/>
        </w:rPr>
        <w:t xml:space="preserve"> </w:t>
      </w:r>
      <w:r w:rsidRPr="00955CC5">
        <w:rPr>
          <w:szCs w:val="28"/>
          <w:lang w:val="en-US"/>
        </w:rPr>
        <w:t>ovale</w:t>
      </w:r>
      <w:r w:rsidRPr="00955CC5">
        <w:rPr>
          <w:szCs w:val="28"/>
        </w:rPr>
        <w:t xml:space="preserve">. Цвет пятен желто-коричневый с буроватым оттенком (напоминает кофе с молоком). При смазывании пятен 5 % спиртовым раствором йода (проба Бальцера) они выступают более отчетливо и интенсивно окрашиваются в более темный цвет по </w:t>
      </w:r>
      <w:r w:rsidR="00C36CA1" w:rsidRPr="00955CC5">
        <w:rPr>
          <w:szCs w:val="28"/>
        </w:rPr>
        <w:t>сравнению</w:t>
      </w:r>
      <w:r w:rsidRPr="00955CC5">
        <w:rPr>
          <w:szCs w:val="28"/>
        </w:rPr>
        <w:t xml:space="preserve"> с нормальной кожей.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3) Токсидермией. При токсидермии пятна имеют островоспалительный характер, наклонность к слиянию, сопровождаются зудом и шелушением. Высыпания при токсидермии в отличие от сифилитической розеолы локализуются чаще всего в местах естественных складок (подмышечные, подколенные впадины) и разрешаются в среднем через 6 –7 дней. Своевременной диагностике часто помогают анамнестические данные о приеме больным того или иного лекарственного средства (антибиотики, сульфаниламиды и др.) или недоброкачественной пищи (колбаса, рыба, грибы и др.), а также результаты серологического исследования крови на сифилис.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Розеолезная сыпь может наблюдаться при сыпном и брюшном тифе. При них появление розеол сопровождается тяжелыми общими симптомами, высыпания необильны.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Папулезный сифилид следует дифференцировать с: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1) Красным плоским лишаем при котором папулы имеют полигональные очертания, цвет красный с буроватым или синюшным оттенком. Для них характерен восковидный блеск при боковом освещении, пупкообразное вдавление в центре, на поверхности серовато-белый сетчатый рисунок (симптом Уикхема); высыпания сопровождаются сильным зудом. Излюбленная локализация – сгибательные поверхности предплечий, кисти, голени, слизистые оболочки. Папулы плоские обладают периферическим ростом; сливаются образуя группировки в виде колец или бляшки. На местах физического, химического, механического раздражения появляются типичные папулы красного плоского лишая (симптом Кебнера). Течение заболевания длительное – от нескольких месяцев до многих лет.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2) Псориазом. Папулы при псориазе обладают периферическим ростом, сливаются между собой, покрыты серебристо-белыми чешуйками; при поскабливании наблюдается симптом стеаринового пятна, псориатической пленки, точечного кровотечения (псориатическая триада). Излюбленная локализация – разгибательные поверхности конечностей, волосистая часть головы. Течение хроническое, рецидивирующее. При псориазе папулезные высыпания розовато-красного цвета, при прогрессировании псориатического процесса по периферии папул появляется эритематозный ободок, а при регрессировании – депигментированный (псевдоатрофический) ободок. Серологические реакции отрицательные.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3) Остроконечными кондиломами, которые отличаются</w:t>
      </w:r>
      <w:r w:rsidR="00955CC5" w:rsidRPr="00955CC5">
        <w:rPr>
          <w:szCs w:val="28"/>
        </w:rPr>
        <w:t xml:space="preserve"> </w:t>
      </w:r>
      <w:r w:rsidRPr="00955CC5">
        <w:rPr>
          <w:szCs w:val="28"/>
        </w:rPr>
        <w:t>от широких кондилом тем, что располагаются на тонкой ножке и состоят из отдельных мелких долек, похожих на петушиный гребень. Поверхность их покрыта сосочковыми разрастаниями и по внешнему виду напоминает цветную капусту. Цвет остроконечной кондиломы розовато-красный, кожа в окружности не изменена. Возбудителем остроконечной кондиломы является фильтрующийся вирус. У мужчин кондиломы часто локализуются в венечной борозде полового члена, наружного отверстия уретры, на внутреннем листке препуциального мешка и в области заднего прохода; у женщин – на промежности, на половых губах, вокруг заднего прохода. Остроконечные кондиломы никогда не имеют в основании плотного воспалительного инфильтрата.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4) Геморроидальными узлами. В отличие от вегетирующих папул в области заднего прохода узлы при геморрое бывают болезненны, нередко кровоточат, не имеют плотного инфильтрата; характерно хроническое течение. В сомнительных случаях рекомендуется производить исследование на бледную трепонему и анализ на серологические реакции.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Угревидный сифилид следует дифференцировать с: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Вульгарными (юношескими) угрями, которые</w:t>
      </w:r>
      <w:r w:rsidR="00955CC5" w:rsidRPr="00955CC5">
        <w:rPr>
          <w:szCs w:val="28"/>
        </w:rPr>
        <w:t xml:space="preserve"> </w:t>
      </w:r>
      <w:r w:rsidRPr="00955CC5">
        <w:rPr>
          <w:szCs w:val="28"/>
        </w:rPr>
        <w:t>отличаются от угревидного сифилида островоспалительным венчиком вокруг пустулы, хроническим течением, болезненностью, наличием камедонов и сальных пробок, локализацией на себорейных участках (лицо, верхняя часть груди, спины). Простые угри обычно появляются в период половой зрелости.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Импетигинозный сифилид дифференцируют с вульгарным импетиго. Импетигинозная пиодермия отличается острым началом, наличием вокруг пустул островоспалительного венчика ярко-красного цвета, отсутствием плотного инфильтрата, сравнительно быстрым течением. На коже лица, волосистой части головы, конечностей образуются пустулы полушаровидной или конической формы, наполненные серо-зеленым гноем. Высыпания сливаются за счет периферического роста. Через несколько дней содержимое пустул ссыхается в желтовато-буроватую корочки, после отпадания которых остаются красноватые пятна.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Сифилитическая лейкодерма. При дифференциальной диагностике следует иметь в виду вторичные (ложные) лейкодермы, которые возникают после лечения отрубевидного лишая. При отрубевидном лишае после облучения солнцем депигментированные пятна локализуются обычно на коже верхней части груди и спины, имеют различную величину, наклонность к слиянию и образованию фестончатых границ, шелушение.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Пигментный сифилид иногда приходится дифференцировать с профессиональной лейкодермой, которая возникает вследствие нарушения пигментообразования в коже под влиянием различных химических веществ (гидрохинон и его производные, тиомочевина). Длительное применение фурациллина может вызвать лейкодерму.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Сифилитическая алопеция, ее следует дифференцировать с 1) гнездной плешивостью, которая отличается прежде всего внезапностью появления. Гнездная плешивость характеризуется наличием чаще небольшого количества (1 – 4) сравнительно крупных очагов облысения, правильных очертаний. Волосы в очагах поражения в отличие от сифилитической алопеции отсутствуют полностью, а по периферии очага представляются расшатанными и легко удаляются. Кожа облысевших участков представляется гладкой и блестящей, напоминает биллиардный шар.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2) с поверхностной трихофитией волосистой части головы, которая встречается в основном у детей. В очагах поражения при трихофитии всегда можно видеть шелушение и коротко обломавшиеся пораженные грибком волосы.</w:t>
      </w:r>
      <w:r w:rsidR="00955CC5" w:rsidRPr="00955CC5">
        <w:rPr>
          <w:szCs w:val="28"/>
        </w:rPr>
        <w:t xml:space="preserve"> </w:t>
      </w:r>
      <w:r w:rsidRPr="00955CC5">
        <w:rPr>
          <w:szCs w:val="28"/>
        </w:rPr>
        <w:t xml:space="preserve">При хронической трихофитии </w:t>
      </w:r>
      <w:r w:rsidR="00C36CA1" w:rsidRPr="00955CC5">
        <w:rPr>
          <w:szCs w:val="28"/>
        </w:rPr>
        <w:t>волосистой</w:t>
      </w:r>
      <w:r w:rsidRPr="00955CC5">
        <w:rPr>
          <w:szCs w:val="28"/>
        </w:rPr>
        <w:t xml:space="preserve"> части головы у взрослых одним из постоянных симптомов этого заболевания является наличие мелких (величиной с чечевицу) плешинок с атрофически измененной кожей. Эта картина напоминает 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мех, изъеденный молью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, однако здесь имеют место стойкие рубцовые изменения в области плешинок.</w:t>
      </w:r>
    </w:p>
    <w:p w:rsidR="00E666BD" w:rsidRDefault="00E666BD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ТРЕТИЧНЫЙ СИФИЛИС</w:t>
      </w:r>
    </w:p>
    <w:p w:rsidR="00E666BD" w:rsidRDefault="00E666BD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Бугорковый сифилид дифференцируют с: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 xml:space="preserve">1) Туберкулезной волчанкой, которая сопровождается появлением бугорков желто-красного цвета, мягкой консистенции, симптом 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зонда</w:t>
      </w:r>
      <w:r w:rsidR="00955CC5" w:rsidRPr="00955CC5">
        <w:rPr>
          <w:szCs w:val="28"/>
        </w:rPr>
        <w:t>"</w:t>
      </w:r>
      <w:r w:rsidRPr="00955CC5">
        <w:rPr>
          <w:szCs w:val="28"/>
        </w:rPr>
        <w:t xml:space="preserve"> и феномен 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яблочного желе</w:t>
      </w:r>
      <w:r w:rsidR="00955CC5" w:rsidRPr="00955CC5">
        <w:rPr>
          <w:szCs w:val="28"/>
        </w:rPr>
        <w:t>"</w:t>
      </w:r>
      <w:r w:rsidRPr="00955CC5">
        <w:rPr>
          <w:szCs w:val="28"/>
        </w:rPr>
        <w:t xml:space="preserve"> – положительные. Бугорки сливаются, образуя сплошные инфильтраты, а в дальнейшем изъязвляются. Язвы поверхностные, покрыты легко кровоточащими грануляциями. Края их мягкие, неровные, не возвышаются над уровнем кожи. При эпителизации язв образуются сплошные, атрофические рубцы, напоминающие гофрированную бумагу, с развитием патологического процесса на месте рубцов появляются новые бугорки. Туберкулезная волчанка чаще появляется в детском или юношеском возрасте. Серологические реакции отрицательные. Лечение бийохинолом без эффекта.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 xml:space="preserve">2) С лепрой. При туберкулоидном типе лепры высыпания представляют собой бляшки, образовавшиеся в результате слияния мелких бугорков с запавшим атрофическим центром и </w:t>
      </w:r>
      <w:r w:rsidR="00C36CA1" w:rsidRPr="00955CC5">
        <w:rPr>
          <w:szCs w:val="28"/>
        </w:rPr>
        <w:t>приподнятым</w:t>
      </w:r>
      <w:r w:rsidRPr="00955CC5">
        <w:rPr>
          <w:szCs w:val="28"/>
        </w:rPr>
        <w:t xml:space="preserve"> валикообразным краем. Существенным отличительным признаком туберкулоидного типа лепры является анестезия (отсутствие температурной, болевой и тактильной чувствительности) в очагах поражения, а также на 9 – </w:t>
      </w:r>
      <w:smartTag w:uri="urn:schemas-microsoft-com:office:smarttags" w:element="metricconverter">
        <w:smartTagPr>
          <w:attr w:name="ProductID" w:val="10 см"/>
        </w:smartTagPr>
        <w:r w:rsidRPr="00955CC5">
          <w:rPr>
            <w:szCs w:val="28"/>
          </w:rPr>
          <w:t>10 см</w:t>
        </w:r>
      </w:smartTag>
      <w:r w:rsidRPr="00955CC5">
        <w:rPr>
          <w:szCs w:val="28"/>
        </w:rPr>
        <w:t xml:space="preserve"> вокруг них отсутствие потоотделения.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>Гуммозный сифилид необходимо дифференцировать: 1) со скрофулодермой, которая характеризуется появлением в подкожной клетчатке ограниченных узлов мягкой консистенции, величиной с лесной орех, расположенных по ходу лимфатических сосудов или связанных с лимфоузлами. Узлы сливаются между собой, спаиваются с кожей и вскрываются, как правило, несколькими свищевыми (фистулезными) ходами. Образовавшиеся язвы имеют неправильную форму, их края мягкие, не выступают над уровнем кожи и не инфильтрированы, они как бы подрытые. Содержимое язв гнойное, нередко с примесью крови и крошковатых творожистых масс. Рубцы имеют неправильную форму, папилломатозные образования (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сосочки</w:t>
      </w:r>
      <w:r w:rsidR="00955CC5" w:rsidRPr="00955CC5">
        <w:rPr>
          <w:szCs w:val="28"/>
        </w:rPr>
        <w:t>"</w:t>
      </w:r>
      <w:r w:rsidRPr="00955CC5">
        <w:rPr>
          <w:szCs w:val="28"/>
        </w:rPr>
        <w:t xml:space="preserve"> и 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мостики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). Скрофулодерма чаще встречается в детском и юношеском возрасте. При лабораторном исследовании из отделяемого скрофулодермы удается обнаружить микобактерии, туберкулиновые пробы положительные. Серологические реакции отрицательные.</w:t>
      </w:r>
    </w:p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955CC5">
        <w:rPr>
          <w:szCs w:val="28"/>
        </w:rPr>
        <w:t xml:space="preserve">2) Со спиноцеллюлярным раком, который при изъязвлении может имитировать сифилитическую гумму. Однако неправильная форма язвы, плотные приподнятые или </w:t>
      </w:r>
      <w:r w:rsidR="00955CC5" w:rsidRPr="00955CC5">
        <w:rPr>
          <w:szCs w:val="28"/>
        </w:rPr>
        <w:t>"</w:t>
      </w:r>
      <w:r w:rsidRPr="00955CC5">
        <w:rPr>
          <w:szCs w:val="28"/>
        </w:rPr>
        <w:t>вывороченные</w:t>
      </w:r>
      <w:r w:rsidR="00955CC5" w:rsidRPr="00955CC5">
        <w:rPr>
          <w:szCs w:val="28"/>
        </w:rPr>
        <w:t>"</w:t>
      </w:r>
      <w:r w:rsidRPr="00955CC5">
        <w:rPr>
          <w:szCs w:val="28"/>
        </w:rPr>
        <w:t xml:space="preserve"> края, неровное, бугристое дно, отсутствие гуммозного стержня, выраженное деревянистое уплотнение у основания язвы заставляют заподозрить опухолевый процесс.</w:t>
      </w:r>
    </w:p>
    <w:p w:rsidR="003D2316" w:rsidRPr="00955CC5" w:rsidRDefault="003D2316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955CC5">
        <w:rPr>
          <w:rFonts w:ascii="Times New Roman" w:hAnsi="Times New Roman"/>
        </w:rPr>
        <w:t>Общее течение сифилиса</w:t>
      </w:r>
    </w:p>
    <w:tbl>
      <w:tblPr>
        <w:tblW w:w="9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5"/>
        <w:gridCol w:w="1739"/>
        <w:gridCol w:w="1916"/>
        <w:gridCol w:w="1914"/>
        <w:gridCol w:w="1912"/>
      </w:tblGrid>
      <w:tr w:rsidR="003D2316" w:rsidRPr="00D42C04" w:rsidTr="00D42C04">
        <w:trPr>
          <w:jc w:val="center"/>
        </w:trPr>
        <w:tc>
          <w:tcPr>
            <w:tcW w:w="865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Этиология</w:t>
            </w:r>
          </w:p>
        </w:tc>
        <w:tc>
          <w:tcPr>
            <w:tcW w:w="4135" w:type="pct"/>
            <w:gridSpan w:val="4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Бледная трепонема</w:t>
            </w:r>
          </w:p>
        </w:tc>
      </w:tr>
      <w:tr w:rsidR="003D2316" w:rsidRPr="00D42C04" w:rsidTr="00D42C0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5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Формы</w:t>
            </w:r>
          </w:p>
        </w:tc>
        <w:tc>
          <w:tcPr>
            <w:tcW w:w="961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Спиралевидная</w:t>
            </w:r>
          </w:p>
        </w:tc>
        <w:tc>
          <w:tcPr>
            <w:tcW w:w="1059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Зернистая</w:t>
            </w:r>
          </w:p>
        </w:tc>
        <w:tc>
          <w:tcPr>
            <w:tcW w:w="1058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  <w:lang w:val="en-US"/>
              </w:rPr>
              <w:t>L</w:t>
            </w:r>
            <w:r w:rsidRPr="00D42C04">
              <w:rPr>
                <w:sz w:val="20"/>
              </w:rPr>
              <w:t>-форма</w:t>
            </w:r>
          </w:p>
        </w:tc>
        <w:tc>
          <w:tcPr>
            <w:tcW w:w="105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Цист-форма</w:t>
            </w:r>
          </w:p>
        </w:tc>
      </w:tr>
      <w:tr w:rsidR="003D2316" w:rsidRPr="00D42C04" w:rsidTr="00D42C0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5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 xml:space="preserve">Течение </w:t>
            </w:r>
          </w:p>
        </w:tc>
        <w:tc>
          <w:tcPr>
            <w:tcW w:w="961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Инкубационный период</w:t>
            </w:r>
          </w:p>
        </w:tc>
        <w:tc>
          <w:tcPr>
            <w:tcW w:w="1059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Первичный период</w:t>
            </w:r>
          </w:p>
          <w:p w:rsidR="00955CC5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Сероненативный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Серопозитивный</w:t>
            </w:r>
          </w:p>
        </w:tc>
        <w:tc>
          <w:tcPr>
            <w:tcW w:w="1058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Вторичный период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Свежий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Рецидивный</w:t>
            </w:r>
          </w:p>
        </w:tc>
        <w:tc>
          <w:tcPr>
            <w:tcW w:w="105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Третичный период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Активный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Латентный</w:t>
            </w:r>
          </w:p>
        </w:tc>
      </w:tr>
      <w:tr w:rsidR="003D2316" w:rsidRPr="00D42C04" w:rsidTr="00D42C04">
        <w:trPr>
          <w:jc w:val="center"/>
        </w:trPr>
        <w:tc>
          <w:tcPr>
            <w:tcW w:w="865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Комплекс серологических реакций</w:t>
            </w:r>
          </w:p>
        </w:tc>
        <w:tc>
          <w:tcPr>
            <w:tcW w:w="202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Отрицательные</w:t>
            </w:r>
          </w:p>
        </w:tc>
        <w:tc>
          <w:tcPr>
            <w:tcW w:w="2115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Положительные</w:t>
            </w:r>
          </w:p>
        </w:tc>
      </w:tr>
    </w:tbl>
    <w:p w:rsidR="00955CC5" w:rsidRDefault="00955CC5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3D2316" w:rsidRPr="00955CC5" w:rsidRDefault="003D2316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955CC5">
        <w:rPr>
          <w:rFonts w:ascii="Times New Roman" w:hAnsi="Times New Roman"/>
        </w:rPr>
        <w:t>Первиный период сифилиса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302"/>
        <w:gridCol w:w="1302"/>
        <w:gridCol w:w="1302"/>
        <w:gridCol w:w="1349"/>
        <w:gridCol w:w="1302"/>
        <w:gridCol w:w="1394"/>
      </w:tblGrid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Классифи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кация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Серонегативная форма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Серопозитивная форма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</w:tr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Серологи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ческие реакции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Реакция Вассермана отрицатель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ная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Реакция Вассермана положительная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</w:tr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Диагностика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Анамнез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Осмотр кожи и слизистых оболочек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Исследование серума на бледную трепонему</w:t>
            </w: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Исследование крови на РВ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Конфрон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тация</w:t>
            </w:r>
          </w:p>
        </w:tc>
      </w:tr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Проявления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Твердый шанкр, типичный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Эрозия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Язва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Атипичный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Шанкр-панариций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Шанкр-амигдалит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Индуратизный отек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Лимфаденит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Регионарный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Полиаденит</w:t>
            </w: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Лимфангоит (12%)</w:t>
            </w:r>
          </w:p>
        </w:tc>
      </w:tr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Осложнения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Балянопос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тит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Фимоз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Парафимоз</w:t>
            </w: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Гангрени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зация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Фегеденизм</w:t>
            </w: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</w:tr>
      <w:tr w:rsidR="003D2316" w:rsidRPr="00D42C04" w:rsidTr="00D42C04">
        <w:trPr>
          <w:jc w:val="center"/>
        </w:trPr>
        <w:tc>
          <w:tcPr>
            <w:tcW w:w="1399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Дифферен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иальная диагностика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Шанкри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формная пиодермия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Раковая язва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Гуммоно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зная язва</w:t>
            </w:r>
          </w:p>
        </w:tc>
        <w:tc>
          <w:tcPr>
            <w:tcW w:w="1343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Чесоточная эктима</w:t>
            </w:r>
          </w:p>
        </w:tc>
        <w:tc>
          <w:tcPr>
            <w:tcW w:w="1296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Генеталь</w:t>
            </w:r>
            <w:r w:rsidR="00F200F6">
              <w:rPr>
                <w:sz w:val="20"/>
              </w:rPr>
              <w:t>-</w:t>
            </w:r>
            <w:r w:rsidRPr="00D42C04">
              <w:rPr>
                <w:sz w:val="20"/>
              </w:rPr>
              <w:t>ный герпес</w:t>
            </w:r>
          </w:p>
        </w:tc>
        <w:tc>
          <w:tcPr>
            <w:tcW w:w="1388" w:type="dxa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Травматическая эрозия</w:t>
            </w:r>
          </w:p>
        </w:tc>
      </w:tr>
    </w:tbl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3D2316" w:rsidRPr="00955CC5" w:rsidRDefault="003D2316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955CC5">
        <w:rPr>
          <w:rFonts w:ascii="Times New Roman" w:hAnsi="Times New Roman"/>
        </w:rPr>
        <w:t>Вторичный сифилис</w:t>
      </w:r>
    </w:p>
    <w:tbl>
      <w:tblPr>
        <w:tblW w:w="95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7"/>
        <w:gridCol w:w="7624"/>
      </w:tblGrid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Клинические формы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вторичный свежий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вторичный скрытый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вторичный рецидивный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Анамнез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половой анамнез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анамнез болезни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Клинические проявления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розеола, папулы, пустулы, везикулы, лейкодерма, алопеция, эритематозная ангина, остатки твердого шанкра, полиаденит, периостит.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Разновидности основных элементов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Розеола - свежая, рецидивная, кольцевидная, сливная, эливирующая, уртикарная, зернистая.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Папула - милиарные, лентикулярные, монетовидные, псориазиформные, себорейные, мокнущие (эрозивные), широкие кондиломы, роговые.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Пустулы - угревидные, оспенновидные, импетигинозные, сифилитическая эктима, сифилитиеская рупия.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Локализация проявлений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кожа, слизистые оболочки, кости, суставы, нервная система, внутренние органы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Дифференциальный диагноз сифилитической розеолы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токсикодермия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мраморная кожа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розовый лишай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отрубевидный лишай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укусы плошиц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Диф.диагноз папулезных сифилидов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красный плоский лишай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псориаз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остроконечные кондиломы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вульгарное импетиго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юношеские угри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ветряная оспа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вульгарная оспа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Дифференциальный диагноз сифилитической алопеции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кругловидное облысение</w:t>
            </w:r>
          </w:p>
        </w:tc>
      </w:tr>
      <w:tr w:rsidR="003D2316" w:rsidRPr="00D42C04" w:rsidTr="00D42C04">
        <w:trPr>
          <w:jc w:val="center"/>
        </w:trPr>
        <w:tc>
          <w:tcPr>
            <w:tcW w:w="1017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Лабароторные методы диагностики</w:t>
            </w:r>
          </w:p>
        </w:tc>
        <w:tc>
          <w:tcPr>
            <w:tcW w:w="3983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обнаружение бледной трепонемы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реакция Вассермана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РИФ, РИТ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исследование ликвора</w:t>
            </w:r>
          </w:p>
        </w:tc>
      </w:tr>
    </w:tbl>
    <w:p w:rsidR="00955CC5" w:rsidRDefault="00955CC5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3D2316" w:rsidRPr="00955CC5" w:rsidRDefault="00F200F6" w:rsidP="00955CC5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955CC5">
        <w:rPr>
          <w:rFonts w:ascii="Times New Roman" w:hAnsi="Times New Roman"/>
        </w:rPr>
        <w:t>Третичный</w:t>
      </w:r>
      <w:r w:rsidR="003D2316" w:rsidRPr="00955CC5">
        <w:rPr>
          <w:rFonts w:ascii="Times New Roman" w:hAnsi="Times New Roman"/>
        </w:rPr>
        <w:t xml:space="preserve"> сифилис</w:t>
      </w:r>
    </w:p>
    <w:tbl>
      <w:tblPr>
        <w:tblW w:w="95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5"/>
        <w:gridCol w:w="1915"/>
        <w:gridCol w:w="1915"/>
      </w:tblGrid>
      <w:tr w:rsidR="003D2316" w:rsidRPr="00D42C04" w:rsidTr="00D42C04">
        <w:trPr>
          <w:jc w:val="center"/>
        </w:trPr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Стадии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Активная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(РВ+70%)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(РИБТ+100%)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Скрытая</w:t>
            </w:r>
          </w:p>
        </w:tc>
      </w:tr>
      <w:tr w:rsidR="003D2316" w:rsidRPr="00D42C04" w:rsidTr="00D42C04">
        <w:trPr>
          <w:jc w:val="center"/>
        </w:trPr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Локализация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Внутренние органы (аорта, печень, желудок, почки, легкие и т.д.)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Кожа и слизистые оболочки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Опорно-двигательный аппарат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Нервная система</w:t>
            </w:r>
          </w:p>
        </w:tc>
      </w:tr>
      <w:tr w:rsidR="003D2316" w:rsidRPr="00D42C04" w:rsidTr="00D42C04">
        <w:trPr>
          <w:jc w:val="center"/>
        </w:trPr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Клинические проявления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Гуммонозная инфильтрация, гуммы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Бугорки, гуммы, гуммонозная инфильтрация, поздняя розеола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Остеопериостит, остеомиелит, синовит, гидроартроз, остеоартрит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Менингит, менингомиелит, гуммы, спинная сухотка, прогрессирующий паралич</w:t>
            </w:r>
          </w:p>
        </w:tc>
      </w:tr>
      <w:tr w:rsidR="003D2316" w:rsidRPr="00D42C04" w:rsidTr="00D42C04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Разновидности высыпаний</w:t>
            </w:r>
          </w:p>
        </w:tc>
        <w:tc>
          <w:tcPr>
            <w:tcW w:w="200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Бугорковый сифилид: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сгруппированный,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серпенгируемый,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карликовый,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площадкой</w:t>
            </w:r>
          </w:p>
        </w:tc>
        <w:tc>
          <w:tcPr>
            <w:tcW w:w="200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Гуммы: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солитарные,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площадкой,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околосуставные узловатости</w:t>
            </w:r>
          </w:p>
        </w:tc>
      </w:tr>
      <w:tr w:rsidR="003D2316" w:rsidRPr="00D42C04" w:rsidTr="00D42C04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1000" w:type="pct"/>
          </w:tcPr>
          <w:p w:rsidR="00955CC5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Исход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элементов сыпи</w:t>
            </w:r>
          </w:p>
        </w:tc>
        <w:tc>
          <w:tcPr>
            <w:tcW w:w="200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Бугорки: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рубцовая атрофия,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изъязвления,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мозаичный рубец или фокусные сгруппированные рубцы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Гуммы: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рубцовая атрофия,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язва,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звездчатый рубец</w:t>
            </w:r>
          </w:p>
        </w:tc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Поздняя розеола: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рубцовая атрофия</w:t>
            </w:r>
          </w:p>
        </w:tc>
      </w:tr>
      <w:tr w:rsidR="003D2316" w:rsidRPr="00D42C04" w:rsidTr="00D42C04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1000" w:type="pct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Выбор заболевания для дифференциальной диагностики</w:t>
            </w:r>
          </w:p>
        </w:tc>
        <w:tc>
          <w:tcPr>
            <w:tcW w:w="200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Бугорковый сифилид: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туберкулезная волчанка,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лепра,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лейшманиоз</w:t>
            </w:r>
          </w:p>
        </w:tc>
        <w:tc>
          <w:tcPr>
            <w:tcW w:w="2000" w:type="pct"/>
            <w:gridSpan w:val="2"/>
          </w:tcPr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Гуммы: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скрофулодерма,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индуративная эритема Базена,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раковая язва,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трофическая язва,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хроническая язвенная пиодермия,</w:t>
            </w:r>
          </w:p>
          <w:p w:rsidR="003D2316" w:rsidRPr="00D42C04" w:rsidRDefault="003D2316" w:rsidP="00D42C04">
            <w:pPr>
              <w:widowControl w:val="0"/>
              <w:suppressAutoHyphens/>
              <w:rPr>
                <w:sz w:val="20"/>
              </w:rPr>
            </w:pPr>
            <w:r w:rsidRPr="00D42C04">
              <w:rPr>
                <w:sz w:val="20"/>
              </w:rPr>
              <w:t>актиномикоз</w:t>
            </w:r>
          </w:p>
        </w:tc>
      </w:tr>
    </w:tbl>
    <w:p w:rsidR="003D2316" w:rsidRPr="00955CC5" w:rsidRDefault="003D2316" w:rsidP="00955CC5">
      <w:pPr>
        <w:pStyle w:val="2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3D2316" w:rsidRPr="00955CC5" w:rsidRDefault="003D2316" w:rsidP="00955CC5">
      <w:pPr>
        <w:widowControl w:val="0"/>
        <w:suppressAutoHyphens/>
        <w:ind w:firstLine="709"/>
      </w:pPr>
      <w:r w:rsidRPr="00955CC5">
        <w:br w:type="page"/>
        <w:t>Литература</w:t>
      </w:r>
    </w:p>
    <w:p w:rsidR="003D2316" w:rsidRPr="00955CC5" w:rsidRDefault="003D2316" w:rsidP="00F43383">
      <w:pPr>
        <w:widowControl w:val="0"/>
        <w:suppressAutoHyphens/>
      </w:pP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1. Венерические болезни. Руководство для врачей. Под ред. О.К.Шапошникова. М.: Медицина, 1991.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2. Дмитриев Г.А., Брагина Е.Е. Современные методы лабораторной диагностики сифилиса. Часть I. Вестн. дерматол. и венерол. 1996; 2: 29 33.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3. Дмитриев Г.А., Брагина Е.Е.Современные методы лабораторной диагностики сифилиса. Часть 2. Вестн. дерматол. и венерол. 1996; 3: 33–8.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4. Дмитриев Г.А., Фриго Н.В. Сифилис. Дифференциальный клинико-лабораторный диагноз М.: Медицинская книга, 2004.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5. Довжанский С.И. Сифилис. Саратов, 1993.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6. Кожные и венерические болезни: руководство для врачей. В двух томах. Т. 1. Под ред. Ю.К.Скрипкина, В.Н.Мордовцева. М.: Медицина, 1999.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7. Кожные и венерические болезни: учебник. Под ред. О.Л.Иванова. М.: Шико, 2002; с. 325–51.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8. Лосева В.А., Цыганкова Е.П., Макушкина В.К. Ошибки диагностики ранних заразных форм сифилиса. Рос. журн. кожн. и вен. бол. 1999; 4: 15–7.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9. Лосева О.К., Ловенецкий А.Н. Эпидемиология, клиника, диагностика и лечение сифилиса. Руководство для врачей. М., 2000.</w:t>
      </w:r>
    </w:p>
    <w:p w:rsidR="00F43383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10. Медицинская микробиология, вирусология и иммунология. Учебник. Под ред. А.А.</w:t>
      </w:r>
      <w:r w:rsidR="00F43383">
        <w:rPr>
          <w:iCs/>
        </w:rPr>
        <w:t xml:space="preserve"> </w:t>
      </w:r>
      <w:r w:rsidRPr="00955CC5">
        <w:rPr>
          <w:iCs/>
        </w:rPr>
        <w:t xml:space="preserve">Воробьева. М.: Медицинское информационное </w:t>
      </w:r>
      <w:r w:rsidR="00C36CA1" w:rsidRPr="00955CC5">
        <w:rPr>
          <w:iCs/>
        </w:rPr>
        <w:t>агентство</w:t>
      </w:r>
      <w:r w:rsidRPr="00955CC5">
        <w:rPr>
          <w:iCs/>
        </w:rPr>
        <w:t>, 2004.</w:t>
      </w:r>
    </w:p>
    <w:p w:rsidR="003D2316" w:rsidRDefault="003D2316" w:rsidP="00F43383">
      <w:pPr>
        <w:widowControl w:val="0"/>
        <w:suppressAutoHyphens/>
        <w:rPr>
          <w:iCs/>
        </w:rPr>
      </w:pPr>
      <w:r w:rsidRPr="00955CC5">
        <w:rPr>
          <w:iCs/>
        </w:rPr>
        <w:t>11. Милич М.В. Эволюция сифилиса. М.: Медицина, 1987.</w:t>
      </w:r>
      <w:bookmarkStart w:id="0" w:name="_GoBack"/>
      <w:bookmarkEnd w:id="0"/>
    </w:p>
    <w:sectPr w:rsidR="003D2316" w:rsidSect="00955CC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37A4E"/>
    <w:rsid w:val="00056D0B"/>
    <w:rsid w:val="00087448"/>
    <w:rsid w:val="000966FC"/>
    <w:rsid w:val="0015025F"/>
    <w:rsid w:val="00191AFF"/>
    <w:rsid w:val="001C1BEC"/>
    <w:rsid w:val="001C7EFA"/>
    <w:rsid w:val="00241B10"/>
    <w:rsid w:val="00267109"/>
    <w:rsid w:val="003902ED"/>
    <w:rsid w:val="003D2316"/>
    <w:rsid w:val="003F38EC"/>
    <w:rsid w:val="004F2F27"/>
    <w:rsid w:val="004F3ED2"/>
    <w:rsid w:val="00511EDF"/>
    <w:rsid w:val="00520FD3"/>
    <w:rsid w:val="005D7231"/>
    <w:rsid w:val="00641359"/>
    <w:rsid w:val="006A16D6"/>
    <w:rsid w:val="00737D57"/>
    <w:rsid w:val="00837E2D"/>
    <w:rsid w:val="00886CEC"/>
    <w:rsid w:val="00887C33"/>
    <w:rsid w:val="009014F0"/>
    <w:rsid w:val="00955CC5"/>
    <w:rsid w:val="00B34568"/>
    <w:rsid w:val="00B35013"/>
    <w:rsid w:val="00C36CA1"/>
    <w:rsid w:val="00CB1C34"/>
    <w:rsid w:val="00D354D5"/>
    <w:rsid w:val="00D36224"/>
    <w:rsid w:val="00D42C04"/>
    <w:rsid w:val="00DE697F"/>
    <w:rsid w:val="00E401D3"/>
    <w:rsid w:val="00E666BD"/>
    <w:rsid w:val="00F200F6"/>
    <w:rsid w:val="00F43383"/>
    <w:rsid w:val="00F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CB1B31-C404-467A-A4BD-1958E23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56D0B"/>
    <w:pPr>
      <w:keepNext/>
      <w:spacing w:before="120" w:after="80" w:line="240" w:lineRule="auto"/>
      <w:jc w:val="center"/>
      <w:outlineLvl w:val="2"/>
    </w:pPr>
    <w:rPr>
      <w:rFonts w:ascii="Arbat" w:hAnsi="Arbat"/>
      <w:kern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56D0B"/>
    <w:rPr>
      <w:rFonts w:ascii="Arbat" w:hAnsi="Arbat" w:cs="Times New Roman"/>
      <w:kern w:val="28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rsid w:val="0015025F"/>
    <w:pPr>
      <w:spacing w:line="240" w:lineRule="auto"/>
      <w:jc w:val="center"/>
    </w:pPr>
    <w:rPr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5025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admin</cp:lastModifiedBy>
  <cp:revision>2</cp:revision>
  <dcterms:created xsi:type="dcterms:W3CDTF">2014-02-24T23:21:00Z</dcterms:created>
  <dcterms:modified xsi:type="dcterms:W3CDTF">2014-02-24T23:21:00Z</dcterms:modified>
</cp:coreProperties>
</file>