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0861" w:rsidRPr="00E80861" w:rsidRDefault="00E80861" w:rsidP="00E80861">
      <w:pPr>
        <w:spacing w:line="360" w:lineRule="auto"/>
        <w:ind w:firstLine="709"/>
        <w:jc w:val="center"/>
        <w:rPr>
          <w:b/>
          <w:sz w:val="28"/>
        </w:rPr>
      </w:pPr>
      <w:r w:rsidRPr="00E80861">
        <w:rPr>
          <w:b/>
          <w:sz w:val="28"/>
        </w:rPr>
        <w:t>Содержание</w:t>
      </w:r>
    </w:p>
    <w:p w:rsidR="00E80861" w:rsidRPr="00E80861" w:rsidRDefault="00E80861" w:rsidP="00E80861">
      <w:pPr>
        <w:spacing w:line="360" w:lineRule="auto"/>
        <w:ind w:firstLine="709"/>
        <w:rPr>
          <w:sz w:val="28"/>
        </w:rPr>
      </w:pPr>
    </w:p>
    <w:p w:rsidR="00E80861" w:rsidRPr="00E80861" w:rsidRDefault="00E80861" w:rsidP="00E80861">
      <w:pPr>
        <w:pStyle w:val="13"/>
        <w:spacing w:before="0" w:after="0" w:line="360" w:lineRule="auto"/>
        <w:jc w:val="both"/>
        <w:rPr>
          <w:rFonts w:eastAsia="MS Mincho"/>
          <w:bCs w:val="0"/>
          <w:noProof/>
          <w:szCs w:val="24"/>
          <w:lang w:eastAsia="ja-JP"/>
        </w:rPr>
      </w:pPr>
      <w:r w:rsidRPr="00E80861">
        <w:rPr>
          <w:noProof/>
        </w:rPr>
        <w:t>Введение</w:t>
      </w:r>
    </w:p>
    <w:p w:rsidR="00E80861" w:rsidRPr="00E80861" w:rsidRDefault="00E80861" w:rsidP="00E80861">
      <w:pPr>
        <w:pStyle w:val="13"/>
        <w:spacing w:before="0" w:after="0" w:line="360" w:lineRule="auto"/>
        <w:jc w:val="both"/>
        <w:rPr>
          <w:rFonts w:eastAsia="MS Mincho"/>
          <w:bCs w:val="0"/>
          <w:noProof/>
          <w:szCs w:val="24"/>
          <w:lang w:eastAsia="ja-JP"/>
        </w:rPr>
      </w:pPr>
      <w:r w:rsidRPr="00E80861">
        <w:rPr>
          <w:noProof/>
        </w:rPr>
        <w:t>1. Регулирование дисциплинарной системы управления в Российской Федерации</w:t>
      </w:r>
    </w:p>
    <w:p w:rsidR="00E80861" w:rsidRPr="00E80861" w:rsidRDefault="00E80861" w:rsidP="00E80861">
      <w:pPr>
        <w:pStyle w:val="21"/>
        <w:spacing w:line="360" w:lineRule="auto"/>
        <w:jc w:val="both"/>
        <w:rPr>
          <w:rFonts w:eastAsia="MS Mincho"/>
          <w:noProof/>
          <w:szCs w:val="24"/>
          <w:lang w:eastAsia="ja-JP"/>
        </w:rPr>
      </w:pPr>
      <w:r w:rsidRPr="00E80861">
        <w:rPr>
          <w:noProof/>
        </w:rPr>
        <w:t>1.1.</w:t>
      </w:r>
      <w:r w:rsidRPr="00E80861">
        <w:rPr>
          <w:rFonts w:eastAsia="MS Mincho"/>
          <w:noProof/>
          <w:szCs w:val="24"/>
          <w:lang w:eastAsia="ja-JP"/>
        </w:rPr>
        <w:tab/>
      </w:r>
      <w:r w:rsidRPr="00E80861">
        <w:rPr>
          <w:noProof/>
        </w:rPr>
        <w:t>Понятие дисциплинарной системы управления</w:t>
      </w:r>
    </w:p>
    <w:p w:rsidR="00E80861" w:rsidRPr="00E80861" w:rsidRDefault="00E80861" w:rsidP="00E80861">
      <w:pPr>
        <w:pStyle w:val="21"/>
        <w:spacing w:line="360" w:lineRule="auto"/>
        <w:jc w:val="both"/>
        <w:rPr>
          <w:rFonts w:eastAsia="MS Mincho"/>
          <w:noProof/>
          <w:szCs w:val="24"/>
          <w:lang w:eastAsia="ja-JP"/>
        </w:rPr>
      </w:pPr>
      <w:r w:rsidRPr="00E80861">
        <w:rPr>
          <w:noProof/>
        </w:rPr>
        <w:t>1.2.</w:t>
      </w:r>
      <w:r w:rsidRPr="00E80861">
        <w:rPr>
          <w:rFonts w:eastAsia="MS Mincho"/>
          <w:noProof/>
          <w:szCs w:val="24"/>
          <w:lang w:eastAsia="ja-JP"/>
        </w:rPr>
        <w:tab/>
      </w:r>
      <w:r w:rsidRPr="00E80861">
        <w:rPr>
          <w:noProof/>
        </w:rPr>
        <w:t>Законодательные ограничения дисциплинарной системы управления</w:t>
      </w:r>
    </w:p>
    <w:p w:rsidR="00E80861" w:rsidRPr="00E80861" w:rsidRDefault="00E80861" w:rsidP="00E80861">
      <w:pPr>
        <w:pStyle w:val="21"/>
        <w:spacing w:line="360" w:lineRule="auto"/>
        <w:jc w:val="both"/>
        <w:rPr>
          <w:rFonts w:eastAsia="MS Mincho"/>
          <w:noProof/>
          <w:szCs w:val="24"/>
          <w:lang w:eastAsia="ja-JP"/>
        </w:rPr>
      </w:pPr>
      <w:r w:rsidRPr="00E80861">
        <w:rPr>
          <w:noProof/>
        </w:rPr>
        <w:t>1.3.</w:t>
      </w:r>
      <w:r w:rsidRPr="00E80861">
        <w:rPr>
          <w:rFonts w:eastAsia="MS Mincho"/>
          <w:noProof/>
          <w:szCs w:val="24"/>
          <w:lang w:eastAsia="ja-JP"/>
        </w:rPr>
        <w:tab/>
      </w:r>
      <w:r w:rsidRPr="00E80861">
        <w:rPr>
          <w:noProof/>
        </w:rPr>
        <w:t>Неправомерные дисциплинарные режимы организаций</w:t>
      </w:r>
    </w:p>
    <w:p w:rsidR="00E80861" w:rsidRPr="00E80861" w:rsidRDefault="00E80861" w:rsidP="00E80861">
      <w:pPr>
        <w:pStyle w:val="21"/>
        <w:spacing w:line="360" w:lineRule="auto"/>
        <w:jc w:val="both"/>
        <w:rPr>
          <w:rFonts w:eastAsia="MS Mincho"/>
          <w:noProof/>
          <w:szCs w:val="24"/>
          <w:lang w:eastAsia="ja-JP"/>
        </w:rPr>
      </w:pPr>
      <w:r w:rsidRPr="00E80861">
        <w:rPr>
          <w:noProof/>
        </w:rPr>
        <w:t>1.4.</w:t>
      </w:r>
      <w:r w:rsidRPr="00E80861">
        <w:rPr>
          <w:rFonts w:eastAsia="MS Mincho"/>
          <w:noProof/>
          <w:szCs w:val="24"/>
          <w:lang w:eastAsia="ja-JP"/>
        </w:rPr>
        <w:tab/>
      </w:r>
      <w:r w:rsidRPr="00E80861">
        <w:rPr>
          <w:noProof/>
        </w:rPr>
        <w:t>Разрешенные виды дисциплинарных взысканий</w:t>
      </w:r>
    </w:p>
    <w:p w:rsidR="00E80861" w:rsidRPr="00E80861" w:rsidRDefault="00E80861" w:rsidP="00E80861">
      <w:pPr>
        <w:pStyle w:val="21"/>
        <w:spacing w:line="360" w:lineRule="auto"/>
        <w:jc w:val="both"/>
        <w:rPr>
          <w:rFonts w:eastAsia="MS Mincho"/>
          <w:noProof/>
          <w:szCs w:val="24"/>
          <w:lang w:eastAsia="ja-JP"/>
        </w:rPr>
      </w:pPr>
      <w:r w:rsidRPr="00E80861">
        <w:rPr>
          <w:noProof/>
        </w:rPr>
        <w:t>1.5.</w:t>
      </w:r>
      <w:r w:rsidRPr="00E80861">
        <w:rPr>
          <w:rFonts w:eastAsia="MS Mincho"/>
          <w:noProof/>
          <w:szCs w:val="24"/>
          <w:lang w:eastAsia="ja-JP"/>
        </w:rPr>
        <w:tab/>
      </w:r>
      <w:r w:rsidRPr="00E80861">
        <w:rPr>
          <w:noProof/>
        </w:rPr>
        <w:t>Установленные сроки применения дисциплинарных взысканий</w:t>
      </w:r>
    </w:p>
    <w:p w:rsidR="00E80861" w:rsidRPr="00E80861" w:rsidRDefault="00E80861" w:rsidP="00E80861">
      <w:pPr>
        <w:pStyle w:val="13"/>
        <w:spacing w:before="0" w:after="0" w:line="360" w:lineRule="auto"/>
        <w:jc w:val="both"/>
        <w:rPr>
          <w:rFonts w:eastAsia="MS Mincho"/>
          <w:bCs w:val="0"/>
          <w:noProof/>
          <w:szCs w:val="24"/>
          <w:lang w:eastAsia="ja-JP"/>
        </w:rPr>
      </w:pPr>
      <w:r w:rsidRPr="00E80861">
        <w:rPr>
          <w:noProof/>
        </w:rPr>
        <w:t>Заключение</w:t>
      </w:r>
    </w:p>
    <w:p w:rsidR="00E80861" w:rsidRPr="00E80861" w:rsidRDefault="00E80861" w:rsidP="00E80861">
      <w:pPr>
        <w:pStyle w:val="13"/>
        <w:spacing w:before="0" w:after="0" w:line="360" w:lineRule="auto"/>
        <w:jc w:val="both"/>
        <w:rPr>
          <w:rFonts w:eastAsia="MS Mincho"/>
          <w:bCs w:val="0"/>
          <w:noProof/>
          <w:szCs w:val="24"/>
          <w:lang w:eastAsia="ja-JP"/>
        </w:rPr>
      </w:pPr>
      <w:r w:rsidRPr="00E80861">
        <w:rPr>
          <w:noProof/>
        </w:rPr>
        <w:t>Список литературы</w:t>
      </w:r>
    </w:p>
    <w:p w:rsidR="00E80861" w:rsidRPr="00E80861" w:rsidRDefault="00E80861" w:rsidP="00E80861">
      <w:pPr>
        <w:pStyle w:val="11"/>
        <w:numPr>
          <w:ilvl w:val="0"/>
          <w:numId w:val="0"/>
        </w:numPr>
        <w:spacing w:after="0" w:line="360" w:lineRule="auto"/>
        <w:ind w:firstLine="709"/>
      </w:pPr>
      <w:bookmarkStart w:id="0" w:name="_Toc153120058"/>
      <w:r w:rsidRPr="00E80861">
        <w:t>Введение</w:t>
      </w:r>
      <w:bookmarkEnd w:id="0"/>
    </w:p>
    <w:p w:rsidR="00E80861" w:rsidRP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Современный менеджмент рассматривает организационную культуру как мощный стратегический инструмент, позволяющий ориентировать все подразделения и работников на общие цели. Ядром организационной культуры, несомненно, являются ценности, на основе которых вырабатываются нормы и формы поведения в организации. Именно ценности, разделяемые и декларируемые основателями и наиболее авторитетными членами организации, зачастую становятся тем ключевым звеном, от которого зависит сплоченность сотрудников, формируется единство взглядов и действий, а, следовательно, обеспечивается достижение целей организации.</w:t>
      </w:r>
    </w:p>
    <w:p w:rsidR="00E80861" w:rsidRPr="00E80861" w:rsidRDefault="00E80861" w:rsidP="00E80861">
      <w:pPr>
        <w:spacing w:line="360" w:lineRule="auto"/>
        <w:ind w:firstLine="709"/>
        <w:rPr>
          <w:sz w:val="28"/>
        </w:rPr>
      </w:pPr>
      <w:r w:rsidRPr="00E80861">
        <w:rPr>
          <w:sz w:val="28"/>
        </w:rPr>
        <w:t>Корпоративные ценности и нормы могут включать в себя, в частности, систему поощрения и стимулирования, дисциплинарный режим организации.</w:t>
      </w:r>
    </w:p>
    <w:p w:rsidR="00E80861" w:rsidRPr="00E80861" w:rsidRDefault="00E80861" w:rsidP="00E80861">
      <w:pPr>
        <w:spacing w:line="360" w:lineRule="auto"/>
        <w:ind w:firstLine="709"/>
        <w:rPr>
          <w:sz w:val="28"/>
        </w:rPr>
      </w:pPr>
      <w:r w:rsidRPr="00E80861">
        <w:rPr>
          <w:sz w:val="28"/>
        </w:rPr>
        <w:t xml:space="preserve">Система отношений, лежащая в основе организационной культуры, - это те важнейшие отношения, которые формируют и определяют поведенческие нормы и рабочее поведение членов организации. </w:t>
      </w:r>
    </w:p>
    <w:p w:rsidR="00E80861" w:rsidRPr="00E80861" w:rsidRDefault="00E80861" w:rsidP="00E80861">
      <w:pPr>
        <w:spacing w:line="360" w:lineRule="auto"/>
        <w:ind w:firstLine="709"/>
        <w:rPr>
          <w:sz w:val="28"/>
        </w:rPr>
      </w:pPr>
      <w:r w:rsidRPr="00E80861">
        <w:rPr>
          <w:sz w:val="28"/>
        </w:rPr>
        <w:t>Поведенческие нормы - это требования к поведению работников (как зафиксированные в документах, так и негласные), которые воспринимаются ими как некий свод правил, определяющих, каким должно быть "правильное", "должное" поведение членов организации в тех или иных стандартных ситуациях. Например, быстрое и качественное обслуживание клиентов, безоговорочное исполнение приказов и распоряжений руководства, помощь и сотрудничество в командной работе и т.п.</w:t>
      </w:r>
    </w:p>
    <w:p w:rsidR="00E80861" w:rsidRPr="00E80861" w:rsidRDefault="00E80861" w:rsidP="00E80861">
      <w:pPr>
        <w:spacing w:line="360" w:lineRule="auto"/>
        <w:ind w:firstLine="709"/>
        <w:rPr>
          <w:sz w:val="28"/>
        </w:rPr>
      </w:pPr>
      <w:r w:rsidRPr="00E80861">
        <w:rPr>
          <w:sz w:val="28"/>
        </w:rPr>
        <w:t xml:space="preserve">Сила организационной культуры определяется, по крайней мере, двумя важными факторами: степенью принятия членами организации основных ценностей компании и степенью их преданности этим ценностям. </w:t>
      </w:r>
    </w:p>
    <w:p w:rsidR="00E80861" w:rsidRPr="00E80861" w:rsidRDefault="00E80861" w:rsidP="00E80861">
      <w:pPr>
        <w:spacing w:line="360" w:lineRule="auto"/>
        <w:ind w:firstLine="709"/>
        <w:rPr>
          <w:sz w:val="28"/>
        </w:rPr>
      </w:pPr>
      <w:r w:rsidRPr="00E80861">
        <w:rPr>
          <w:sz w:val="28"/>
        </w:rPr>
        <w:t xml:space="preserve">Дисциплинарные меры ответственности в современном деловом мире разрабатываются с учетом </w:t>
      </w:r>
    </w:p>
    <w:p w:rsidR="00E80861" w:rsidRPr="00E80861" w:rsidRDefault="00E80861" w:rsidP="00E80861">
      <w:pPr>
        <w:pStyle w:val="11"/>
        <w:spacing w:after="0" w:line="360" w:lineRule="auto"/>
        <w:ind w:left="0" w:firstLine="709"/>
      </w:pPr>
      <w:bookmarkStart w:id="1" w:name="_Toc153120059"/>
      <w:r w:rsidRPr="00E80861">
        <w:t>Регулирование дисциплинарной системы управления в Российской Федерации</w:t>
      </w:r>
      <w:bookmarkEnd w:id="1"/>
    </w:p>
    <w:p w:rsidR="00E80861" w:rsidRPr="00E80861" w:rsidRDefault="00E80861" w:rsidP="00E80861">
      <w:pPr>
        <w:pStyle w:val="2"/>
        <w:numPr>
          <w:ilvl w:val="0"/>
          <w:numId w:val="0"/>
        </w:numPr>
        <w:spacing w:after="0" w:line="360" w:lineRule="auto"/>
        <w:ind w:left="709"/>
      </w:pPr>
      <w:bookmarkStart w:id="2" w:name="_Toc153120060"/>
    </w:p>
    <w:p w:rsidR="00E80861" w:rsidRPr="00E80861" w:rsidRDefault="00E80861" w:rsidP="00E80861">
      <w:pPr>
        <w:pStyle w:val="2"/>
        <w:spacing w:after="0" w:line="360" w:lineRule="auto"/>
        <w:ind w:left="0" w:firstLine="709"/>
      </w:pPr>
      <w:r w:rsidRPr="00E80861">
        <w:t>Понятие дисциплинарной системы управления</w:t>
      </w:r>
      <w:bookmarkEnd w:id="2"/>
    </w:p>
    <w:p w:rsidR="00E80861" w:rsidRP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 xml:space="preserve">Институт дисциплинарной ответственности в дореволюционной России включал в себя различные меры дисциплинарного взыскания: «замечания более или менее строгие», «выговоры с внесением в послужной список» и «выговоры без внесения в послужной список», «вычет из жалования», «вычет из времени службы различных периодов», «перемещение с высшей должности на низшую», «удаление от должности» и «увольнение с должности». Следует отметить, что в подавляющем большинстве они увязывались с уголовной ответственностью, так как предусматривались в отношении лиц, состоящих на государственной службе. Что же касается работников по свободному найму, то за брак, невыполнение норм выработки, опоздания и другие нарушения наниматель устанавливал меры наказания самостоятельно, из которых самой меньшей был вычет из заработка, а самой распространенной — увольнение. </w:t>
      </w:r>
    </w:p>
    <w:p w:rsidR="00E80861" w:rsidRPr="00E80861" w:rsidRDefault="00E80861" w:rsidP="00E80861">
      <w:pPr>
        <w:spacing w:line="360" w:lineRule="auto"/>
        <w:ind w:firstLine="709"/>
        <w:rPr>
          <w:sz w:val="28"/>
        </w:rPr>
      </w:pPr>
      <w:r w:rsidRPr="00E80861">
        <w:rPr>
          <w:sz w:val="28"/>
        </w:rPr>
        <w:t xml:space="preserve">До 1863 года (реформы Александра II) телесные наказания применялись не только в отношении крепостных, но и в отношении наемных работников, подмастерьев, учеников. Их права на российских фабриках и заводах не регламентировались никакими актами вплоть до 1886 года (до введения постановления «О надзоре за заведениями фабричной промышленности и о взаимных отношениях фабрикантов и рабочих»). Однако случаи наказания работников кнутом и розгами имели место до конца 1905 года. </w:t>
      </w:r>
    </w:p>
    <w:p w:rsidR="00E80861" w:rsidRPr="00E80861" w:rsidRDefault="00E80861" w:rsidP="00E80861">
      <w:pPr>
        <w:spacing w:line="360" w:lineRule="auto"/>
        <w:ind w:firstLine="709"/>
        <w:rPr>
          <w:sz w:val="28"/>
        </w:rPr>
      </w:pPr>
      <w:r w:rsidRPr="00E80861">
        <w:rPr>
          <w:sz w:val="28"/>
        </w:rPr>
        <w:t xml:space="preserve">Только с первыми советскими декретами телесные наказания были окончательно отменены, а в качестве основного метода борьбы с нарушителями дисциплины было провозглашено воспитание убеждением. </w:t>
      </w:r>
    </w:p>
    <w:p w:rsidR="00E80861" w:rsidRPr="00E80861" w:rsidRDefault="00E80861" w:rsidP="00E80861">
      <w:pPr>
        <w:spacing w:line="360" w:lineRule="auto"/>
        <w:ind w:firstLine="709"/>
        <w:rPr>
          <w:sz w:val="28"/>
        </w:rPr>
      </w:pPr>
      <w:r w:rsidRPr="00E80861">
        <w:rPr>
          <w:sz w:val="28"/>
        </w:rPr>
        <w:t>Со временем советское государство пересмотрело столь лояльное отношение к дисциплинарным проступкам, и в 1940 году (26 июня) был издан Указ Президиума Верховного Совета СССР «О переходе на 8-часовой рабочий день, на 7-дневную рабочую неделю и о запрещении самовольного ухода рабочих и служащих с предприятий и учреждений». Этим актом устанавливалась судебная (!) ответственность: «за прогул без уважительной причины рабочие и служащие государственных, кооперативных и общественных предприятий и учреждений предаются суду и по приговору народного суда караются исправительно-трудовыми работами по месту работы на срок до 6 месяцев с удержанием из заработной платы до 25%». Народным судьям, рассматривавшим такие дела единолично (без участия народных заседателей), предписывалось разрешать их не более, чем в 5-дневный срок и приговоры по этим делам приводить в исполнение немедленно. Кроме того, к судебной ответственности привлекались и директора предприятий, начальники учреждений — за уклонение от предания суду лиц, виновных в прогулах без уважительных причин. Кстати, к прогулу тогда приравнивалось и опоздание более чем на 20 минут. Судебная ответственность в виде исправительно-трудовых работ была отменена только в 1956 году.</w:t>
      </w:r>
    </w:p>
    <w:p w:rsidR="00E80861" w:rsidRPr="00E80861" w:rsidRDefault="00E80861" w:rsidP="00E80861">
      <w:pPr>
        <w:spacing w:line="360" w:lineRule="auto"/>
        <w:ind w:firstLine="709"/>
        <w:rPr>
          <w:sz w:val="28"/>
        </w:rPr>
      </w:pPr>
      <w:r w:rsidRPr="00E80861">
        <w:rPr>
          <w:sz w:val="28"/>
        </w:rPr>
        <w:t>К 1971 году КЗоТ РСФСР предусматривал такие виды дисциплинарных взысканий, как:</w:t>
      </w:r>
    </w:p>
    <w:p w:rsidR="00E80861" w:rsidRPr="00E80861" w:rsidRDefault="00E80861" w:rsidP="00E80861">
      <w:pPr>
        <w:spacing w:line="360" w:lineRule="auto"/>
        <w:ind w:firstLine="709"/>
        <w:rPr>
          <w:sz w:val="28"/>
        </w:rPr>
      </w:pPr>
      <w:r w:rsidRPr="00E80861">
        <w:rPr>
          <w:sz w:val="28"/>
        </w:rPr>
        <w:t xml:space="preserve">замечание; </w:t>
      </w:r>
    </w:p>
    <w:p w:rsidR="00E80861" w:rsidRPr="00E80861" w:rsidRDefault="00E80861" w:rsidP="00E80861">
      <w:pPr>
        <w:spacing w:line="360" w:lineRule="auto"/>
        <w:ind w:firstLine="709"/>
        <w:rPr>
          <w:sz w:val="28"/>
        </w:rPr>
      </w:pPr>
      <w:r w:rsidRPr="00E80861">
        <w:rPr>
          <w:sz w:val="28"/>
        </w:rPr>
        <w:t xml:space="preserve">выговор; </w:t>
      </w:r>
    </w:p>
    <w:p w:rsidR="00E80861" w:rsidRPr="00E80861" w:rsidRDefault="00E80861" w:rsidP="00E80861">
      <w:pPr>
        <w:spacing w:line="360" w:lineRule="auto"/>
        <w:ind w:firstLine="709"/>
        <w:rPr>
          <w:sz w:val="28"/>
        </w:rPr>
      </w:pPr>
      <w:r w:rsidRPr="00E80861">
        <w:rPr>
          <w:sz w:val="28"/>
        </w:rPr>
        <w:t xml:space="preserve">строгий выговор; </w:t>
      </w:r>
    </w:p>
    <w:p w:rsidR="00E80861" w:rsidRPr="00E80861" w:rsidRDefault="00E80861" w:rsidP="00E80861">
      <w:pPr>
        <w:spacing w:line="360" w:lineRule="auto"/>
        <w:ind w:firstLine="709"/>
        <w:rPr>
          <w:sz w:val="28"/>
        </w:rPr>
      </w:pPr>
      <w:r w:rsidRPr="00E80861">
        <w:rPr>
          <w:sz w:val="28"/>
        </w:rPr>
        <w:t xml:space="preserve">перевод на нижеоплачиваемую работу на срок до 3-х месяцев; </w:t>
      </w:r>
    </w:p>
    <w:p w:rsidR="00E80861" w:rsidRPr="00E80861" w:rsidRDefault="00E80861" w:rsidP="00E80861">
      <w:pPr>
        <w:spacing w:line="360" w:lineRule="auto"/>
        <w:ind w:firstLine="709"/>
        <w:rPr>
          <w:sz w:val="28"/>
        </w:rPr>
      </w:pPr>
      <w:r w:rsidRPr="00E80861">
        <w:rPr>
          <w:sz w:val="28"/>
        </w:rPr>
        <w:t xml:space="preserve">увольнение (по соответствующим основаниям). </w:t>
      </w:r>
    </w:p>
    <w:p w:rsidR="00E80861" w:rsidRPr="00E80861" w:rsidRDefault="00E80861" w:rsidP="00E80861">
      <w:pPr>
        <w:spacing w:line="360" w:lineRule="auto"/>
        <w:ind w:firstLine="709"/>
        <w:rPr>
          <w:sz w:val="28"/>
        </w:rPr>
      </w:pPr>
      <w:r w:rsidRPr="00E80861">
        <w:rPr>
          <w:sz w:val="28"/>
        </w:rPr>
        <w:t>Перевод на нижеоплачиваемую работу «продержался» в числе мер дисциплинарной ответственности до 1992 года (до внесения в КЗОТ РСФСР изменений и дополнений Законом РФ от 25.09.1992 № 3543-I). Ратифицировав Конвенцию МОТ № 105 об упразднении принудительного труда (Федеральный закон от 23.03.1998 № 35-ФЗ), Россия должна была привести национальное законодательство в соответствие с нормами Конвенции. Перевод на нижеоплачиваемую работу в качестве меры дисциплинарного взыскания, то есть с целью поддержания трудовой дисциплины, отвечает критериям принудительного труда, изложенным в названной Конвенции. В новом Трудовом кодексе РФ о переводе, как мере дисциплинарной ответственности, нет ни слова. Более того, статьей 4 Кодекса прямо установлен запрет на принудительный труд, то есть выполнение работы под угрозой применения какого-либо наказания (насильственного воздействия), в том числе в целях поддержания трудовой дисциплины. Здесь следует отметить, что в соответствии с отдельными уставами и положениями о дисциплине перевод на другую, нижеоплачиваемую работу или другую, низшую должность на срок до 3-х месяцев все еще возможен, но только с согласия работника.</w:t>
      </w:r>
    </w:p>
    <w:p w:rsidR="00E80861" w:rsidRPr="00E80861" w:rsidRDefault="00E80861" w:rsidP="00E80861">
      <w:pPr>
        <w:spacing w:line="360" w:lineRule="auto"/>
        <w:ind w:firstLine="709"/>
        <w:rPr>
          <w:sz w:val="28"/>
        </w:rPr>
      </w:pPr>
      <w:r w:rsidRPr="00E80861">
        <w:rPr>
          <w:sz w:val="28"/>
        </w:rPr>
        <w:t>Исчез из списка мер дисциплинарной ответственности и строгий выговор — дискуссии о его необходимости заходили в тупик при попытке юристов дать определения выговору и строгому выговору, а также отграничить их друг от друга. Здесь в определенной степени законодатели сделали шаг навстречу работодателям и исключили строгий выговор, как промежуточное взыскание между выговором и увольнением.</w:t>
      </w:r>
    </w:p>
    <w:p w:rsidR="00E80861" w:rsidRPr="00E80861" w:rsidRDefault="00E80861" w:rsidP="00E80861">
      <w:pPr>
        <w:spacing w:line="360" w:lineRule="auto"/>
        <w:ind w:firstLine="709"/>
        <w:rPr>
          <w:sz w:val="28"/>
        </w:rPr>
      </w:pPr>
      <w:r w:rsidRPr="00E80861">
        <w:rPr>
          <w:sz w:val="28"/>
        </w:rPr>
        <w:t>Привлечение работников к дисциплинарной ответственности за совершение дисциплинарных проступков согласно статье 22 Трудового кодекса РФ является правом, а не обязанностью работодателя, следовательно, он свободен воспользоваться или не воспользоваться им. Однако, используя предоставленное ему право, работодатель должен руководствоваться нормами, установленными Трудовым кодексом РФ и иными федеральными законами. Кроме юридических, существуют еще социальные и этические правила, которые кадровик при применении дисциплинарных взысканий должен помнить, знать и выполнять, как заповеди.</w:t>
      </w:r>
    </w:p>
    <w:p w:rsidR="00E80861" w:rsidRPr="00E80861" w:rsidRDefault="00E80861" w:rsidP="00E80861">
      <w:pPr>
        <w:pStyle w:val="2"/>
        <w:spacing w:after="0" w:line="360" w:lineRule="auto"/>
        <w:ind w:left="0" w:firstLine="709"/>
      </w:pPr>
      <w:bookmarkStart w:id="3" w:name="_Toc153120061"/>
      <w:r>
        <w:br w:type="page"/>
      </w:r>
      <w:r w:rsidRPr="00E80861">
        <w:t>Законодательные ограничения дисциплинарной системы управления</w:t>
      </w:r>
      <w:bookmarkEnd w:id="3"/>
    </w:p>
    <w:p w:rsidR="00E80861" w:rsidRPr="00E80861" w:rsidRDefault="00E80861" w:rsidP="00E80861">
      <w:pPr>
        <w:spacing w:line="360" w:lineRule="auto"/>
        <w:ind w:firstLine="709"/>
        <w:jc w:val="center"/>
        <w:rPr>
          <w:b/>
          <w:sz w:val="28"/>
        </w:rPr>
      </w:pPr>
    </w:p>
    <w:p w:rsidR="00E80861" w:rsidRPr="00E80861" w:rsidRDefault="00E80861" w:rsidP="00E80861">
      <w:pPr>
        <w:spacing w:line="360" w:lineRule="auto"/>
        <w:ind w:firstLine="709"/>
        <w:rPr>
          <w:sz w:val="28"/>
        </w:rPr>
      </w:pPr>
      <w:r w:rsidRPr="00E80861">
        <w:rPr>
          <w:sz w:val="28"/>
        </w:rPr>
        <w:t>До введения Трудового кодекса РФ каждый уважающий себя работодатель рыночного типа изобретал новые виды дисциплинарных взысканий. КЗоТ РФ игнорировался под предлогом того, что он не отвечает современным условиям развития экономики.</w:t>
      </w:r>
    </w:p>
    <w:p w:rsidR="00E80861" w:rsidRPr="00E80861" w:rsidRDefault="00E80861" w:rsidP="00E80861">
      <w:pPr>
        <w:spacing w:line="360" w:lineRule="auto"/>
        <w:ind w:firstLine="709"/>
        <w:rPr>
          <w:sz w:val="28"/>
        </w:rPr>
      </w:pPr>
      <w:r w:rsidRPr="00E80861">
        <w:rPr>
          <w:sz w:val="28"/>
        </w:rPr>
        <w:t>О наказаниях розгами в девяностых годах прошлого века нам ничего не известно, а вот «уменьшение жалования» имело место на каждом шагу. Обозначалось оно емким словом — «штраф». Штрафы вводили не только малые и средние, но и крупные предприятия, которые декларировали законопослушность как главную корпоративную ценность. Нередко депремирование прописывалось в правилах внутреннего трудового распорядка или положении о персонале в разделе «Дисциплинарная ответственность». Переводы на нижеоплачиваемую работу или нижестоящую должность также считались действенной мерой борьбы с неисполнением должностных обязанностей, невыполнением норм, нарушением трудовой дисциплины.</w:t>
      </w:r>
    </w:p>
    <w:p w:rsidR="00E80861" w:rsidRPr="00E80861" w:rsidRDefault="00E80861" w:rsidP="00E80861">
      <w:pPr>
        <w:spacing w:line="360" w:lineRule="auto"/>
        <w:ind w:firstLine="709"/>
        <w:rPr>
          <w:sz w:val="28"/>
        </w:rPr>
      </w:pPr>
      <w:r w:rsidRPr="00E80861">
        <w:rPr>
          <w:sz w:val="28"/>
        </w:rPr>
        <w:t>Нельзя сказать, что все работодатели были такими кровожадными. Существовала еще одна категория — лояльных и прогрессивных, считающих, что эффект от убеждения, воспитательных бесед и устных замечаний может быть большим, чем от наказания. Разговоры и уговоры вроде как бы и не дисциплинарные взыскания, подлежащие фиксации, но с их помощью также можно повлиять на работника, ненадлежащим образом исполняющего свои обязанности, игнорирующего трудовую дисциплину и т.д. Однако для того, чтобы все эти устные «предупреждения», «постановки на вид» не забывались, все равно требовался учет, а также описание схем применения каждого из них. Вот и включались в локальные нормативные акты дисциплинарные взыскания, выносимые в устной форме и не предусматривающие подробной фиксации, а следовательно, соблюдения норм трудового законодательства.</w:t>
      </w:r>
    </w:p>
    <w:p w:rsidR="00E80861" w:rsidRPr="00E80861" w:rsidRDefault="00E80861" w:rsidP="00E80861">
      <w:pPr>
        <w:spacing w:line="360" w:lineRule="auto"/>
        <w:ind w:firstLine="709"/>
        <w:rPr>
          <w:sz w:val="28"/>
        </w:rPr>
      </w:pPr>
      <w:r w:rsidRPr="00E80861">
        <w:rPr>
          <w:sz w:val="28"/>
        </w:rPr>
        <w:t>Иллюзии начала—середины девяностых годов прошлого века, что новый Трудовой кодекс РФ должен предусматривать европейские методы борьбы с нерадивыми работниками, допускающие и свободное распоряжение размером заработной платы, и упрощенную процедуру увольнения, рассеивались по мере вынесения предписаний государственной инспекцией труда. Окончательно они исчезли после введения Трудового кодекса РФ, который прямо запретил работодателям изобретать новые дисциплинарные взыскания.</w:t>
      </w:r>
    </w:p>
    <w:p w:rsidR="00E80861" w:rsidRPr="00E80861" w:rsidRDefault="00E80861" w:rsidP="00E80861">
      <w:pPr>
        <w:spacing w:line="360" w:lineRule="auto"/>
        <w:ind w:firstLine="709"/>
        <w:rPr>
          <w:sz w:val="28"/>
        </w:rPr>
      </w:pPr>
      <w:r w:rsidRPr="00E80861">
        <w:rPr>
          <w:sz w:val="28"/>
        </w:rPr>
        <w:t>Итак, еще раз обратимся к статье 192 Трудового кодекса РФ. Согласно ее части первой работодатель имеет право применить следующие дисциплинарные взыскания:</w:t>
      </w:r>
    </w:p>
    <w:p w:rsidR="00E80861" w:rsidRPr="00E80861" w:rsidRDefault="00E80861" w:rsidP="00E80861">
      <w:pPr>
        <w:spacing w:line="360" w:lineRule="auto"/>
        <w:ind w:firstLine="709"/>
        <w:rPr>
          <w:sz w:val="28"/>
        </w:rPr>
      </w:pPr>
      <w:r w:rsidRPr="00E80861">
        <w:rPr>
          <w:sz w:val="28"/>
        </w:rPr>
        <w:t xml:space="preserve">замечание; </w:t>
      </w:r>
    </w:p>
    <w:p w:rsidR="00E80861" w:rsidRPr="00E80861" w:rsidRDefault="00E80861" w:rsidP="00E80861">
      <w:pPr>
        <w:spacing w:line="360" w:lineRule="auto"/>
        <w:ind w:firstLine="709"/>
        <w:rPr>
          <w:sz w:val="28"/>
        </w:rPr>
      </w:pPr>
      <w:r w:rsidRPr="00E80861">
        <w:rPr>
          <w:sz w:val="28"/>
        </w:rPr>
        <w:t xml:space="preserve">выговор; </w:t>
      </w:r>
    </w:p>
    <w:p w:rsidR="00E80861" w:rsidRPr="00E80861" w:rsidRDefault="00E80861" w:rsidP="00E80861">
      <w:pPr>
        <w:spacing w:line="360" w:lineRule="auto"/>
        <w:ind w:firstLine="709"/>
        <w:rPr>
          <w:sz w:val="28"/>
        </w:rPr>
      </w:pPr>
      <w:r w:rsidRPr="00E80861">
        <w:rPr>
          <w:sz w:val="28"/>
        </w:rPr>
        <w:t xml:space="preserve">увольнение по соответствующим основаниям. </w:t>
      </w:r>
    </w:p>
    <w:p w:rsidR="00E80861" w:rsidRPr="00E80861" w:rsidRDefault="00E80861" w:rsidP="00E80861">
      <w:pPr>
        <w:spacing w:line="360" w:lineRule="auto"/>
        <w:ind w:firstLine="709"/>
        <w:rPr>
          <w:sz w:val="28"/>
        </w:rPr>
      </w:pPr>
      <w:r w:rsidRPr="00E80861">
        <w:rPr>
          <w:sz w:val="28"/>
        </w:rPr>
        <w:t xml:space="preserve">Федеральными законами, уставами и положениями о дисциплине для отдельных категорий работников могут быть предусмотрены также и другие дисциплинарные взыскания (часть вторая статьи 192). Применение дисциплинарных взысканий, не предусмотренных федеральными законами, уставами и положениями о дисциплине, не допускается (часть третья статьи 192). Не существуют федеральные законы, дополняющие перечень видов дисциплинарных взысканий применительно к коммерческим организациям. </w:t>
      </w:r>
    </w:p>
    <w:p w:rsidR="00E80861" w:rsidRPr="00E80861" w:rsidRDefault="00E80861" w:rsidP="00E80861">
      <w:pPr>
        <w:spacing w:line="360" w:lineRule="auto"/>
        <w:ind w:firstLine="709"/>
        <w:rPr>
          <w:sz w:val="28"/>
        </w:rPr>
      </w:pPr>
      <w:r w:rsidRPr="00E80861">
        <w:rPr>
          <w:sz w:val="28"/>
        </w:rPr>
        <w:t xml:space="preserve">Применительно к статье 192 ТК РФ в числе федеральных законов, расширяющих перечень видов дисциплинарной ответственности, или, выражаясь юридическим языком, регламентирующих порядок привлечения к специальной дисциплинарной ответственности, первым следует назвать Федеральный закон от 31.07.1995 № 119-ФЗ «Об основах государственной службы Российской Федерации» (с изм. на 07.11.2000). </w:t>
      </w:r>
    </w:p>
    <w:p w:rsidR="00E80861" w:rsidRPr="00E80861" w:rsidRDefault="00E80861" w:rsidP="00E80861">
      <w:pPr>
        <w:spacing w:line="360" w:lineRule="auto"/>
        <w:ind w:firstLine="709"/>
        <w:rPr>
          <w:sz w:val="28"/>
        </w:rPr>
      </w:pPr>
      <w:r w:rsidRPr="00E80861">
        <w:rPr>
          <w:sz w:val="28"/>
        </w:rPr>
        <w:t>Наряду с мерами общей дисциплинарной ответственности (замечание, выговор, увольнение), его статья 14 предусматривает предупреждение о неполном служебном соответствии, а также все еще строгий выговор. В Законе РФ «О прокуратуре Российской Федерации» перечень дисциплинарных взысканий дополняется понижением в классном чине, лишением нагрудного знака «За безупречную службу в прокуратуре Российской Федерации», лишением нагрудного знака «Почетный работник прокуратуры Российской Федерации». По сути, все перечисленные специальные виды дисциплинарных взысканий в той или иной мере воспроизводятся и в иных федеральных законах, посвященных государственным служащим.</w:t>
      </w:r>
    </w:p>
    <w:p w:rsidR="00E80861" w:rsidRPr="00E80861" w:rsidRDefault="00E80861" w:rsidP="00E80861">
      <w:pPr>
        <w:spacing w:line="360" w:lineRule="auto"/>
        <w:ind w:firstLine="709"/>
        <w:rPr>
          <w:sz w:val="28"/>
        </w:rPr>
      </w:pPr>
      <w:r w:rsidRPr="00E80861">
        <w:rPr>
          <w:sz w:val="28"/>
        </w:rPr>
        <w:t xml:space="preserve">Считая, что введением собственного «Положение о дисциплине» организация автоматически распространяет на себя норму части второй статьи 192 ТК РФ, она совершает не что иное, как юридическую ошибку. </w:t>
      </w:r>
    </w:p>
    <w:p w:rsidR="00E80861" w:rsidRPr="00E80861" w:rsidRDefault="00E80861" w:rsidP="00E80861">
      <w:pPr>
        <w:spacing w:line="360" w:lineRule="auto"/>
        <w:ind w:firstLine="709"/>
        <w:rPr>
          <w:sz w:val="28"/>
        </w:rPr>
      </w:pPr>
      <w:r w:rsidRPr="00E80861">
        <w:rPr>
          <w:sz w:val="28"/>
        </w:rPr>
        <w:t xml:space="preserve">Это «тянется» еще со времен КЗоТ РСФСР, когда характер таких документов, как уставы и положения о дисциплине, не был определен. Часть вторая статьи 130 КЗоТ РФ лишь предусматривала, что в некоторых отраслях народного хозяйства для отдельных категорий работников действуют уставы и положения о дисциплине. Новые собственники отраслеобразующих предприятий использовали эту норму по-своему и принимали уставы и положения в виде локальных нормативных актов. </w:t>
      </w:r>
    </w:p>
    <w:p w:rsidR="00E80861" w:rsidRPr="00E80861" w:rsidRDefault="00E80861" w:rsidP="00E80861">
      <w:pPr>
        <w:spacing w:line="360" w:lineRule="auto"/>
        <w:ind w:firstLine="709"/>
        <w:rPr>
          <w:sz w:val="28"/>
        </w:rPr>
      </w:pPr>
      <w:r w:rsidRPr="00E80861">
        <w:rPr>
          <w:sz w:val="28"/>
        </w:rPr>
        <w:t>В Трудовом кодексе РФ этот пробел восполнен — установлено, что уставы и положения о дисциплине для отдельных категорий работников утверждаются Правительством РФ в соответствии с федеральными законами (часть пятая статьи 189). Никто и сейчас не запрещает работодателю принять локальный нормативный акт, конкретизирующий правила внутреннего трудового распорядка в части дисциплинарной ответственности и назвать его «положением». Однако он не будет подпадать под действие частей второй и третьей статьи 192 ТК РФ, а следовательно, должен предусматривать только взыскания, установленные Трудовым кодексом РФ.</w:t>
      </w:r>
    </w:p>
    <w:p w:rsidR="00E80861" w:rsidRPr="00E80861" w:rsidRDefault="00E80861" w:rsidP="00E80861">
      <w:pPr>
        <w:spacing w:line="360" w:lineRule="auto"/>
        <w:ind w:firstLine="709"/>
        <w:rPr>
          <w:sz w:val="28"/>
        </w:rPr>
      </w:pPr>
      <w:r w:rsidRPr="00E80861">
        <w:rPr>
          <w:sz w:val="28"/>
        </w:rPr>
        <w:t>К числу же дисциплинарных уставов и положений, предусмотренных указанной нормой, в частности, относятся:</w:t>
      </w:r>
    </w:p>
    <w:p w:rsidR="00E80861" w:rsidRPr="00E80861" w:rsidRDefault="00E80861" w:rsidP="00E80861">
      <w:pPr>
        <w:spacing w:line="360" w:lineRule="auto"/>
        <w:ind w:firstLine="709"/>
        <w:rPr>
          <w:sz w:val="28"/>
        </w:rPr>
      </w:pPr>
      <w:r w:rsidRPr="00E80861">
        <w:rPr>
          <w:sz w:val="28"/>
        </w:rPr>
        <w:t xml:space="preserve">Положение о дисциплине работников железнодорожного транспорта (утверждено постановлением Правительства РФ от 25.08.1992 № 621 (с изм. на 24.05.2002); </w:t>
      </w:r>
    </w:p>
    <w:p w:rsidR="00E80861" w:rsidRPr="00E80861" w:rsidRDefault="00E80861" w:rsidP="00E80861">
      <w:pPr>
        <w:spacing w:line="360" w:lineRule="auto"/>
        <w:ind w:firstLine="709"/>
        <w:rPr>
          <w:sz w:val="28"/>
        </w:rPr>
      </w:pPr>
      <w:r w:rsidRPr="00E80861">
        <w:rPr>
          <w:sz w:val="28"/>
        </w:rPr>
        <w:t xml:space="preserve">Устав о дисциплине работников рыбопромыслового флота Российской Федерации (утвержден постановлением Правительства РФ от 21.09.2000 № 708); </w:t>
      </w:r>
    </w:p>
    <w:p w:rsidR="00E80861" w:rsidRPr="00E80861" w:rsidRDefault="00E80861" w:rsidP="00E80861">
      <w:pPr>
        <w:spacing w:line="360" w:lineRule="auto"/>
        <w:ind w:firstLine="709"/>
        <w:rPr>
          <w:sz w:val="28"/>
        </w:rPr>
      </w:pPr>
      <w:r w:rsidRPr="00E80861">
        <w:rPr>
          <w:sz w:val="28"/>
        </w:rPr>
        <w:t xml:space="preserve">Устав о дисциплине работников морского транспорта (утвержден постановлением Правительства РФ от 23.05.2000 № 395); </w:t>
      </w:r>
    </w:p>
    <w:p w:rsidR="00E80861" w:rsidRPr="00E80861" w:rsidRDefault="00E80861" w:rsidP="00E80861">
      <w:pPr>
        <w:spacing w:line="360" w:lineRule="auto"/>
        <w:ind w:firstLine="709"/>
        <w:rPr>
          <w:sz w:val="28"/>
        </w:rPr>
      </w:pPr>
      <w:r w:rsidRPr="00E80861">
        <w:rPr>
          <w:sz w:val="28"/>
        </w:rPr>
        <w:t xml:space="preserve">Устав о дисциплине работников организаций с особо опасным производством в области использования атомной энергии (утвержден постановлением Правительства РФ от 10.07.1998 № 744); </w:t>
      </w:r>
    </w:p>
    <w:p w:rsidR="00E80861" w:rsidRPr="00E80861" w:rsidRDefault="00E80861" w:rsidP="00E80861">
      <w:pPr>
        <w:spacing w:line="360" w:lineRule="auto"/>
        <w:ind w:firstLine="709"/>
        <w:rPr>
          <w:sz w:val="28"/>
        </w:rPr>
      </w:pPr>
      <w:r w:rsidRPr="00E80861">
        <w:rPr>
          <w:sz w:val="28"/>
        </w:rPr>
        <w:t xml:space="preserve">Дисциплинарный устав военизированных горноспасательных подразделений в транспортном строительстве (утвержден постановлением Правительства РФ от 30.07.1994 № 879) и другие. </w:t>
      </w:r>
    </w:p>
    <w:p w:rsidR="00E80861" w:rsidRPr="00E80861" w:rsidRDefault="00E80861" w:rsidP="00E80861">
      <w:pPr>
        <w:spacing w:line="360" w:lineRule="auto"/>
        <w:ind w:firstLine="709"/>
        <w:rPr>
          <w:sz w:val="28"/>
        </w:rPr>
      </w:pPr>
      <w:r w:rsidRPr="00E80861">
        <w:rPr>
          <w:sz w:val="28"/>
        </w:rPr>
        <w:t xml:space="preserve">Несколько особняком стоит Дисциплинарный устав таможенной службы Российской Федерации — он утвержден не Правительством РФ, а Президентом РФ (Указ от 16.11.1998 № 1396). </w:t>
      </w:r>
    </w:p>
    <w:p w:rsidR="00E80861" w:rsidRPr="00E80861" w:rsidRDefault="00E80861" w:rsidP="00E80861">
      <w:pPr>
        <w:spacing w:line="360" w:lineRule="auto"/>
        <w:ind w:firstLine="709"/>
        <w:rPr>
          <w:sz w:val="28"/>
        </w:rPr>
      </w:pPr>
    </w:p>
    <w:p w:rsidR="00E80861" w:rsidRPr="00E80861" w:rsidRDefault="00E80861" w:rsidP="00E80861">
      <w:pPr>
        <w:pStyle w:val="2"/>
        <w:spacing w:after="0" w:line="360" w:lineRule="auto"/>
        <w:ind w:left="0" w:firstLine="709"/>
      </w:pPr>
      <w:bookmarkStart w:id="4" w:name="_Toc153120062"/>
      <w:r w:rsidRPr="00E80861">
        <w:t>Неправомерные дисциплинарные режимы организаций</w:t>
      </w:r>
      <w:bookmarkEnd w:id="4"/>
    </w:p>
    <w:p w:rsid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Обратим внимание на наиболее часто встречающиеся ошибки и нарушения трудового законодательства при дисциплинарной системе управления.</w:t>
      </w:r>
    </w:p>
    <w:p w:rsidR="00E80861" w:rsidRPr="00E80861" w:rsidRDefault="00E80861" w:rsidP="00E80861">
      <w:pPr>
        <w:spacing w:line="360" w:lineRule="auto"/>
        <w:ind w:firstLine="709"/>
        <w:rPr>
          <w:sz w:val="28"/>
        </w:rPr>
      </w:pPr>
      <w:r w:rsidRPr="00E80861">
        <w:rPr>
          <w:sz w:val="28"/>
        </w:rPr>
        <w:t>1. Штрафы. В юриспруденции под штрафом понимается один из видов ответственности, выражаемый в денежной сумме, которая подлежит взысканию с лица, совершившего преступление или правонарушение и назначаемый в пределах, предусмотренных уголовным законодательством, законодательством об административных правонарушениях, налоговым и таможенным законодательством, иными отраслями законодательства. Налагать штрафы уполномочены органы и их должностные лица, юрисдикцией которых предусмотрены правомочия по разрешению правовых споров и решению дел о правонарушениях, оценке деяний субъектов права с точки зрения их правомерности либо неправомерности. Исключение составляют гражданско-правовые отношения, в которых под штрафом понимается один из видов неустойки, то есть установленной законом или договором денежной суммы, которую должник обязан уплатить кредитору в случае неисполнения или ненадлежащего исполнения обязательства.</w:t>
      </w:r>
    </w:p>
    <w:p w:rsidR="00E80861" w:rsidRPr="00E80861" w:rsidRDefault="00E80861" w:rsidP="00E80861">
      <w:pPr>
        <w:spacing w:line="360" w:lineRule="auto"/>
        <w:ind w:firstLine="709"/>
        <w:rPr>
          <w:sz w:val="28"/>
        </w:rPr>
      </w:pPr>
      <w:r w:rsidRPr="00E80861">
        <w:rPr>
          <w:sz w:val="28"/>
        </w:rPr>
        <w:t>Желание работодателя ввести систему штрафов зачастую обусловлено не тем, что работник совсем не выполняет обязанности или нормы выработки, а тем, что обязанности исполняются ненадлежащим образом — не в полном объеме, несвоевременно или формально, выработка не соответствует заданным нормам и т.д. Возмущение работодателей что в большинстве европейских стран уменьшение заработной платы узаконено, а в России нет, не совсем обоснованно. Согласно статье 8 Конвенции МОТ относительно защиты заработной платы (от 01.07.1949 № 95) удержания (вычеты) с заработной платы разрешается производить в условиях и в пределах, предписанных национальным законодательством или определенных в коллективном договоре или в решении арбитражного органа. Российское трудовое законодательство действительно ограничивает случаи и основания удержания из заработной платы. Однако многие работодатели все еще не дочитали Трудовой кодекс РФ до конца и не открыли для себя норму, содержащуюся в части третьей статьи 155. Она прямо устанавливает, что при невыполнении норм труда (должностных обязанностей) по вине работника оплата нормируемой части заработной платы производится в соответствии с объемом выполненной работы. Пока эта норма кажется пригодной только для материального воздействия на рабочих и при условии нормирования труда. В отношении служащих, должностные обязанности которых очень сложно поддаются учету, рекомендации по ее применению пока до конца не выработаны. Для того, чтобы часть третья статьи 155 ТК РФ стала рабочей, а ее применение правомерным, в должностных инструкциях служащим, производственных инструкциях рабочим необходимо определить механизм учета исполнения обязанностей, а также выполнить требования статьи 163 ТК РФ.</w:t>
      </w:r>
    </w:p>
    <w:p w:rsidR="00E80861" w:rsidRPr="00E80861" w:rsidRDefault="00E80861" w:rsidP="00E80861">
      <w:pPr>
        <w:spacing w:line="360" w:lineRule="auto"/>
        <w:ind w:firstLine="709"/>
        <w:rPr>
          <w:sz w:val="28"/>
        </w:rPr>
      </w:pPr>
      <w:r w:rsidRPr="00E80861">
        <w:rPr>
          <w:sz w:val="28"/>
        </w:rPr>
        <w:t>Схему применения части третьей статьи 155 Трудового кодекса РФ желательно подробно расписать либо в правилах внутреннего трудового распорядка, либо в положении об оплате или ином акте, но при этом не относить указанные действия работодателя к дисциплинарным взысканиям и тем более не называть их штрафами.</w:t>
      </w:r>
    </w:p>
    <w:p w:rsidR="00E80861" w:rsidRPr="00E80861" w:rsidRDefault="00E80861" w:rsidP="00E80861">
      <w:pPr>
        <w:spacing w:line="360" w:lineRule="auto"/>
        <w:ind w:firstLine="709"/>
        <w:rPr>
          <w:sz w:val="28"/>
        </w:rPr>
      </w:pPr>
      <w:r w:rsidRPr="00E80861">
        <w:rPr>
          <w:sz w:val="28"/>
        </w:rPr>
        <w:t>2. Депремирование или «лишение премии». Это более узаконенная форма материального воздействия на работника. Вместе с тем, и она не относится к мерам дисциплинарной ответственности.</w:t>
      </w:r>
    </w:p>
    <w:p w:rsidR="00E80861" w:rsidRPr="00E80861" w:rsidRDefault="00E80861" w:rsidP="00E80861">
      <w:pPr>
        <w:spacing w:line="360" w:lineRule="auto"/>
        <w:ind w:firstLine="709"/>
        <w:rPr>
          <w:sz w:val="28"/>
        </w:rPr>
      </w:pPr>
      <w:r w:rsidRPr="00E80861">
        <w:rPr>
          <w:sz w:val="28"/>
        </w:rPr>
        <w:t>Правовой департамент Минтруда России еще в 2000 году в своем письме от 31.07.2000 № 985-11 разъяснил, что законодательство не содержит понятия «лишение» премии; законодательство исходит из того, что невыплата премии нарушителю трудовой дисциплины не является дисциплинарным взысканием. В каждом конкретном случае такие вопросы решаются в порядке, установленном действующим в организации положением о премировании. Эта правовая позиция верна и в отношении Трудового кодекса РФ. Однако необходимо обратить внимание на определение понятия «заработная плата», содержащее ся в статье 129 Трудового кодекса РФ, из которого следует, что 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 следовательно, и в нее включаются различного рода премии. Для того, чтобы премия действительно отвечала критериям «выплаты стимулирующего характера», в положении о премировании или положении об оплате труда, ином локальном нормативном правовом акте, регулирующем вопросы оплаты труда, следует определить перечень оснований для ее выплаты и описать систему их учета. А вот расписывать, за какие проступки премия не выплачивается, не следует — по юридически значимым признакам действия работодателя будут подпадать под применение к работнику мер дисциплинарной ответственности.</w:t>
      </w:r>
    </w:p>
    <w:p w:rsidR="00E80861" w:rsidRPr="00E80861" w:rsidRDefault="00E80861" w:rsidP="00E80861">
      <w:pPr>
        <w:spacing w:line="360" w:lineRule="auto"/>
        <w:ind w:firstLine="709"/>
        <w:rPr>
          <w:sz w:val="28"/>
        </w:rPr>
      </w:pPr>
      <w:r w:rsidRPr="00E80861">
        <w:rPr>
          <w:sz w:val="28"/>
        </w:rPr>
        <w:t>Вместе с тем, в положении о премировании или ином локальном нормативном акте возможна увязка лишения премии или уменьшения ее размера с дисциплинарными взысканиями (например, «премия не выплачивается работникам, имеющим дисциплинарные взыскания»). При таком подходе работодателю желательно определять периоды невыплаты премии (например, конкретизировать, что условием выплаты премии является отсутствие у работника дисциплинарных взысканий в том периоде работы, за который начисляется премия).</w:t>
      </w:r>
    </w:p>
    <w:p w:rsidR="00E80861" w:rsidRPr="00E80861" w:rsidRDefault="00E80861" w:rsidP="00E80861">
      <w:pPr>
        <w:spacing w:line="360" w:lineRule="auto"/>
        <w:ind w:firstLine="709"/>
        <w:rPr>
          <w:sz w:val="28"/>
        </w:rPr>
      </w:pPr>
      <w:r w:rsidRPr="00E80861">
        <w:rPr>
          <w:sz w:val="28"/>
        </w:rPr>
        <w:t>Что же касается иных форм денежного воздействия на работников за дисциплинарные проступки, изобретенных за последние годы — лишения процентных надбавок, надбавок за особый характер работы, уменьшения командировочных расходов или отпускных — то они напрямую противоречат действующему законодательству, и первое же обращение работника в государственную инспекцию труда или в суд подтвердит это. Решение последних уже будет относиться к методам денежного воздействия государства на работодателя.</w:t>
      </w:r>
    </w:p>
    <w:p w:rsidR="00E80861" w:rsidRPr="00E80861" w:rsidRDefault="00E80861" w:rsidP="00E80861">
      <w:pPr>
        <w:spacing w:line="360" w:lineRule="auto"/>
        <w:ind w:firstLine="709"/>
        <w:rPr>
          <w:sz w:val="28"/>
        </w:rPr>
      </w:pPr>
      <w:r w:rsidRPr="00E80861">
        <w:rPr>
          <w:sz w:val="28"/>
        </w:rPr>
        <w:t>Поскольку ни выплата заработной платы в соответствии с объемом выполненной работы, ни депремирование (лишение премии, уменьшение ее размера) не относятся к мерам дисциплинарной ответственности, они:</w:t>
      </w:r>
    </w:p>
    <w:p w:rsidR="00E80861" w:rsidRPr="00E80861" w:rsidRDefault="00E80861" w:rsidP="00E80861">
      <w:pPr>
        <w:spacing w:line="360" w:lineRule="auto"/>
        <w:ind w:firstLine="709"/>
        <w:rPr>
          <w:sz w:val="28"/>
        </w:rPr>
      </w:pPr>
      <w:r w:rsidRPr="00E80861">
        <w:rPr>
          <w:sz w:val="28"/>
        </w:rPr>
        <w:t>а) могут применяться одновременно с дисциплинарны ми взысканиями;</w:t>
      </w:r>
    </w:p>
    <w:p w:rsidR="00E80861" w:rsidRPr="00E80861" w:rsidRDefault="00E80861" w:rsidP="00E80861">
      <w:pPr>
        <w:spacing w:line="360" w:lineRule="auto"/>
        <w:ind w:firstLine="709"/>
        <w:rPr>
          <w:sz w:val="28"/>
        </w:rPr>
      </w:pPr>
      <w:r w:rsidRPr="00E80861">
        <w:rPr>
          <w:sz w:val="28"/>
        </w:rPr>
        <w:t>б) их применение не учитывается при увольнении работника за неоднократное неисполнение трудовых обязанностей.</w:t>
      </w:r>
    </w:p>
    <w:p w:rsidR="00E80861" w:rsidRPr="00E80861" w:rsidRDefault="00E80861" w:rsidP="00E80861">
      <w:pPr>
        <w:spacing w:line="360" w:lineRule="auto"/>
        <w:ind w:firstLine="709"/>
        <w:rPr>
          <w:sz w:val="28"/>
        </w:rPr>
      </w:pPr>
      <w:r w:rsidRPr="00E80861">
        <w:rPr>
          <w:sz w:val="28"/>
        </w:rPr>
        <w:t>3. Предупреждение, порицание. Несмотря на то, что предупреждение как юридическое средство воздействия относится к мерам административной ответственности, требование о соответствии его признакам, закрепленным в КоАП РФ, не столь строгое, как в отношении штрафа; особенно, если оно конкретизирова но как «предупреждение о применении мер дисциплинарного воздействия». Наряду с понятием «предупреждение» используется такая форма воздействия, как «поставить на вид». По сути, это равнозначные понятия — работник, совершивший проступок, предупреждается, что при повторном совершении проступка он будет «поставлен на вид», «поставлен на контроль» и т.д. «Порицание», по своей сути, — это понятие того же рода. Под порицанием понимается высказывание, в котором говорящий выражает отрицательную оценку поступка работника, его поведения, с целью вызвать отрицательную эмоциональную реакцию у последнего.</w:t>
      </w:r>
    </w:p>
    <w:p w:rsidR="00E80861" w:rsidRPr="00E80861" w:rsidRDefault="00E80861" w:rsidP="00E80861">
      <w:pPr>
        <w:spacing w:line="360" w:lineRule="auto"/>
        <w:ind w:firstLine="709"/>
        <w:rPr>
          <w:sz w:val="28"/>
        </w:rPr>
      </w:pPr>
      <w:r w:rsidRPr="00E80861">
        <w:rPr>
          <w:sz w:val="28"/>
        </w:rPr>
        <w:t xml:space="preserve">Такие меры воздействия, как правило, вводятся в организациях, руководство которых не стремится «рубить с плеча» и увольнять за незначительные провинности. При несерьезном нарушении дисциплины труда, например, перекуре до обеденного перерыва, с работником проводится воспитательная беседа; работник предупреждается о том, что при повторном совершении аналогичного проступка он будет привлечен к дисциплинарной ответственности в порядке, установленном Трудовым кодексом РФ. При этом в локальных нормативных актах эти мероприятия часто называются корпоративными дисциплинарными взысканиями. </w:t>
      </w:r>
    </w:p>
    <w:p w:rsidR="00E80861" w:rsidRPr="00E80861" w:rsidRDefault="00E80861" w:rsidP="00E80861">
      <w:pPr>
        <w:spacing w:line="360" w:lineRule="auto"/>
        <w:ind w:firstLine="709"/>
        <w:rPr>
          <w:sz w:val="28"/>
        </w:rPr>
      </w:pPr>
      <w:r w:rsidRPr="00E80861">
        <w:rPr>
          <w:sz w:val="28"/>
        </w:rPr>
        <w:t xml:space="preserve">Предупреждение, порицание и т.д. можно отнести к мерам дисциплинарного воздействия, но не к мерам дисциплинарной ответственности и не к видам дисциплинарных взысканий . </w:t>
      </w:r>
    </w:p>
    <w:p w:rsidR="00E80861" w:rsidRPr="00E80861" w:rsidRDefault="00E80861" w:rsidP="00E80861">
      <w:pPr>
        <w:spacing w:line="360" w:lineRule="auto"/>
        <w:ind w:firstLine="709"/>
        <w:rPr>
          <w:sz w:val="28"/>
        </w:rPr>
      </w:pPr>
      <w:r w:rsidRPr="00E80861">
        <w:rPr>
          <w:sz w:val="28"/>
        </w:rPr>
        <w:t>В теории управления персоналом под дисциплинарным воздействием понимаются инструменты и положительного влияния на персонал (поощрения), и отрицательного (взыскания, реакция коллектива и т.д.). Предупреждение и порицание лежат в области воспитания работников, не имеющего никаких правовых последствий. Главная их цель — показать работнику, что у него есть недостатки, помочь преодолеть негативные черты в поведении и общении с людьми, сформировать уважение к принятым в организации правилам.</w:t>
      </w:r>
    </w:p>
    <w:p w:rsidR="00E80861" w:rsidRPr="00E80861" w:rsidRDefault="00E80861" w:rsidP="00E80861">
      <w:pPr>
        <w:spacing w:line="360" w:lineRule="auto"/>
        <w:ind w:firstLine="709"/>
        <w:rPr>
          <w:sz w:val="28"/>
        </w:rPr>
      </w:pPr>
      <w:r w:rsidRPr="00E80861">
        <w:rPr>
          <w:sz w:val="28"/>
        </w:rPr>
        <w:t>Форма фиксации и учета таких мер воздействия на работника может быть как устной, так и письменной.</w:t>
      </w:r>
    </w:p>
    <w:p w:rsidR="00E80861" w:rsidRPr="00E80861" w:rsidRDefault="00E80861" w:rsidP="00E80861">
      <w:pPr>
        <w:spacing w:line="360" w:lineRule="auto"/>
        <w:ind w:firstLine="709"/>
        <w:rPr>
          <w:sz w:val="28"/>
        </w:rPr>
      </w:pPr>
      <w:r w:rsidRPr="00E80861">
        <w:rPr>
          <w:sz w:val="28"/>
        </w:rPr>
        <w:t>В целом, предупреждение, порицание и т.д. являются своего рода аналогом мер общественного воздействия, предусмотренных статьей 138 ранее действовавшего КЗоТ РФ, согласно которой администрация имеет право вместо применения дисциплинарного взыскания передать вопрос о нарушении трудовой дисциплины на рассмотрение трудового коллектива, а последний применить такие меры общественного воздействия, как товарищеское замечание, общественный выговор.</w:t>
      </w:r>
    </w:p>
    <w:p w:rsidR="00E80861" w:rsidRPr="00E80861" w:rsidRDefault="00E80861" w:rsidP="00E80861">
      <w:pPr>
        <w:spacing w:line="360" w:lineRule="auto"/>
        <w:ind w:firstLine="709"/>
        <w:rPr>
          <w:sz w:val="28"/>
        </w:rPr>
      </w:pPr>
      <w:r w:rsidRPr="00E80861">
        <w:rPr>
          <w:sz w:val="28"/>
        </w:rPr>
        <w:t>При условии, что локальные нормативные акты предусматривают возможность принятия решения о вынесении предупреждения работнику, о его порицании трудовым коллективом, в этих актах нужно детально прописать все механизмы. Если ведется письменный учет таких мер, необходимо помнить о том, что в случае, когда по факту совершения дисциплинарного проступка работодатель ограничился порицанием и этому имеется письменное подтверждение, то применение дисциплинарного взыскания за этот же проступок может быть признано неправомерным. К такой ситуации судами по аналогии может быть применено положение пункта 29 постановления Пленума Верховного Суда РФ от 22.12.1992 № 16 «О некоторых вопросах применения судами Российской Федерации законодательства при разрешении трудовых споров», согласно которому в случае, если работодатель вместо применения к работнику дисциплинарного взыскания передал вопрос о нарушении им трудовой дисциплины на рассмотрение трудового коллектива, решением которого к работнику были применены меры общественного воздействия, он не имеет права за тот же проступок подвергнуть нарушителя дисциплинарному взысканию, поскольку не воспользовался предоставленным ему правом привлечь работника к дисциплинарной ответственности. Поэтому следует пересмотреть свои локальные нормативные акты на предмет механизма применения мер дисциплинарного воздействия в совокупности с дисциплинарными взысканиями. Помните, что, поскольку Трудовой кодекс РФ не содержит норм, регламентирующих порядок применения мер общественного воздействия, локальные нормативные акты будут тщательно изучаться судом, государственной инспекцией труда.</w:t>
      </w:r>
    </w:p>
    <w:p w:rsidR="00E80861" w:rsidRPr="00E80861" w:rsidRDefault="00E80861" w:rsidP="00E80861">
      <w:pPr>
        <w:pStyle w:val="11"/>
        <w:spacing w:after="0" w:line="360" w:lineRule="auto"/>
        <w:ind w:left="0" w:firstLine="709"/>
      </w:pPr>
      <w:r w:rsidRPr="00E80861">
        <w:t>Дисциплинарная система управления, основанная на законодательстве</w:t>
      </w:r>
    </w:p>
    <w:p w:rsidR="00E80861" w:rsidRPr="00E80861" w:rsidRDefault="00E80861" w:rsidP="00E80861">
      <w:pPr>
        <w:spacing w:line="360" w:lineRule="auto"/>
        <w:ind w:firstLine="709"/>
        <w:jc w:val="center"/>
        <w:rPr>
          <w:b/>
          <w:sz w:val="28"/>
        </w:rPr>
      </w:pPr>
    </w:p>
    <w:p w:rsidR="00E80861" w:rsidRPr="00E80861" w:rsidRDefault="00E80861" w:rsidP="00E80861">
      <w:pPr>
        <w:pStyle w:val="2"/>
        <w:spacing w:after="0" w:line="360" w:lineRule="auto"/>
        <w:ind w:left="0" w:firstLine="709"/>
      </w:pPr>
      <w:bookmarkStart w:id="5" w:name="_Toc153120063"/>
      <w:r w:rsidRPr="00E80861">
        <w:t>Разрешенные виды дисциплинарных взысканий</w:t>
      </w:r>
      <w:bookmarkEnd w:id="5"/>
    </w:p>
    <w:p w:rsid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Согласно части первой статьи 192 Трудового кодекса РФ дисциплинарные взыскания применяются за совершение дисциплинарного проступка. Под последним понимается неисполнение или ненадлежащее исполнение работником по его вине возложенных на него трудовых обязанностей. В юриспруденции проступком называется не только виновное, но и противоправное деяние деликтоспособного лица (в данном случае — работника).</w:t>
      </w:r>
    </w:p>
    <w:p w:rsidR="00E80861" w:rsidRPr="00E80861" w:rsidRDefault="00E80861" w:rsidP="00E80861">
      <w:pPr>
        <w:spacing w:line="360" w:lineRule="auto"/>
        <w:ind w:firstLine="709"/>
        <w:rPr>
          <w:sz w:val="28"/>
        </w:rPr>
      </w:pPr>
      <w:r w:rsidRPr="00E80861">
        <w:rPr>
          <w:sz w:val="28"/>
        </w:rPr>
        <w:t>Что понимается под трудовыми обязанностями ? Согласно части второй статьи 21 Трудового кодекса РФ работник обязан:</w:t>
      </w:r>
    </w:p>
    <w:p w:rsidR="00E80861" w:rsidRPr="00E80861" w:rsidRDefault="00E80861" w:rsidP="00E80861">
      <w:pPr>
        <w:spacing w:line="360" w:lineRule="auto"/>
        <w:ind w:firstLine="709"/>
        <w:rPr>
          <w:sz w:val="28"/>
        </w:rPr>
      </w:pPr>
      <w:r w:rsidRPr="00E80861">
        <w:rPr>
          <w:sz w:val="28"/>
        </w:rPr>
        <w:t xml:space="preserve">добросовестно исполнять свои трудовые обязанности, возложенные на него трудовым договором; </w:t>
      </w:r>
    </w:p>
    <w:p w:rsidR="00E80861" w:rsidRPr="00E80861" w:rsidRDefault="00E80861" w:rsidP="00E80861">
      <w:pPr>
        <w:spacing w:line="360" w:lineRule="auto"/>
        <w:ind w:firstLine="709"/>
        <w:rPr>
          <w:sz w:val="28"/>
        </w:rPr>
      </w:pPr>
      <w:r w:rsidRPr="00E80861">
        <w:rPr>
          <w:sz w:val="28"/>
        </w:rPr>
        <w:t xml:space="preserve">соблюдать правила внутреннего трудового распорядка организации; </w:t>
      </w:r>
    </w:p>
    <w:p w:rsidR="00E80861" w:rsidRPr="00E80861" w:rsidRDefault="00E80861" w:rsidP="00E80861">
      <w:pPr>
        <w:spacing w:line="360" w:lineRule="auto"/>
        <w:ind w:firstLine="709"/>
        <w:rPr>
          <w:sz w:val="28"/>
        </w:rPr>
      </w:pPr>
      <w:r w:rsidRPr="00E80861">
        <w:rPr>
          <w:sz w:val="28"/>
        </w:rPr>
        <w:t xml:space="preserve">соблюдать трудовую дисциплину; </w:t>
      </w:r>
    </w:p>
    <w:p w:rsidR="00E80861" w:rsidRPr="00E80861" w:rsidRDefault="00E80861" w:rsidP="00E80861">
      <w:pPr>
        <w:spacing w:line="360" w:lineRule="auto"/>
        <w:ind w:firstLine="709"/>
        <w:rPr>
          <w:sz w:val="28"/>
        </w:rPr>
      </w:pPr>
      <w:r w:rsidRPr="00E80861">
        <w:rPr>
          <w:sz w:val="28"/>
        </w:rPr>
        <w:t xml:space="preserve">выполнять установленные нормы труда; </w:t>
      </w:r>
    </w:p>
    <w:p w:rsidR="00E80861" w:rsidRPr="00E80861" w:rsidRDefault="00E80861" w:rsidP="00E80861">
      <w:pPr>
        <w:spacing w:line="360" w:lineRule="auto"/>
        <w:ind w:firstLine="709"/>
        <w:rPr>
          <w:sz w:val="28"/>
        </w:rPr>
      </w:pPr>
      <w:r w:rsidRPr="00E80861">
        <w:rPr>
          <w:sz w:val="28"/>
        </w:rPr>
        <w:t xml:space="preserve">соблюдать требования по охране труда и обеспечению безопасности труда; </w:t>
      </w:r>
    </w:p>
    <w:p w:rsidR="00E80861" w:rsidRPr="00E80861" w:rsidRDefault="00E80861" w:rsidP="00E80861">
      <w:pPr>
        <w:spacing w:line="360" w:lineRule="auto"/>
        <w:ind w:firstLine="709"/>
        <w:rPr>
          <w:sz w:val="28"/>
        </w:rPr>
      </w:pPr>
      <w:r w:rsidRPr="00E80861">
        <w:rPr>
          <w:sz w:val="28"/>
        </w:rPr>
        <w:t xml:space="preserve">бережно относиться к имуществу работодателя и других работников; </w:t>
      </w:r>
    </w:p>
    <w:p w:rsidR="00E80861" w:rsidRPr="00E80861" w:rsidRDefault="00E80861" w:rsidP="00E80861">
      <w:pPr>
        <w:spacing w:line="360" w:lineRule="auto"/>
        <w:ind w:firstLine="709"/>
        <w:rPr>
          <w:sz w:val="28"/>
        </w:rPr>
      </w:pPr>
      <w:r w:rsidRPr="00E80861">
        <w:rPr>
          <w:sz w:val="28"/>
        </w:rPr>
        <w:t xml:space="preserve">незамедлительно сообщить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w:t>
      </w:r>
    </w:p>
    <w:p w:rsidR="00E80861" w:rsidRPr="00E80861" w:rsidRDefault="00E80861" w:rsidP="00E80861">
      <w:pPr>
        <w:spacing w:line="360" w:lineRule="auto"/>
        <w:ind w:firstLine="709"/>
        <w:rPr>
          <w:sz w:val="28"/>
        </w:rPr>
      </w:pPr>
      <w:r w:rsidRPr="00E80861">
        <w:rPr>
          <w:sz w:val="28"/>
        </w:rPr>
        <w:t>Такая формулировка нормы дает основания заключить, что дисциплинарные взыскания могут быть применены только за неисполнение или ненадлежащее исполнение тех трудовых обязанностей, которые связаны с выполнением трудовой функции и непосредственно указаны в трудовом договоре, а все иные обязанности (например, соблюдать трудовую дисциплину, выполнять требования по охране труда и др.) остаются за пределами действия части первой статьи 192 ТК РФ. Эти выводы не имеют под собой основы, так как в указанной норме подразумевается вся совокупность трудовых обязанностей работника, возлагаемых на него в рамках трудовых отношений, а не только трудовой функции. Чаще всего, перечисленные в части второй статьи 21 Кодекса обязанности работника полностью воспроизводятся в тексте трудового договора, и тем самым устраняются неясности: за неисполнение или ненадлежащее исполнение любых из них к работнику могут быть применены дисциплинарные взыскания.</w:t>
      </w:r>
    </w:p>
    <w:p w:rsidR="00E80861" w:rsidRPr="00E80861" w:rsidRDefault="00E80861" w:rsidP="00E80861">
      <w:pPr>
        <w:spacing w:line="360" w:lineRule="auto"/>
        <w:ind w:firstLine="709"/>
        <w:rPr>
          <w:sz w:val="28"/>
        </w:rPr>
      </w:pPr>
      <w:r w:rsidRPr="00E80861">
        <w:rPr>
          <w:sz w:val="28"/>
        </w:rPr>
        <w:t>Анализируя суть дисциплинарного взыскания, нельзя обойти стороной и следующий вопрос. Случаи привлечения работника к дисциплинарной ответственности за деяния, не связанные с выполнением трудовых обязанностей, все еще имеют место. Так, работодатели нередко применяют дисциплинарные взыскания за «недостойное поведение, позорящее честь трудового коллектива» по следам привлечения работника к административной ответственности, например, за мелкое хулиганство, иные правонарушения, не связанные с трудовой деятельностью работника и совершенные им вне рабочего времени и вне задания работодателя.</w:t>
      </w:r>
    </w:p>
    <w:p w:rsidR="00E80861" w:rsidRPr="00E80861" w:rsidRDefault="00E80861" w:rsidP="00E80861">
      <w:pPr>
        <w:spacing w:line="360" w:lineRule="auto"/>
        <w:ind w:firstLine="709"/>
        <w:rPr>
          <w:sz w:val="28"/>
        </w:rPr>
      </w:pPr>
      <w:r w:rsidRPr="00E80861">
        <w:rPr>
          <w:sz w:val="28"/>
        </w:rPr>
        <w:t>Дисциплинарное взыскание может быть применено только за неисполнение или ненадлежащее исполнение трудовых обязанностей, то есть обязанностей, обусловленных существованием трудовых отношений между работником и работодателем. Между тем, исключения из этого правила возможны, и они предусмотрены федеральными законами в отношении отдельных категорий государственных служащих. Например, в соответствии со статьей 41.7 закона РФ от 17.01.1992 № 2202-I «О прокуратуре Российской Федерации» (с изм. на 05.10.2002) основанием для наложения дисциплинарных взысканий на прокурорских работников является не только неисполнение или ненадлежащее исполнение ими своих служебных обязанностей, но и совершение проступков, порочащих честь прокурорского работника.</w:t>
      </w:r>
    </w:p>
    <w:p w:rsidR="00E80861" w:rsidRPr="00E80861" w:rsidRDefault="00E80861" w:rsidP="00E80861">
      <w:pPr>
        <w:spacing w:line="360" w:lineRule="auto"/>
        <w:ind w:firstLine="709"/>
        <w:rPr>
          <w:sz w:val="28"/>
        </w:rPr>
      </w:pPr>
      <w:r w:rsidRPr="00E80861">
        <w:rPr>
          <w:sz w:val="28"/>
        </w:rPr>
        <w:t>В локальных нормативных актах организаций дисциплинарные проступки с целью определения схем применения дисциплинарных взысканий подразделяются на две группы:</w:t>
      </w:r>
    </w:p>
    <w:p w:rsidR="00E80861" w:rsidRPr="00E80861" w:rsidRDefault="00E80861" w:rsidP="00E80861">
      <w:pPr>
        <w:spacing w:line="360" w:lineRule="auto"/>
        <w:ind w:firstLine="709"/>
        <w:rPr>
          <w:sz w:val="28"/>
        </w:rPr>
      </w:pPr>
      <w:r w:rsidRPr="00E80861">
        <w:rPr>
          <w:sz w:val="28"/>
        </w:rPr>
        <w:t xml:space="preserve">1) неисполнение или ненадлежащее выполнение обязанностей, предусмотренных трудовыми договорами, должностными и производственными (по профессии) инструкциями; </w:t>
      </w:r>
    </w:p>
    <w:p w:rsidR="00E80861" w:rsidRPr="00E80861" w:rsidRDefault="00E80861" w:rsidP="00E80861">
      <w:pPr>
        <w:spacing w:line="360" w:lineRule="auto"/>
        <w:ind w:firstLine="709"/>
        <w:rPr>
          <w:sz w:val="28"/>
        </w:rPr>
      </w:pPr>
      <w:r w:rsidRPr="00E80861">
        <w:rPr>
          <w:sz w:val="28"/>
        </w:rPr>
        <w:t xml:space="preserve">2) нарушение дисциплины труда, то есть нарушение обязательных для всех работников правил поведения, определенных в соответствии с Трудовым кодексом РФ, федеральными законами, коллективным договором, соглашениями, трудовым договором, локальными нормативными актами организации, а также неподчинение работников этим правилам. </w:t>
      </w:r>
    </w:p>
    <w:p w:rsidR="00E80861" w:rsidRPr="00E80861" w:rsidRDefault="00E80861" w:rsidP="00E80861">
      <w:pPr>
        <w:spacing w:line="360" w:lineRule="auto"/>
        <w:ind w:firstLine="709"/>
        <w:rPr>
          <w:sz w:val="28"/>
        </w:rPr>
      </w:pPr>
      <w:r w:rsidRPr="00E80861">
        <w:rPr>
          <w:sz w:val="28"/>
        </w:rPr>
        <w:t>Как уже отмечалось, какая-либо дифференциация дисциплинарных взысканий в зависимости от того, что имеет место — неисполнение трудовых обязанностей или ненадлежащее их исполнение — законодательством не предусмотрена. Вместе с тем, если она устанавливается в локальных нормативных актах, то следует исходить из того, что критериями надлежащего исполнения обязанностей являются:</w:t>
      </w:r>
    </w:p>
    <w:p w:rsidR="00E80861" w:rsidRPr="00E80861" w:rsidRDefault="00E80861" w:rsidP="00E80861">
      <w:pPr>
        <w:spacing w:line="360" w:lineRule="auto"/>
        <w:ind w:firstLine="709"/>
        <w:rPr>
          <w:sz w:val="28"/>
        </w:rPr>
      </w:pPr>
      <w:r w:rsidRPr="00E80861">
        <w:rPr>
          <w:sz w:val="28"/>
        </w:rPr>
        <w:t xml:space="preserve">надлежащий способ; </w:t>
      </w:r>
    </w:p>
    <w:p w:rsidR="00E80861" w:rsidRPr="00E80861" w:rsidRDefault="00E80861" w:rsidP="00E80861">
      <w:pPr>
        <w:spacing w:line="360" w:lineRule="auto"/>
        <w:ind w:firstLine="709"/>
        <w:rPr>
          <w:sz w:val="28"/>
        </w:rPr>
      </w:pPr>
      <w:r w:rsidRPr="00E80861">
        <w:rPr>
          <w:sz w:val="28"/>
        </w:rPr>
        <w:t xml:space="preserve">надлежащий срок; </w:t>
      </w:r>
    </w:p>
    <w:p w:rsidR="00E80861" w:rsidRPr="00E80861" w:rsidRDefault="00E80861" w:rsidP="00E80861">
      <w:pPr>
        <w:spacing w:line="360" w:lineRule="auto"/>
        <w:ind w:firstLine="709"/>
        <w:rPr>
          <w:sz w:val="28"/>
        </w:rPr>
      </w:pPr>
      <w:r w:rsidRPr="00E80861">
        <w:rPr>
          <w:sz w:val="28"/>
        </w:rPr>
        <w:t xml:space="preserve">надлежащее место; </w:t>
      </w:r>
    </w:p>
    <w:p w:rsidR="00E80861" w:rsidRPr="00E80861" w:rsidRDefault="00E80861" w:rsidP="00E80861">
      <w:pPr>
        <w:spacing w:line="360" w:lineRule="auto"/>
        <w:ind w:firstLine="709"/>
        <w:rPr>
          <w:sz w:val="28"/>
        </w:rPr>
      </w:pPr>
      <w:r w:rsidRPr="00E80861">
        <w:rPr>
          <w:sz w:val="28"/>
        </w:rPr>
        <w:t xml:space="preserve">надлежащий объем; </w:t>
      </w:r>
    </w:p>
    <w:p w:rsidR="00E80861" w:rsidRPr="00E80861" w:rsidRDefault="00E80861" w:rsidP="00E80861">
      <w:pPr>
        <w:spacing w:line="360" w:lineRule="auto"/>
        <w:ind w:firstLine="709"/>
        <w:rPr>
          <w:sz w:val="28"/>
        </w:rPr>
      </w:pPr>
      <w:r w:rsidRPr="00E80861">
        <w:rPr>
          <w:sz w:val="28"/>
        </w:rPr>
        <w:t xml:space="preserve">надлежащий субъект; </w:t>
      </w:r>
    </w:p>
    <w:p w:rsidR="00E80861" w:rsidRPr="00E80861" w:rsidRDefault="00E80861" w:rsidP="00E80861">
      <w:pPr>
        <w:spacing w:line="360" w:lineRule="auto"/>
        <w:ind w:firstLine="709"/>
        <w:rPr>
          <w:sz w:val="28"/>
        </w:rPr>
      </w:pPr>
      <w:r w:rsidRPr="00E80861">
        <w:rPr>
          <w:sz w:val="28"/>
        </w:rPr>
        <w:t xml:space="preserve">другие. </w:t>
      </w:r>
    </w:p>
    <w:p w:rsidR="00E80861" w:rsidRPr="00E80861" w:rsidRDefault="00E80861" w:rsidP="00E80861">
      <w:pPr>
        <w:spacing w:line="360" w:lineRule="auto"/>
        <w:ind w:firstLine="709"/>
        <w:rPr>
          <w:sz w:val="28"/>
        </w:rPr>
      </w:pPr>
      <w:r w:rsidRPr="00E80861">
        <w:rPr>
          <w:sz w:val="28"/>
        </w:rPr>
        <w:t>Одним из квалифицирующих признаков дисциплинарного проступка является вина работника, его совершившего. Под виной в праве понимается психическое отношение лица в форме умысла или неосторожности к своему противоправному поведению и его последствиям. Вина в форме умысла означает, что лицо предвидело противоправность своего поведения и возможность наступления отрицательных последствий, желало или допускало их и сознательно, преднамеренно не приняло мер к их предотвращению; в форме неосторожности — лицо предвидело возможность наступления вредных последствий своего действия или бездействия, но легкомыслен но рассчитывало на их предотвращение либо не предвидело возможности наступления таких последствий, хотя должно и могло их предвидеть. Для института дисциплинарной ответственности форма вины не имеет принципиального значения. Однако теория права, а также кодексы Российской Федерации так и не нашли более удачного определения вины, кроме как посредством раскрытия сущности ее форм.</w:t>
      </w:r>
    </w:p>
    <w:p w:rsidR="00E80861" w:rsidRPr="00E80861" w:rsidRDefault="00E80861" w:rsidP="00E80861">
      <w:pPr>
        <w:spacing w:line="360" w:lineRule="auto"/>
        <w:ind w:firstLine="709"/>
        <w:rPr>
          <w:sz w:val="28"/>
        </w:rPr>
      </w:pPr>
      <w:r w:rsidRPr="00E80861">
        <w:rPr>
          <w:sz w:val="28"/>
        </w:rPr>
        <w:t>Прежде чем применять к работнику дисциплинарное взыскание, необходимо установить наличие вины. Наиболее распространенными являются споры в отношении опозданий на работу в связи с транспортными проблемами, плохими погодными условиями, которые работник не в состоянии предвидеть, даже при его желании. Суды не раз признавали применение дисциплинарных взысканий за прогулы неправомерными ввиду того, что вины работника в отсутствии его на рабочем месте более 4-х часов подряд в течение рабочего дня не было. Для того, чтобы отсутствие на рабочем месте подпадало под «прогул», оно должно быть обусловлено неуважительными причинами . Является ли названная работником причина уважительной, определяет работодатель. Однако не всегда точка зрения суда совпадает с мнением работодателя. Так, административное задержание работника, произведенное на законных основаниях, было признано судом уважительной причиной отсутствия работника, а его увольнение за прогул — неправомерным.</w:t>
      </w:r>
    </w:p>
    <w:p w:rsidR="00E80861" w:rsidRPr="00E80861" w:rsidRDefault="00E80861" w:rsidP="00E80861">
      <w:pPr>
        <w:spacing w:line="360" w:lineRule="auto"/>
        <w:ind w:firstLine="709"/>
        <w:rPr>
          <w:sz w:val="28"/>
        </w:rPr>
      </w:pPr>
      <w:r w:rsidRPr="00E80861">
        <w:rPr>
          <w:sz w:val="28"/>
        </w:rPr>
        <w:t>Перечень обстоятельств, а также причин отсутствия работника на рабочем месте, дающих работодателю основания для применения дисциплинарных взысканий, был определен постановлением Пленума Верховного Суда РФ от 22.12.1992 № 16 «О некоторых вопросах применения судами Российской Федерации законодательства при разрешении трудовых споров» (с изм. на 21.11.2000). Прежде всего, к прогулу без уважительной причины приравниваются :</w:t>
      </w:r>
    </w:p>
    <w:p w:rsidR="00E80861" w:rsidRPr="00E80861" w:rsidRDefault="00E80861" w:rsidP="00E80861">
      <w:pPr>
        <w:spacing w:line="360" w:lineRule="auto"/>
        <w:ind w:firstLine="709"/>
        <w:rPr>
          <w:sz w:val="28"/>
        </w:rPr>
      </w:pPr>
      <w:r w:rsidRPr="00E80861">
        <w:rPr>
          <w:sz w:val="28"/>
        </w:rPr>
        <w:t>а) оставление без уважительной причины работы лицом, заключившим трудовой договор на неопределенный срок, без предупреждения работодателя о расторжении договора, а равно и до истечения 2-недельного срока предупреждения;</w:t>
      </w:r>
    </w:p>
    <w:p w:rsidR="00E80861" w:rsidRPr="00E80861" w:rsidRDefault="00E80861" w:rsidP="00E80861">
      <w:pPr>
        <w:spacing w:line="360" w:lineRule="auto"/>
        <w:ind w:firstLine="709"/>
        <w:rPr>
          <w:sz w:val="28"/>
        </w:rPr>
      </w:pPr>
      <w:r w:rsidRPr="00E80861">
        <w:rPr>
          <w:sz w:val="28"/>
        </w:rPr>
        <w:t>б) оставление без уважительной причины работы лицом, заключившим трудовой договор на определенный срок, до истечения срока договора;</w:t>
      </w:r>
    </w:p>
    <w:p w:rsidR="00E80861" w:rsidRPr="00E80861" w:rsidRDefault="00E80861" w:rsidP="00E80861">
      <w:pPr>
        <w:spacing w:line="360" w:lineRule="auto"/>
        <w:ind w:firstLine="709"/>
        <w:rPr>
          <w:sz w:val="28"/>
        </w:rPr>
      </w:pPr>
      <w:r w:rsidRPr="00E80861">
        <w:rPr>
          <w:sz w:val="28"/>
        </w:rPr>
        <w:t>в) нахождение работника без уважительных причин более 4 часов в течение рабочего дня вне территории предприятия, учреждения, организации либо вне территории объекта, где он в соответствии с трудовыми обязанностями должен выполнять порученную работу;</w:t>
      </w:r>
    </w:p>
    <w:p w:rsidR="00E80861" w:rsidRPr="00E80861" w:rsidRDefault="00E80861" w:rsidP="00E80861">
      <w:pPr>
        <w:spacing w:line="360" w:lineRule="auto"/>
        <w:ind w:firstLine="709"/>
        <w:rPr>
          <w:sz w:val="28"/>
        </w:rPr>
      </w:pPr>
      <w:r w:rsidRPr="00E80861">
        <w:rPr>
          <w:sz w:val="28"/>
        </w:rPr>
        <w:t>г) самовольное использование дней отгулов, а также самовольный уход в отпуск (основной, дополнительный). При этом необходимо учитывать, что не является прогулом использование работником дней отдыха в случае, когда работодатель, вопреки закону, отказал в их предоставлении, и время использования работником таких дней не зависело от усмотрения работодателя.</w:t>
      </w:r>
    </w:p>
    <w:p w:rsidR="00E80861" w:rsidRPr="00E80861" w:rsidRDefault="00E80861" w:rsidP="00E80861">
      <w:pPr>
        <w:spacing w:line="360" w:lineRule="auto"/>
        <w:ind w:firstLine="709"/>
        <w:rPr>
          <w:sz w:val="28"/>
        </w:rPr>
      </w:pPr>
      <w:r w:rsidRPr="00E80861">
        <w:rPr>
          <w:sz w:val="28"/>
        </w:rPr>
        <w:t>Кроме того, прогулом считается невыход на работу, объясняемый несогласием работника с переводом, совершенным с соблюдением закона.</w:t>
      </w:r>
    </w:p>
    <w:p w:rsidR="00E80861" w:rsidRPr="00E80861" w:rsidRDefault="00E80861" w:rsidP="00E80861">
      <w:pPr>
        <w:spacing w:line="360" w:lineRule="auto"/>
        <w:ind w:firstLine="709"/>
        <w:rPr>
          <w:sz w:val="28"/>
        </w:rPr>
      </w:pPr>
      <w:r w:rsidRPr="00E80861">
        <w:rPr>
          <w:sz w:val="28"/>
        </w:rPr>
        <w:t>Не считается прогулом:</w:t>
      </w:r>
    </w:p>
    <w:p w:rsidR="00E80861" w:rsidRPr="00E80861" w:rsidRDefault="00E80861" w:rsidP="00E80861">
      <w:pPr>
        <w:spacing w:line="360" w:lineRule="auto"/>
        <w:ind w:firstLine="709"/>
        <w:rPr>
          <w:sz w:val="28"/>
        </w:rPr>
      </w:pPr>
      <w:r w:rsidRPr="00E80861">
        <w:rPr>
          <w:sz w:val="28"/>
        </w:rPr>
        <w:t xml:space="preserve">неявка работника на общественные мероприятия; </w:t>
      </w:r>
    </w:p>
    <w:p w:rsidR="00E80861" w:rsidRPr="00E80861" w:rsidRDefault="00E80861" w:rsidP="00E80861">
      <w:pPr>
        <w:spacing w:line="360" w:lineRule="auto"/>
        <w:ind w:firstLine="709"/>
        <w:rPr>
          <w:sz w:val="28"/>
        </w:rPr>
      </w:pPr>
      <w:r w:rsidRPr="00E80861">
        <w:rPr>
          <w:sz w:val="28"/>
        </w:rPr>
        <w:t xml:space="preserve">уклонение работника от выполнения действий, не связанных с трудовыми обязанностями; </w:t>
      </w:r>
    </w:p>
    <w:p w:rsidR="00E80861" w:rsidRPr="00E80861" w:rsidRDefault="00E80861" w:rsidP="00E80861">
      <w:pPr>
        <w:spacing w:line="360" w:lineRule="auto"/>
        <w:ind w:firstLine="709"/>
        <w:rPr>
          <w:sz w:val="28"/>
        </w:rPr>
      </w:pPr>
      <w:r w:rsidRPr="00E80861">
        <w:rPr>
          <w:sz w:val="28"/>
        </w:rPr>
        <w:t xml:space="preserve">отказ работника приступить к работе, на которую он был переведен с нарушением закона; </w:t>
      </w:r>
    </w:p>
    <w:p w:rsidR="00E80861" w:rsidRPr="00E80861" w:rsidRDefault="00E80861" w:rsidP="00E80861">
      <w:pPr>
        <w:spacing w:line="360" w:lineRule="auto"/>
        <w:ind w:firstLine="709"/>
        <w:rPr>
          <w:sz w:val="28"/>
        </w:rPr>
      </w:pPr>
      <w:r w:rsidRPr="00E80861">
        <w:rPr>
          <w:sz w:val="28"/>
        </w:rPr>
        <w:t xml:space="preserve">нахождение работника без уважительных причин не на своем рабочем месте, а в помещении другого или того же цеха, отдела или на территории предприятия либо объекта, где он должен выполнять трудовые функции; </w:t>
      </w:r>
    </w:p>
    <w:p w:rsidR="00E80861" w:rsidRPr="00E80861" w:rsidRDefault="00E80861" w:rsidP="00E80861">
      <w:pPr>
        <w:spacing w:line="360" w:lineRule="auto"/>
        <w:ind w:firstLine="709"/>
        <w:rPr>
          <w:sz w:val="28"/>
        </w:rPr>
      </w:pPr>
      <w:r w:rsidRPr="00E80861">
        <w:rPr>
          <w:sz w:val="28"/>
        </w:rPr>
        <w:t xml:space="preserve">отстранение работника от работы работодателем. </w:t>
      </w:r>
    </w:p>
    <w:p w:rsidR="00E80861" w:rsidRPr="00E80861" w:rsidRDefault="00E80861" w:rsidP="00E80861">
      <w:pPr>
        <w:spacing w:line="360" w:lineRule="auto"/>
        <w:ind w:firstLine="709"/>
        <w:rPr>
          <w:sz w:val="28"/>
        </w:rPr>
      </w:pPr>
      <w:r w:rsidRPr="00E80861">
        <w:rPr>
          <w:sz w:val="28"/>
        </w:rPr>
        <w:t>Споры о правомерности применения дисциплинарных взысканий ввиду невиновности работника имеют место и в отношении иных дисциплинарных проступков. В судебной практике были решения, когда ненадлежащее исполнение должностных обязанностей не признавалось дисциплинарным проступком по той причине, что некорректность формулировок обязанностей не позволяла определить, каким образом работник должен исполнить эти обязанности, а следовательно, вина работника не могла считаться установленной.</w:t>
      </w:r>
    </w:p>
    <w:p w:rsidR="00E80861" w:rsidRPr="00E80861" w:rsidRDefault="00E80861" w:rsidP="00E80861">
      <w:pPr>
        <w:spacing w:line="360" w:lineRule="auto"/>
        <w:ind w:firstLine="709"/>
        <w:rPr>
          <w:sz w:val="28"/>
        </w:rPr>
      </w:pPr>
      <w:r w:rsidRPr="00E80861">
        <w:rPr>
          <w:sz w:val="28"/>
        </w:rPr>
        <w:t>Еще одна категория споров касается периодов применения дисциплинарных взысканий. Так, закономерен вопрос о том, возможно ли привлечение работника к дисциплинарной ответственности в период испытания? Ведь работник как раз и принимается на работу с условием об испытании для того, чтобы проверить его соответствие поручаемой работе? Здесь следует исходить из того, что законодательство не предусматривает никаких ограничений на применение дисциплинарных взысканий в течение испытательного срока. В основном споры об увольнении по статье 71 Трудового кодекса РФ базируются на том, что в качестве неудовлетворительного результата испытания называются нарушение трудовой дисциплины, и в первую очередь опоздания. Позиция работников сводится к тому, что испытание им назначено с целью проверки их деловых качеств, квалификации, а опоздание не свидетельствует о том, что их знания и профессиональные качества не позволяют выполнять порученную им работу. Во избежание таких споров работодателям следует не только вести учет всех нарушений трудовой дисциплины, но и своевременно применять дисциплинарные взыскания.</w:t>
      </w:r>
    </w:p>
    <w:p w:rsidR="00E80861" w:rsidRPr="00E80861" w:rsidRDefault="00E80861" w:rsidP="00E80861">
      <w:pPr>
        <w:spacing w:line="360" w:lineRule="auto"/>
        <w:ind w:firstLine="709"/>
        <w:rPr>
          <w:sz w:val="28"/>
        </w:rPr>
      </w:pPr>
    </w:p>
    <w:p w:rsidR="00E80861" w:rsidRPr="00E80861" w:rsidRDefault="00E80861" w:rsidP="00E80861">
      <w:pPr>
        <w:pStyle w:val="2"/>
        <w:spacing w:after="0" w:line="360" w:lineRule="auto"/>
        <w:ind w:left="0" w:firstLine="709"/>
      </w:pPr>
      <w:bookmarkStart w:id="6" w:name="_Toc153120064"/>
      <w:r w:rsidRPr="00E80861">
        <w:t>Установленные сроки применения дисциплинарных взысканий</w:t>
      </w:r>
      <w:bookmarkEnd w:id="6"/>
    </w:p>
    <w:p w:rsid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Согласно части третьей статьи 193 Трудового кодекса РФ дисциплинарное взыскание применяется не позднее 1-го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 Часть четвертая этой же статьи устанавливает, что дисциплинарное взыскание не может быть применено позднее 6-ти месяцев со дня совершения проступка, а по результатам ревизии, проверки финансово-хозяйствен ной деятельности или аудиторской проверки — позднее 2-х лет со дня его совершения; в указанные сроки не включается время производства по уголовному делу.</w:t>
      </w:r>
    </w:p>
    <w:p w:rsidR="00E80861" w:rsidRPr="00E80861" w:rsidRDefault="00E80861" w:rsidP="00E80861">
      <w:pPr>
        <w:spacing w:line="360" w:lineRule="auto"/>
        <w:ind w:firstLine="709"/>
        <w:rPr>
          <w:sz w:val="28"/>
        </w:rPr>
      </w:pPr>
      <w:r w:rsidRPr="00E80861">
        <w:rPr>
          <w:sz w:val="28"/>
        </w:rPr>
        <w:t>С применением дисциплинарных взысканий опаздывать нельзя. О сроках нужно помнить всегда. Именно с проверки соблюдения установленных сроков начинают государственные инспекции труда и суды, рассматривающие споры, связанные с привлечением к дисциплинарной ответственности.</w:t>
      </w:r>
    </w:p>
    <w:p w:rsidR="00E80861" w:rsidRPr="00E80861" w:rsidRDefault="00E80861" w:rsidP="00E80861">
      <w:pPr>
        <w:spacing w:line="360" w:lineRule="auto"/>
        <w:ind w:firstLine="709"/>
        <w:rPr>
          <w:sz w:val="28"/>
        </w:rPr>
      </w:pPr>
      <w:r w:rsidRPr="00E80861">
        <w:rPr>
          <w:sz w:val="28"/>
        </w:rPr>
        <w:t>Проанализируем вышеизложенные нормы статьи 193 ТК РФ и определим, с какого момента начинается исчисление месячного срока. Исходя из формулировки части третьей статьи 193 ТК РФ, отсчет срока производится с момента обнаружения проступка, при этом не имеет значения, каким способом он обнаружен. Например, обязательность обнаружения опоздания на работу непосредственным руководителем работника при системе учета явки работы на пропускном пункте спорна. В данном случае учет явки работника на работу ведется специальным работником, который фиксирует время явки работников и, соответственно, является первым лицом, которое обнаруживает нарушение дисциплины труда. То же можно сказать и в отношении работников отдела кадров, которые положением об отделе и (или) должностными инструкциями могут быть наделены правомочиями по осуществлению контроля за дисциплиной в различных формах (проверки рабочих мест, др.). В этом случае фиксировать факт нарушения дисциплины труда будут именно эти работники.</w:t>
      </w:r>
    </w:p>
    <w:p w:rsidR="00E80861" w:rsidRPr="00E80861" w:rsidRDefault="00E80861" w:rsidP="00E80861">
      <w:pPr>
        <w:spacing w:line="360" w:lineRule="auto"/>
        <w:ind w:firstLine="709"/>
        <w:rPr>
          <w:sz w:val="28"/>
        </w:rPr>
      </w:pPr>
      <w:r w:rsidRPr="00E80861">
        <w:rPr>
          <w:sz w:val="28"/>
        </w:rPr>
        <w:t>Но, вместе с тем, действительно в большинстве случаев лицом, имеющим возможность обнаружить дисциплинарный проступок, является непосредственный руководитель работника. Так, постановлением Пленума Верховного Суда РФ от 22.12.1992 № 16 «О некоторых вопросах применения судами Российской Федерации законодательства при разрешении трудовых споров» определено, что днем обнаружения проступка, с которого начинается течение месячного срока, считается день, когда лицу, которому по службе подчинен работник, стало известно о совершении проступка независимо от того, наделено ли оно правом наложения дисциплинарных взысканий или нет.</w:t>
      </w:r>
    </w:p>
    <w:p w:rsidR="00E80861" w:rsidRPr="00E80861" w:rsidRDefault="00E80861" w:rsidP="00E80861">
      <w:pPr>
        <w:spacing w:line="360" w:lineRule="auto"/>
        <w:ind w:firstLine="709"/>
        <w:rPr>
          <w:sz w:val="28"/>
        </w:rPr>
      </w:pPr>
      <w:r w:rsidRPr="00E80861">
        <w:rPr>
          <w:sz w:val="28"/>
        </w:rPr>
        <w:t>Ни Трудовой кодекс РФ, ни иные акты трудового законодательства не содержат пояснения , как вести отсчет месячного срока в случае длительного прогула работника. Для того, чтобы формально были выдержаны сроки, установленные частью третьей статьи 193 ТК РФ, а также для выяснения причин длительного отсутствия работника на работе, по логике, момент отсчета должен наступать с последнего, а не с первого дня прогула. Эта правовая позиция прослеживается и в судебных решениях. Вместе с тем, это возможно только в случае окончания проступка, то есть явки работника на работу.</w:t>
      </w:r>
    </w:p>
    <w:p w:rsidR="00E80861" w:rsidRPr="00E80861" w:rsidRDefault="00E80861" w:rsidP="00E80861">
      <w:pPr>
        <w:spacing w:line="360" w:lineRule="auto"/>
        <w:ind w:firstLine="709"/>
        <w:rPr>
          <w:sz w:val="28"/>
        </w:rPr>
      </w:pPr>
      <w:r w:rsidRPr="00E80861">
        <w:rPr>
          <w:sz w:val="28"/>
        </w:rPr>
        <w:t>В силу закона, в месячный срок для применения дисциплинарного взыскания не засчитывается только время болезни работника или пребывания его в отпуске; отсутствие на работе по другим основаниям, в том числе и в связи с использованием дней отдыха (отгулов) независимо от их продолжительности (например, при вахтовом методе организации работ), не прерывает течение указанного срока. К отпуску, прерывающему течение месячного срока, следует относить все отпуска, предоставляемые работодателем в соответствии с действующим законодательством, в том числе ежегодные (основные и дополнительные) отпуска, отпуска в связи с обучением в учебных заведениях, кратковременные отпуска без сохранения заработной платы и другие.</w:t>
      </w:r>
    </w:p>
    <w:p w:rsidR="00E80861" w:rsidRPr="00E80861" w:rsidRDefault="00E80861" w:rsidP="00E80861">
      <w:pPr>
        <w:spacing w:line="360" w:lineRule="auto"/>
        <w:ind w:firstLine="709"/>
        <w:rPr>
          <w:sz w:val="28"/>
        </w:rPr>
      </w:pPr>
      <w:r w:rsidRPr="00E80861">
        <w:rPr>
          <w:sz w:val="28"/>
        </w:rPr>
        <w:t>Кроме того, как установлено частью третьей статьи 193 Трудового кодекса РФ, в месячный срок не засчитывается время, необходимое на учет мнения представительного органа работников, если речь идет о применении дисциплинарно го взыскания в виде увольнения в отношении члена профессионального союза.</w:t>
      </w:r>
    </w:p>
    <w:p w:rsidR="00E80861" w:rsidRPr="00E80861" w:rsidRDefault="00E80861" w:rsidP="00E80861">
      <w:pPr>
        <w:spacing w:line="360" w:lineRule="auto"/>
        <w:ind w:firstLine="709"/>
        <w:rPr>
          <w:sz w:val="28"/>
        </w:rPr>
      </w:pPr>
      <w:r w:rsidRPr="00E80861">
        <w:rPr>
          <w:sz w:val="28"/>
        </w:rPr>
        <w:t xml:space="preserve">Как зафиксировать факт совершения проступка? Ведь до издания приказа (распоряжения) работодателя о применении дисциплинарного взыскания многое может измениться (забудется точная дата совершения проступка, его существо и т.д.). </w:t>
      </w:r>
    </w:p>
    <w:p w:rsidR="00E80861" w:rsidRPr="00E80861" w:rsidRDefault="00E80861" w:rsidP="00E80861">
      <w:pPr>
        <w:spacing w:line="360" w:lineRule="auto"/>
        <w:ind w:firstLine="709"/>
        <w:rPr>
          <w:sz w:val="28"/>
        </w:rPr>
      </w:pPr>
      <w:r w:rsidRPr="00E80861">
        <w:rPr>
          <w:sz w:val="28"/>
        </w:rPr>
        <w:t>При применении дисциплинарного взыскания в виде увольнения по подпункту «г» пункта 6 статьи 81 Трудового кодекса РФ месячный срок исчисляется со дня вступления в законную силу приговора, которым установлена вина работника в хищении чужого имущества, либо постановления компетентного органа о наложении на работника за это правонарушение административного взыскания. В отношении последнего акта — постановления органа, уполномоченного составлять протоколы об административных правонарушениях — есть несколько особенностей, которые необходимо учесть:</w:t>
      </w:r>
    </w:p>
    <w:p w:rsidR="00E80861" w:rsidRPr="00E80861" w:rsidRDefault="00E80861" w:rsidP="00E80861">
      <w:pPr>
        <w:spacing w:line="360" w:lineRule="auto"/>
        <w:ind w:firstLine="709"/>
        <w:rPr>
          <w:sz w:val="28"/>
        </w:rPr>
      </w:pPr>
      <w:r w:rsidRPr="00E80861">
        <w:rPr>
          <w:sz w:val="28"/>
        </w:rPr>
        <w:t xml:space="preserve">правило о течении месячного срока с момента вступления в силу постановления компетентного органа распространяется только на такие административные правонарушения, как хищение чужого имущества, растрата, умышленное уничтожение имущества или повреждение имущества. К иным правонарушениям оно не применимо; </w:t>
      </w:r>
    </w:p>
    <w:p w:rsidR="00E80861" w:rsidRPr="00E80861" w:rsidRDefault="00E80861" w:rsidP="00E80861">
      <w:pPr>
        <w:spacing w:line="360" w:lineRule="auto"/>
        <w:ind w:firstLine="709"/>
        <w:rPr>
          <w:sz w:val="28"/>
        </w:rPr>
      </w:pPr>
      <w:r w:rsidRPr="00E80861">
        <w:rPr>
          <w:sz w:val="28"/>
        </w:rPr>
        <w:t xml:space="preserve">если один и тот же проступок в соответствии с локальными нормативны ми актами относится к дисциплинарным проступкам, а в соответствии с КоАП РФ — к административным правонарушениям, и возбуждено дело об административном правонарушении, то течение месячного срока начинается с момента обнаружения проступка, и работодателю не вменяется увязывать применение дисциплинарного взыскания с постановлением о привлечении к административной ответственности. Например, проверкой магазина, проведенной должностными лицами контрольно-надзорных органов, обнаружено такое правонарушение, как неприменение контрольно-кассовой машины при отпуске товаров покупателям. Составлен протокол об административном правонарушении, предусмотренном статьей 14.5 КоАП РФ. Однако данное правонарушение одновременно является и дисциплинарным проступком, поскольку обязанность по применению контрольно-кассовой машины возложена на продавца его трудовым договором, производственной (по профессии) инструкцией. Если работодатель будет ожидать постановления контрольно-надзорного органа, то он рискует пропустить месячный срок, установленный статьей 193 ТК РФ, так как сроки расследования и рассмотрения дела об административном правонарушении, установленные статьями 28.7 и 29.6 КоАП РФ, равны полутора месяцам и могут быть в случае сложности рассматриваемых дел продлены еще на 1 месяц. Поскольку моменты обнаружения административного и дисциплинарного проступков совпадают, то на практике события будут развиваться таким образом, что в процессе расследования и рассмотрения проступка срок наложения дисциплинарного взыскания истечет до вынесения постановления о назначении административного наказания. Применяя дисциплинарное взыскание в случаях, аналогичных описанному примеру, следует помнить, что в результате расследования и рассмотрения административного правонарушения может быть установлено отсутствие вины работника , и тогда у него будут основания для обращения в суд, государственную инспекцию труда. </w:t>
      </w:r>
    </w:p>
    <w:p w:rsidR="00E80861" w:rsidRPr="00E80861" w:rsidRDefault="00E80861" w:rsidP="00E80861">
      <w:pPr>
        <w:spacing w:line="360" w:lineRule="auto"/>
        <w:ind w:firstLine="709"/>
        <w:rPr>
          <w:sz w:val="28"/>
        </w:rPr>
      </w:pPr>
      <w:r w:rsidRPr="00E80861">
        <w:rPr>
          <w:sz w:val="28"/>
        </w:rPr>
        <w:t>Часть четвертая статьи 193 Трудового кодекса РФ устанавливает, что дисциплинарное взыскание не может быть применено позднее 6-ти месяцев со дня совершения проступка, а по результатам ревизии, проверки финансово-хозяйственной деятельности или аудиторской проверки — позднее 2-х лет со дня его совершения; в указанные сроки не включается время производства по уголовному делу.</w:t>
      </w:r>
    </w:p>
    <w:p w:rsidR="00E80861" w:rsidRPr="00E80861" w:rsidRDefault="00E80861" w:rsidP="00E80861">
      <w:pPr>
        <w:spacing w:line="360" w:lineRule="auto"/>
        <w:ind w:firstLine="709"/>
        <w:rPr>
          <w:sz w:val="28"/>
        </w:rPr>
      </w:pPr>
      <w:r w:rsidRPr="00E80861">
        <w:rPr>
          <w:sz w:val="28"/>
        </w:rPr>
        <w:t>Естественно, что эта норма может быть применена к работнику, продолжающему работать в организации. Если же факт совершения дисциплинарного проступка установлен после увольнения работника, о дисциплинарной ответственности не может быть и речи.</w:t>
      </w:r>
    </w:p>
    <w:p w:rsidR="00E80861" w:rsidRPr="00E80861" w:rsidRDefault="00E80861" w:rsidP="00E80861">
      <w:pPr>
        <w:spacing w:line="360" w:lineRule="auto"/>
        <w:ind w:firstLine="709"/>
        <w:rPr>
          <w:sz w:val="28"/>
        </w:rPr>
      </w:pPr>
      <w:r w:rsidRPr="00E80861">
        <w:rPr>
          <w:sz w:val="28"/>
        </w:rPr>
        <w:t>Вместе с тем, работодатель вправе применить к работнику дисциплинарное взыскание и тогда, когда он до совершения этого проступка подал заявление о расторжении трудового договора по своей инициативе, поскольку трудовые отношения в данном случае прекращаются лишь по истечении срока предупреждения об увольнении. Это следует из пункта 27 постановления Пленума Верховного Суда РФ от 22.12.1992 № 16 «О некоторых вопросах применения судами Российской Федерации законодательства при разрешении трудовых споров».</w:t>
      </w:r>
    </w:p>
    <w:p w:rsidR="00E80861" w:rsidRPr="00E80861" w:rsidRDefault="00E80861" w:rsidP="00E80861">
      <w:pPr>
        <w:spacing w:line="360" w:lineRule="auto"/>
        <w:ind w:firstLine="709"/>
        <w:rPr>
          <w:sz w:val="28"/>
        </w:rPr>
      </w:pPr>
      <w:r w:rsidRPr="00E80861">
        <w:rPr>
          <w:sz w:val="28"/>
        </w:rPr>
        <w:t>Шестимесячный срок со дня совершения дисциплинарного проступка корреспондирует с месячным сроком со дня обнаружения проступка следующим образом. Если проступок был совершен, например, 1 апреля, а работодатель обнаружил его 1 августа, то до 1 сентября работодатель может применить к работнику дисциплинарное взыскание. Если же работодатель обнаружил его 1 сентября, то взыскание может быть применено только до 1 октября. А вот если проступок обнаружен 1 октября, то 6-месячный срок со дня его совершения истек, и, следовательно, работодатель не может воспользоваться своим правом по привлечению работника к дисциплинарной ответственности. Исключение составляют случаи, когда проступок обнаруживается по результатам ревизии, проверки финансово -хозяйственной деятельности или аудиторской проверки. Тогда срок применения дисциплинарного взыскания увеличивается до 2-х лет со дня совершения проступка. При этом все равно должно быть учтено ограничение о месячном сроке, предусмотренное частью третьей статьи 193 ТК РФ.</w:t>
      </w:r>
    </w:p>
    <w:p w:rsidR="00E80861" w:rsidRPr="00E80861" w:rsidRDefault="00E80861" w:rsidP="00E80861">
      <w:pPr>
        <w:spacing w:line="360" w:lineRule="auto"/>
        <w:ind w:firstLine="709"/>
        <w:rPr>
          <w:sz w:val="28"/>
        </w:rPr>
      </w:pPr>
    </w:p>
    <w:p w:rsidR="00E80861" w:rsidRPr="00E80861" w:rsidRDefault="00E80861" w:rsidP="00E80861">
      <w:pPr>
        <w:pStyle w:val="2"/>
        <w:spacing w:after="0" w:line="360" w:lineRule="auto"/>
        <w:ind w:left="0" w:firstLine="709"/>
      </w:pPr>
      <w:r w:rsidRPr="00E80861">
        <w:t>Документооборот при дисциплинарной системе управления</w:t>
      </w:r>
    </w:p>
    <w:p w:rsid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Скрупулезная фиксация фактов совершения дисциплинарных проступков необходима. Во-первых, для того, чтобы не забыть о точной дате их совершения и сущности, а во-вторых, для того, чтобы иметь документальное основание для издания руководителем организации приказа (распоряжения) о применении дисциплинарного взыскания, если непосредственный руководитель работника не наделен правомочиями по применению дисциплинарных взысканий.</w:t>
      </w:r>
    </w:p>
    <w:p w:rsidR="00E80861" w:rsidRPr="00E80861" w:rsidRDefault="00E80861" w:rsidP="00E80861">
      <w:pPr>
        <w:spacing w:line="360" w:lineRule="auto"/>
        <w:ind w:firstLine="709"/>
        <w:rPr>
          <w:sz w:val="28"/>
        </w:rPr>
      </w:pPr>
      <w:r w:rsidRPr="00E80861">
        <w:rPr>
          <w:sz w:val="28"/>
        </w:rPr>
        <w:t>К оформлению документов, подтверждающих факт совершения дисциплинарного проступка, кадровая практика выработала два подхода:</w:t>
      </w:r>
    </w:p>
    <w:p w:rsidR="00E80861" w:rsidRPr="00E80861" w:rsidRDefault="00E80861" w:rsidP="00E80861">
      <w:pPr>
        <w:spacing w:line="360" w:lineRule="auto"/>
        <w:ind w:firstLine="709"/>
        <w:rPr>
          <w:sz w:val="28"/>
        </w:rPr>
      </w:pPr>
      <w:r w:rsidRPr="00E80861">
        <w:rPr>
          <w:sz w:val="28"/>
        </w:rPr>
        <w:t xml:space="preserve">по факту неисполнения или ненадлежащего исполнения трудовых обязанностей, предусмотренных трудовым договором, непосредственным руководителем работника составляется представление о привлечении работника к дисциплинарной ответственности; </w:t>
      </w:r>
    </w:p>
    <w:p w:rsidR="00E80861" w:rsidRPr="00E80861" w:rsidRDefault="00E80861" w:rsidP="00E80861">
      <w:pPr>
        <w:spacing w:line="360" w:lineRule="auto"/>
        <w:ind w:firstLine="709"/>
        <w:rPr>
          <w:sz w:val="28"/>
        </w:rPr>
      </w:pPr>
      <w:r w:rsidRPr="00E80861">
        <w:rPr>
          <w:sz w:val="28"/>
        </w:rPr>
        <w:t xml:space="preserve">по факту нарушения трудовой дисциплины, несоблюдения правил внутреннего трудового распорядка составляется акт. </w:t>
      </w:r>
    </w:p>
    <w:p w:rsidR="00E80861" w:rsidRPr="00E80861" w:rsidRDefault="00E80861" w:rsidP="00E80861">
      <w:pPr>
        <w:spacing w:line="360" w:lineRule="auto"/>
        <w:ind w:firstLine="709"/>
        <w:rPr>
          <w:sz w:val="28"/>
        </w:rPr>
      </w:pPr>
      <w:r w:rsidRPr="00E80861">
        <w:rPr>
          <w:sz w:val="28"/>
        </w:rPr>
        <w:t>Полномочия по применению дисциплинарных взысканий делегирует руководителям структурных подразделений сравнительно небольшое количество организаций. Как правило, эти служащие наделяются правом направлять представления руководителю организации (заместителю руководителя организации по кадрам) о привлечении подчиненных им работников к дисциплинарной ответственности. Целесообразность подготовки такого представления объясняется тем, что только непосредственный руководитель работника может определить, надлежащим ли образом исполняет работник, например, свои должностные обязанности. Практики исходят из того, что для подтверждения факта неисполнения или ненадлежащего исполнения функций необязательно привлечение других работников, а следовательно, составлять акт нецелесообразно Уведомить руководителя организации о совершении дисциплинарного проступка работником его непосредственный начальник может и путем направления докладной записки. И только если он желает защитить себя от обвинений в необъективности, а также распределить бремя своей ответственности на других работников, факт совершения дисциплинарного проступка можно зафиксировать с помощью акта.</w:t>
      </w:r>
    </w:p>
    <w:p w:rsidR="00E80861" w:rsidRPr="00E80861" w:rsidRDefault="00E80861" w:rsidP="00E80861">
      <w:pPr>
        <w:spacing w:line="360" w:lineRule="auto"/>
        <w:ind w:firstLine="709"/>
        <w:rPr>
          <w:sz w:val="28"/>
        </w:rPr>
      </w:pPr>
      <w:r w:rsidRPr="00E80861">
        <w:rPr>
          <w:sz w:val="28"/>
        </w:rPr>
        <w:t>Акт желательно составлять в случае обнаружения нарушений трудовой дисциплины, выявления фактов несоблюдения правил внутреннего трудового распорядка. Так, если контроль за трудовой дисциплиной осуществляется работника ми отдела кадров, и ими при проверках рабочих мест выявлены факты опоздания на работу, оставления рабочего места в течение рабочего дня, прогулов, появления на работе в состоянии опьянения и т.д., то такие проступки правильно будет отразить в акте, подписываемом несколькими работниками.</w:t>
      </w:r>
    </w:p>
    <w:p w:rsidR="00E80861" w:rsidRPr="00E80861" w:rsidRDefault="00E80861" w:rsidP="00E80861">
      <w:pPr>
        <w:spacing w:line="360" w:lineRule="auto"/>
        <w:ind w:firstLine="709"/>
        <w:rPr>
          <w:sz w:val="28"/>
        </w:rPr>
      </w:pPr>
      <w:r w:rsidRPr="00E80861">
        <w:rPr>
          <w:sz w:val="28"/>
        </w:rPr>
        <w:t>Скрупулезность необходима не только при составлении представлений и актов, но и при учете всех наложенных на работника дисциплинарных взысканий. Поскольку трудовым законодательством установлен запрет на внесение сведений о дисциплинарных взысканий в трудовые книжки, а личная карточка не предусматривает графы для внесения таких сведений, формы и способы учета дисциплинарных взысканий работодатель устанавливает самостоятельно. Как правило, в личное дело работника подшивается выписка из приказа (распоряжения) руководителя организации о применении дисциплинарного взыскания, а также представления, акты и иные документы, явившиеся основанием для издания приказа. Инструкцией по делопроизводству в организации может быть предусмотрено, что приказ (распоряжение) о применении дисциплинарного взыскания непосредственно размещается в личном деле или же компонуется в отдельное дело «Приказы по кадрам (личному составу)».</w:t>
      </w:r>
    </w:p>
    <w:p w:rsidR="00E80861" w:rsidRDefault="00E80861" w:rsidP="00E80861">
      <w:pPr>
        <w:spacing w:line="360" w:lineRule="auto"/>
        <w:ind w:firstLine="709"/>
        <w:rPr>
          <w:sz w:val="28"/>
        </w:rPr>
      </w:pPr>
      <w:r w:rsidRPr="00E80861">
        <w:rPr>
          <w:sz w:val="28"/>
        </w:rPr>
        <w:t xml:space="preserve">Поскольку для приказов (распоряжений) о взысканиях, по сравнению с иными приказами по личному составу, предусмотрен более короткий срок хранения (всего 5 лет), практикой выработан иной способ внесения в личное дело информации о применении к работнику дисциплинарного взыскания — посредством ведения листа (листка, карты) поощрений и взысканий, который хранится в личном деле работника на протяжении всей его работы в организации. Такой документ необходим был кадровой службе для определения возможности поощрения работника в соответствии с частью третьей статьи 137 КЗоТ РФ, которой устанавливалось, что в течение срока действия дисциплинарного взыскания меры поощрения к работнику не применяются. Трудовой кодекс РФ не содержит запрета на поощрение работников, имеющих дисциплинарные взыскания. Между тем, кадровые службы продолжают вести учет взысканий для определения права работника на повышение в должности, степени очередного налагаемого взыскания с учетом уже имеющегося, для своевременного снятия дисциплинарных взысканий. </w:t>
      </w:r>
      <w:bookmarkStart w:id="7" w:name="_Toc153120065"/>
    </w:p>
    <w:p w:rsidR="00E80861" w:rsidRPr="00E80861" w:rsidRDefault="00E80861" w:rsidP="00E80861">
      <w:pPr>
        <w:spacing w:line="360" w:lineRule="auto"/>
        <w:ind w:firstLine="709"/>
        <w:jc w:val="center"/>
        <w:rPr>
          <w:b/>
          <w:sz w:val="28"/>
        </w:rPr>
      </w:pPr>
      <w:r>
        <w:rPr>
          <w:sz w:val="28"/>
        </w:rPr>
        <w:br w:type="page"/>
      </w:r>
      <w:r w:rsidRPr="00E80861">
        <w:rPr>
          <w:b/>
          <w:sz w:val="28"/>
        </w:rPr>
        <w:t>Заключение</w:t>
      </w:r>
      <w:bookmarkEnd w:id="7"/>
    </w:p>
    <w:p w:rsidR="00E80861" w:rsidRDefault="00E80861" w:rsidP="00E80861">
      <w:pPr>
        <w:spacing w:line="360" w:lineRule="auto"/>
        <w:ind w:firstLine="709"/>
        <w:rPr>
          <w:sz w:val="28"/>
        </w:rPr>
      </w:pPr>
    </w:p>
    <w:p w:rsidR="00E80861" w:rsidRPr="00E80861" w:rsidRDefault="00E80861" w:rsidP="00E80861">
      <w:pPr>
        <w:spacing w:line="360" w:lineRule="auto"/>
        <w:ind w:firstLine="709"/>
        <w:rPr>
          <w:sz w:val="28"/>
        </w:rPr>
      </w:pPr>
      <w:r w:rsidRPr="00E80861">
        <w:rPr>
          <w:sz w:val="28"/>
        </w:rPr>
        <w:t>По результатам проведенного исследования можно сделать следующие выводы.</w:t>
      </w:r>
    </w:p>
    <w:p w:rsidR="00E80861" w:rsidRPr="00E80861" w:rsidRDefault="00E80861" w:rsidP="00E80861">
      <w:pPr>
        <w:spacing w:line="360" w:lineRule="auto"/>
        <w:ind w:firstLine="709"/>
        <w:rPr>
          <w:sz w:val="28"/>
        </w:rPr>
      </w:pPr>
      <w:r w:rsidRPr="00E80861">
        <w:rPr>
          <w:sz w:val="28"/>
        </w:rPr>
        <w:t>Существуют различные методы управления дисциплинарными отношениями – экономические, психологические, правовые и др.</w:t>
      </w:r>
    </w:p>
    <w:p w:rsidR="00E80861" w:rsidRPr="00E80861" w:rsidRDefault="00E80861" w:rsidP="00E80861">
      <w:pPr>
        <w:spacing w:line="360" w:lineRule="auto"/>
        <w:ind w:firstLine="709"/>
        <w:rPr>
          <w:sz w:val="28"/>
        </w:rPr>
      </w:pPr>
      <w:r w:rsidRPr="00E80861">
        <w:rPr>
          <w:sz w:val="28"/>
        </w:rPr>
        <w:t>Экономические методы позволяют создать такую обстановку в организации, которая даст возможность работнику удовлетворить свои экономические потребности и интересы, обеспечить реализацию принципа социальной справедливости.</w:t>
      </w:r>
    </w:p>
    <w:p w:rsidR="00E80861" w:rsidRPr="00E80861" w:rsidRDefault="00E80861" w:rsidP="00E80861">
      <w:pPr>
        <w:spacing w:line="360" w:lineRule="auto"/>
        <w:ind w:firstLine="709"/>
        <w:rPr>
          <w:sz w:val="28"/>
        </w:rPr>
      </w:pPr>
      <w:r w:rsidRPr="00E80861">
        <w:rPr>
          <w:sz w:val="28"/>
        </w:rPr>
        <w:t>Психологические методы помогают подбирать коллектив единомышленников, избегать трудовых конфликтов и успешно решать поставленные перед организацией задачи.</w:t>
      </w:r>
    </w:p>
    <w:p w:rsidR="00E80861" w:rsidRPr="00E80861" w:rsidRDefault="00E80861" w:rsidP="00E80861">
      <w:pPr>
        <w:spacing w:line="360" w:lineRule="auto"/>
        <w:ind w:firstLine="709"/>
        <w:rPr>
          <w:sz w:val="28"/>
        </w:rPr>
      </w:pPr>
      <w:r w:rsidRPr="00E80861">
        <w:rPr>
          <w:sz w:val="28"/>
        </w:rPr>
        <w:t>Правовые методы позволяют знать и правильно применять убеждение, поощрение, принуждение соответственно к добросовестным и недобросовестным работникам.</w:t>
      </w:r>
    </w:p>
    <w:p w:rsidR="00E80861" w:rsidRPr="00E80861" w:rsidRDefault="00E80861" w:rsidP="00E80861">
      <w:pPr>
        <w:spacing w:line="360" w:lineRule="auto"/>
        <w:ind w:firstLine="709"/>
        <w:rPr>
          <w:sz w:val="28"/>
        </w:rPr>
      </w:pPr>
      <w:r w:rsidRPr="00E80861">
        <w:rPr>
          <w:sz w:val="28"/>
        </w:rPr>
        <w:t>Убеждение – основной метод управления дисциплинарными отношениями. Это – метод воспитания, воздействия на сознание работника с целью вызвать его на полезную деятельность или предотвратить его нежелательные поступки.</w:t>
      </w:r>
    </w:p>
    <w:p w:rsidR="00E80861" w:rsidRPr="00E80861" w:rsidRDefault="00E80861" w:rsidP="00E80861">
      <w:pPr>
        <w:spacing w:line="360" w:lineRule="auto"/>
        <w:ind w:firstLine="709"/>
        <w:rPr>
          <w:sz w:val="28"/>
        </w:rPr>
      </w:pPr>
      <w:r w:rsidRPr="00E80861">
        <w:rPr>
          <w:sz w:val="28"/>
        </w:rPr>
        <w:t>Дисциплинарная система управления организацией должна находиться в строгом соответствии с действующим законодательством. Трудовой Кодекс РФ напрямую запрещает использовать дисциплинарные взыскания, не предусмотренные статьями ТК РФ. Поэтому дисциплинарные методы управления предприятием контролируются федеральными инспекциями по труду и другими надзорными органами.</w:t>
      </w:r>
      <w:r>
        <w:rPr>
          <w:sz w:val="28"/>
        </w:rPr>
        <w:t xml:space="preserve"> </w:t>
      </w:r>
    </w:p>
    <w:p w:rsidR="00E80861" w:rsidRPr="00E80861" w:rsidRDefault="00E80861" w:rsidP="00E80861">
      <w:pPr>
        <w:spacing w:line="360" w:lineRule="auto"/>
        <w:ind w:firstLine="709"/>
        <w:rPr>
          <w:sz w:val="28"/>
        </w:rPr>
      </w:pPr>
      <w:r w:rsidRPr="00E80861">
        <w:rPr>
          <w:sz w:val="28"/>
        </w:rPr>
        <w:t>Знать и эффективно применять правовые методы управления дисциплинарными отношениями – одна из обязанностей работников кадровых служб организации.</w:t>
      </w:r>
    </w:p>
    <w:p w:rsidR="00E80861" w:rsidRPr="00E80861" w:rsidRDefault="00E80861" w:rsidP="00E80861">
      <w:pPr>
        <w:pStyle w:val="11"/>
        <w:numPr>
          <w:ilvl w:val="0"/>
          <w:numId w:val="0"/>
        </w:numPr>
        <w:spacing w:after="0" w:line="360" w:lineRule="auto"/>
        <w:ind w:firstLine="709"/>
      </w:pPr>
      <w:bookmarkStart w:id="8" w:name="_Toc153120066"/>
      <w:r w:rsidRPr="00E80861">
        <w:t>Список литературы</w:t>
      </w:r>
      <w:bookmarkEnd w:id="8"/>
    </w:p>
    <w:p w:rsidR="00E80861" w:rsidRPr="00E80861" w:rsidRDefault="00E80861" w:rsidP="00E80861">
      <w:pPr>
        <w:spacing w:line="360" w:lineRule="auto"/>
        <w:ind w:firstLine="720"/>
        <w:rPr>
          <w:sz w:val="28"/>
        </w:rPr>
      </w:pP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Конституция Российской Федерации</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Гражданский кодекс РФ, часть 1, 2.</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Трудовой кодекс Российской Федерации № 197-ФЗ от 30.12.01 г.</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Кодекс законов о труде РФ (от 09.12.71 г.)</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Брагинский М.И., Витрянский В.В. Договорное право (общие положения). - М.: Статут, 2003.</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Бердычевский В.С., Акопов Д.Р., Сулейманова Г.В. Трудовое право: Учебное пособие / Отв. ред. В.С. Бердычевский. – Ростов-на-Дону: Феникс, 2002.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Голенко Е.Н., Ковалев В.И. Трудовое право: Вопросы и ответы. – М.: Юриспруденция, 2002.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Гусов К.Н., Толкунова В.Н. Трудовое право России: Учеб. – М.: ТК Велби, Из-во Проспект, 2004.</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Комментарий к Трудовому кодексу Российской Федерации (постатейный, научно-практический) / Под ред. К.Я. Ананьевой. – М: Тон; ИКФ Омега-Л, 2002.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Комментарий к Трудовому кодексу Российской Федерации / Под ред. К.Н. Гусова. – М.: ТК Велби, 2003.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Комментарий к Трудовому кодексу Российской Федерации / Под ред. С.А. Панина. – МЦФЭР, 2002.</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Куренной А. М. Трудовые споры: Практический комментарий. М.: ДиС, 200</w:t>
      </w:r>
      <w:r w:rsidRPr="00E80861">
        <w:rPr>
          <w:sz w:val="28"/>
          <w:lang w:val="en-US"/>
        </w:rPr>
        <w:t>3</w:t>
      </w:r>
      <w:r w:rsidRPr="00E80861">
        <w:rPr>
          <w:sz w:val="28"/>
        </w:rPr>
        <w:t>.</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Курс российского трудового права. В 3-х т. / Под ред. С. П. Маврина, А. С. Пашкова, Е. Б, Хохлова. - М., Юрайт. -2003.</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Молодцов М.В., Головина С.Ю. Трудовое право России: Учебник. – М.: Норма, 2003.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Никонов Д.А., Стремоухов А.В., Амаглобели Н.Д. Трудовое право - М.: ЮНИТИ - 2003.</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Орловский Ю.П.</w:t>
      </w:r>
      <w:r w:rsidRPr="00E80861">
        <w:rPr>
          <w:sz w:val="28"/>
        </w:rPr>
        <w:tab/>
        <w:t>Комментарий к Трудовому кодексу Российской Федерации (постатейный). – М.: «Инфра-М», 2002. – 959 с.</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Панина А.Б. Трудовое право. Схемы и комментарии: Учебное пособие. – М.: Новый Юрист, 2003.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Полетаев Ю. Н. Правопорядок и ответственность в трудовом праве. М.: Инфра-М, 200</w:t>
      </w:r>
      <w:r w:rsidRPr="00E80861">
        <w:rPr>
          <w:sz w:val="28"/>
          <w:lang w:val="en-US"/>
        </w:rPr>
        <w:t>4</w:t>
      </w:r>
      <w:r w:rsidRPr="00E80861">
        <w:rPr>
          <w:sz w:val="28"/>
        </w:rPr>
        <w:t>.</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Тихомирова Л. В., Тихомиров М Ю. Трудовой договор: постатейный комментарий к разделу III Трудового кодекса Российской Федерации. М.: Статут, 2002.</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 xml:space="preserve">Толкунова В.Н. Трудовое право: Курс лекций. – М.: ТК Велби, 2003. </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Трудовое право России: Учебник / Под ред. С.П. Маврина, Е.Б. Хохлова. – М.: Юристъ, 2003.</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Бурсулая Н.Е., Смирнов А.Е. За что увольняют? // Кадровое дело. – 2003. - № 1.</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Некрасов Ю.А. Увольняйте правильно. // Кадровое дело. – 2004. - № 4.</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Некрасов Ю.А. Производим сокращения // Кадровое дело. - 2003. - № 3.</w:t>
      </w:r>
    </w:p>
    <w:p w:rsidR="00E80861" w:rsidRPr="00E80861" w:rsidRDefault="00E80861" w:rsidP="00E80861">
      <w:pPr>
        <w:widowControl/>
        <w:numPr>
          <w:ilvl w:val="0"/>
          <w:numId w:val="44"/>
        </w:numPr>
        <w:tabs>
          <w:tab w:val="clear" w:pos="1069"/>
          <w:tab w:val="num" w:pos="709"/>
        </w:tabs>
        <w:spacing w:line="360" w:lineRule="auto"/>
        <w:ind w:left="0" w:firstLine="0"/>
        <w:rPr>
          <w:sz w:val="28"/>
        </w:rPr>
      </w:pPr>
      <w:r w:rsidRPr="00E80861">
        <w:rPr>
          <w:sz w:val="28"/>
        </w:rPr>
        <w:t>Смирнов А.Е., Ситникова Е.Г. Увольнение работника по инициативе работодателя. // Кадровое дело. – 2005. - № 1.</w:t>
      </w:r>
      <w:bookmarkStart w:id="9" w:name="_GoBack"/>
      <w:bookmarkEnd w:id="9"/>
    </w:p>
    <w:sectPr w:rsidR="00E80861" w:rsidRPr="00E80861" w:rsidSect="00E80861">
      <w:headerReference w:type="even" r:id="rId7"/>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0D52" w:rsidRDefault="00790D52">
      <w:pPr>
        <w:spacing w:line="360" w:lineRule="auto"/>
        <w:ind w:firstLine="720"/>
        <w:rPr>
          <w:sz w:val="28"/>
        </w:rPr>
      </w:pPr>
      <w:r>
        <w:rPr>
          <w:sz w:val="28"/>
        </w:rPr>
        <w:separator/>
      </w:r>
    </w:p>
  </w:endnote>
  <w:endnote w:type="continuationSeparator" w:id="0">
    <w:p w:rsidR="00790D52" w:rsidRDefault="00790D52">
      <w:pPr>
        <w:spacing w:line="360" w:lineRule="auto"/>
        <w:ind w:firstLine="720"/>
        <w:rPr>
          <w:sz w:val="28"/>
        </w:rPr>
      </w:pPr>
      <w:r>
        <w:rPr>
          <w:sz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0D52" w:rsidRDefault="00790D52">
      <w:pPr>
        <w:spacing w:line="360" w:lineRule="auto"/>
        <w:ind w:firstLine="720"/>
        <w:rPr>
          <w:sz w:val="28"/>
        </w:rPr>
      </w:pPr>
      <w:r>
        <w:rPr>
          <w:sz w:val="28"/>
        </w:rPr>
        <w:separator/>
      </w:r>
    </w:p>
  </w:footnote>
  <w:footnote w:type="continuationSeparator" w:id="0">
    <w:p w:rsidR="00790D52" w:rsidRDefault="00790D52">
      <w:pPr>
        <w:spacing w:line="360" w:lineRule="auto"/>
        <w:ind w:firstLine="720"/>
        <w:rPr>
          <w:sz w:val="28"/>
        </w:rPr>
      </w:pPr>
      <w:r>
        <w:rPr>
          <w:sz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0861" w:rsidRDefault="00E80861">
    <w:pPr>
      <w:pStyle w:val="af"/>
      <w:framePr w:wrap="around" w:vAnchor="text" w:hAnchor="margin" w:xAlign="right" w:y="1"/>
      <w:rPr>
        <w:rStyle w:val="afb"/>
      </w:rPr>
    </w:pPr>
  </w:p>
  <w:p w:rsidR="00E80861" w:rsidRDefault="00E80861">
    <w:pPr>
      <w:pStyle w:val="af"/>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E00B4"/>
    <w:multiLevelType w:val="hybridMultilevel"/>
    <w:tmpl w:val="26E0B4E4"/>
    <w:lvl w:ilvl="0" w:tplc="2800D3BC">
      <w:start w:val="1"/>
      <w:numFmt w:val="decimal"/>
      <w:pStyle w:val="a"/>
      <w:lvlText w:val="Таблица %1"/>
      <w:lvlJc w:val="left"/>
      <w:pPr>
        <w:tabs>
          <w:tab w:val="num" w:pos="567"/>
        </w:tabs>
        <w:ind w:left="567"/>
      </w:pPr>
      <w:rPr>
        <w:rFonts w:ascii="Times New Roman" w:hAnsi="Times New Roman" w:cs="Times New Roman"/>
        <w:b w:val="0"/>
        <w:bCs w:val="0"/>
        <w:i w:val="0"/>
        <w:iCs w:val="0"/>
        <w:caps w:val="0"/>
        <w:smallCaps w:val="0"/>
        <w:strike w:val="0"/>
        <w:dstrike w:val="0"/>
        <w:outline w:val="0"/>
        <w:shadow w:val="0"/>
        <w:emboss w:val="0"/>
        <w:imprint w:val="0"/>
        <w:vanish w:val="0"/>
        <w:color w:val="auto"/>
        <w:spacing w:val="0"/>
        <w:w w:val="100"/>
        <w:kern w:val="0"/>
        <w:position w:val="0"/>
        <w:sz w:val="28"/>
        <w:szCs w:val="20"/>
        <w:u w:val="none" w:color="000000"/>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CE450DA"/>
    <w:multiLevelType w:val="hybridMultilevel"/>
    <w:tmpl w:val="02D895EE"/>
    <w:lvl w:ilvl="0" w:tplc="09E4F570">
      <w:start w:val="1"/>
      <w:numFmt w:val="bullet"/>
      <w:lvlText w:val=""/>
      <w:lvlJc w:val="left"/>
      <w:pPr>
        <w:tabs>
          <w:tab w:val="num" w:pos="1571"/>
        </w:tabs>
        <w:ind w:left="1571" w:hanging="56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2D8D38C3"/>
    <w:multiLevelType w:val="hybridMultilevel"/>
    <w:tmpl w:val="00840F6A"/>
    <w:lvl w:ilvl="0" w:tplc="B906ABC6">
      <w:start w:val="1"/>
      <w:numFmt w:val="decimal"/>
      <w:pStyle w:val="1"/>
      <w:lvlText w:val="Таблица 1.%1   - "/>
      <w:lvlJc w:val="left"/>
      <w:pPr>
        <w:tabs>
          <w:tab w:val="num" w:pos="170"/>
        </w:tabs>
        <w:ind w:left="170" w:hanging="17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2F0D48A9"/>
    <w:multiLevelType w:val="hybridMultilevel"/>
    <w:tmpl w:val="6C124580"/>
    <w:lvl w:ilvl="0" w:tplc="09E4F570">
      <w:start w:val="1"/>
      <w:numFmt w:val="bullet"/>
      <w:lvlText w:val=""/>
      <w:lvlJc w:val="left"/>
      <w:pPr>
        <w:tabs>
          <w:tab w:val="num" w:pos="1571"/>
        </w:tabs>
        <w:ind w:left="1571" w:hanging="56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38FE2353"/>
    <w:multiLevelType w:val="singleLevel"/>
    <w:tmpl w:val="60807CF0"/>
    <w:lvl w:ilvl="0">
      <w:start w:val="1"/>
      <w:numFmt w:val="decimal"/>
      <w:pStyle w:val="a0"/>
      <w:lvlText w:val="Таблица %1"/>
      <w:lvlJc w:val="right"/>
      <w:pPr>
        <w:tabs>
          <w:tab w:val="num" w:pos="0"/>
        </w:tabs>
        <w:ind w:firstLine="288"/>
      </w:pPr>
      <w:rPr>
        <w:rFonts w:cs="Times New Roman" w:hint="default"/>
      </w:rPr>
    </w:lvl>
  </w:abstractNum>
  <w:abstractNum w:abstractNumId="5">
    <w:nsid w:val="3B46281D"/>
    <w:multiLevelType w:val="hybridMultilevel"/>
    <w:tmpl w:val="48FC5F98"/>
    <w:lvl w:ilvl="0" w:tplc="0419000F">
      <w:start w:val="1"/>
      <w:numFmt w:val="decimal"/>
      <w:lvlText w:val="%1."/>
      <w:lvlJc w:val="left"/>
      <w:pPr>
        <w:tabs>
          <w:tab w:val="num" w:pos="1069"/>
        </w:tabs>
        <w:ind w:left="1069" w:hanging="360"/>
      </w:pPr>
      <w:rPr>
        <w:rFonts w:cs="Times New Roman"/>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6">
    <w:nsid w:val="41F34CB2"/>
    <w:multiLevelType w:val="hybridMultilevel"/>
    <w:tmpl w:val="31E6B9C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7">
    <w:nsid w:val="5BB44D82"/>
    <w:multiLevelType w:val="multilevel"/>
    <w:tmpl w:val="FF40C880"/>
    <w:lvl w:ilvl="0">
      <w:start w:val="1"/>
      <w:numFmt w:val="decimal"/>
      <w:pStyle w:val="10"/>
      <w:lvlText w:val="%1."/>
      <w:lvlJc w:val="left"/>
      <w:pPr>
        <w:tabs>
          <w:tab w:val="num" w:pos="971"/>
        </w:tabs>
        <w:ind w:left="971" w:hanging="432"/>
      </w:pPr>
      <w:rPr>
        <w:rFonts w:cs="Times New Roman" w:hint="default"/>
      </w:rPr>
    </w:lvl>
    <w:lvl w:ilvl="1">
      <w:start w:val="1"/>
      <w:numFmt w:val="decimal"/>
      <w:lvlText w:val="%1.%2."/>
      <w:lvlJc w:val="left"/>
      <w:pPr>
        <w:tabs>
          <w:tab w:val="num" w:pos="1115"/>
        </w:tabs>
        <w:ind w:left="1115" w:hanging="576"/>
      </w:pPr>
      <w:rPr>
        <w:rFonts w:cs="Times New Roman" w:hint="default"/>
      </w:rPr>
    </w:lvl>
    <w:lvl w:ilvl="2">
      <w:start w:val="1"/>
      <w:numFmt w:val="decimal"/>
      <w:lvlText w:val="%1.%2.%3"/>
      <w:lvlJc w:val="left"/>
      <w:pPr>
        <w:tabs>
          <w:tab w:val="num" w:pos="1259"/>
        </w:tabs>
        <w:ind w:left="1259" w:hanging="720"/>
      </w:pPr>
      <w:rPr>
        <w:rFonts w:cs="Times New Roman" w:hint="default"/>
      </w:rPr>
    </w:lvl>
    <w:lvl w:ilvl="3">
      <w:start w:val="1"/>
      <w:numFmt w:val="decimal"/>
      <w:lvlText w:val="%1.%2.%3.%4"/>
      <w:lvlJc w:val="left"/>
      <w:pPr>
        <w:tabs>
          <w:tab w:val="num" w:pos="1403"/>
        </w:tabs>
        <w:ind w:left="1403" w:hanging="864"/>
      </w:pPr>
      <w:rPr>
        <w:rFonts w:cs="Times New Roman" w:hint="default"/>
      </w:rPr>
    </w:lvl>
    <w:lvl w:ilvl="4">
      <w:start w:val="1"/>
      <w:numFmt w:val="decimal"/>
      <w:lvlText w:val="%1.%2.%3.%4.%5"/>
      <w:lvlJc w:val="left"/>
      <w:pPr>
        <w:tabs>
          <w:tab w:val="num" w:pos="1547"/>
        </w:tabs>
        <w:ind w:left="1547" w:hanging="1008"/>
      </w:pPr>
      <w:rPr>
        <w:rFonts w:cs="Times New Roman" w:hint="default"/>
      </w:rPr>
    </w:lvl>
    <w:lvl w:ilvl="5">
      <w:start w:val="1"/>
      <w:numFmt w:val="decimal"/>
      <w:lvlText w:val="%1.%2.%3.%4.%5.%6"/>
      <w:lvlJc w:val="left"/>
      <w:pPr>
        <w:tabs>
          <w:tab w:val="num" w:pos="1691"/>
        </w:tabs>
        <w:ind w:left="1691" w:hanging="1152"/>
      </w:pPr>
      <w:rPr>
        <w:rFonts w:cs="Times New Roman" w:hint="default"/>
      </w:rPr>
    </w:lvl>
    <w:lvl w:ilvl="6">
      <w:start w:val="1"/>
      <w:numFmt w:val="decimal"/>
      <w:lvlText w:val="%1.%2.%3.%4.%5.%6.%7"/>
      <w:lvlJc w:val="left"/>
      <w:pPr>
        <w:tabs>
          <w:tab w:val="num" w:pos="1835"/>
        </w:tabs>
        <w:ind w:left="1835" w:hanging="1296"/>
      </w:pPr>
      <w:rPr>
        <w:rFonts w:cs="Times New Roman" w:hint="default"/>
      </w:rPr>
    </w:lvl>
    <w:lvl w:ilvl="7">
      <w:start w:val="1"/>
      <w:numFmt w:val="decimal"/>
      <w:lvlText w:val="%1.%2.%3.%4.%5.%6.%7.%8"/>
      <w:lvlJc w:val="left"/>
      <w:pPr>
        <w:tabs>
          <w:tab w:val="num" w:pos="1979"/>
        </w:tabs>
        <w:ind w:left="1979" w:hanging="1440"/>
      </w:pPr>
      <w:rPr>
        <w:rFonts w:cs="Times New Roman" w:hint="default"/>
      </w:rPr>
    </w:lvl>
    <w:lvl w:ilvl="8">
      <w:start w:val="1"/>
      <w:numFmt w:val="decimal"/>
      <w:lvlText w:val="%1.%2.%3.%4.%5.%6.%7.%8.%9"/>
      <w:lvlJc w:val="left"/>
      <w:pPr>
        <w:tabs>
          <w:tab w:val="num" w:pos="2123"/>
        </w:tabs>
        <w:ind w:left="2123" w:hanging="1584"/>
      </w:pPr>
      <w:rPr>
        <w:rFonts w:cs="Times New Roman" w:hint="default"/>
      </w:rPr>
    </w:lvl>
  </w:abstractNum>
  <w:abstractNum w:abstractNumId="8">
    <w:nsid w:val="65EB27F5"/>
    <w:multiLevelType w:val="hybridMultilevel"/>
    <w:tmpl w:val="E5268D56"/>
    <w:lvl w:ilvl="0" w:tplc="BA18BB38">
      <w:start w:val="1"/>
      <w:numFmt w:val="decimal"/>
      <w:pStyle w:val="a1"/>
      <w:lvlText w:val="Таблица %1"/>
      <w:lvlJc w:val="right"/>
      <w:pPr>
        <w:tabs>
          <w:tab w:val="num" w:pos="294"/>
        </w:tabs>
        <w:ind w:left="396" w:hanging="396"/>
      </w:pPr>
      <w:rPr>
        <w:rFonts w:cs="Times New Roman" w:hint="default"/>
      </w:rPr>
    </w:lvl>
    <w:lvl w:ilvl="1" w:tplc="02CCC692" w:tentative="1">
      <w:start w:val="1"/>
      <w:numFmt w:val="lowerLetter"/>
      <w:lvlText w:val="%2."/>
      <w:lvlJc w:val="left"/>
      <w:pPr>
        <w:tabs>
          <w:tab w:val="num" w:pos="1440"/>
        </w:tabs>
        <w:ind w:left="1440" w:hanging="360"/>
      </w:pPr>
      <w:rPr>
        <w:rFonts w:cs="Times New Roman"/>
      </w:rPr>
    </w:lvl>
    <w:lvl w:ilvl="2" w:tplc="6A000F2A" w:tentative="1">
      <w:start w:val="1"/>
      <w:numFmt w:val="lowerRoman"/>
      <w:lvlText w:val="%3."/>
      <w:lvlJc w:val="right"/>
      <w:pPr>
        <w:tabs>
          <w:tab w:val="num" w:pos="2160"/>
        </w:tabs>
        <w:ind w:left="2160" w:hanging="180"/>
      </w:pPr>
      <w:rPr>
        <w:rFonts w:cs="Times New Roman"/>
      </w:rPr>
    </w:lvl>
    <w:lvl w:ilvl="3" w:tplc="3F20FCD2" w:tentative="1">
      <w:start w:val="1"/>
      <w:numFmt w:val="decimal"/>
      <w:lvlText w:val="%4."/>
      <w:lvlJc w:val="left"/>
      <w:pPr>
        <w:tabs>
          <w:tab w:val="num" w:pos="2880"/>
        </w:tabs>
        <w:ind w:left="2880" w:hanging="360"/>
      </w:pPr>
      <w:rPr>
        <w:rFonts w:cs="Times New Roman"/>
      </w:rPr>
    </w:lvl>
    <w:lvl w:ilvl="4" w:tplc="9DC886F4" w:tentative="1">
      <w:start w:val="1"/>
      <w:numFmt w:val="lowerLetter"/>
      <w:lvlText w:val="%5."/>
      <w:lvlJc w:val="left"/>
      <w:pPr>
        <w:tabs>
          <w:tab w:val="num" w:pos="3600"/>
        </w:tabs>
        <w:ind w:left="3600" w:hanging="360"/>
      </w:pPr>
      <w:rPr>
        <w:rFonts w:cs="Times New Roman"/>
      </w:rPr>
    </w:lvl>
    <w:lvl w:ilvl="5" w:tplc="E572C28C" w:tentative="1">
      <w:start w:val="1"/>
      <w:numFmt w:val="lowerRoman"/>
      <w:lvlText w:val="%6."/>
      <w:lvlJc w:val="right"/>
      <w:pPr>
        <w:tabs>
          <w:tab w:val="num" w:pos="4320"/>
        </w:tabs>
        <w:ind w:left="4320" w:hanging="180"/>
      </w:pPr>
      <w:rPr>
        <w:rFonts w:cs="Times New Roman"/>
      </w:rPr>
    </w:lvl>
    <w:lvl w:ilvl="6" w:tplc="2DAEE38E" w:tentative="1">
      <w:start w:val="1"/>
      <w:numFmt w:val="decimal"/>
      <w:lvlText w:val="%7."/>
      <w:lvlJc w:val="left"/>
      <w:pPr>
        <w:tabs>
          <w:tab w:val="num" w:pos="5040"/>
        </w:tabs>
        <w:ind w:left="5040" w:hanging="360"/>
      </w:pPr>
      <w:rPr>
        <w:rFonts w:cs="Times New Roman"/>
      </w:rPr>
    </w:lvl>
    <w:lvl w:ilvl="7" w:tplc="57C467B4" w:tentative="1">
      <w:start w:val="1"/>
      <w:numFmt w:val="lowerLetter"/>
      <w:lvlText w:val="%8."/>
      <w:lvlJc w:val="left"/>
      <w:pPr>
        <w:tabs>
          <w:tab w:val="num" w:pos="5760"/>
        </w:tabs>
        <w:ind w:left="5760" w:hanging="360"/>
      </w:pPr>
      <w:rPr>
        <w:rFonts w:cs="Times New Roman"/>
      </w:rPr>
    </w:lvl>
    <w:lvl w:ilvl="8" w:tplc="C43E1F52" w:tentative="1">
      <w:start w:val="1"/>
      <w:numFmt w:val="lowerRoman"/>
      <w:lvlText w:val="%9."/>
      <w:lvlJc w:val="right"/>
      <w:pPr>
        <w:tabs>
          <w:tab w:val="num" w:pos="6480"/>
        </w:tabs>
        <w:ind w:left="6480" w:hanging="180"/>
      </w:pPr>
      <w:rPr>
        <w:rFonts w:cs="Times New Roman"/>
      </w:rPr>
    </w:lvl>
  </w:abstractNum>
  <w:abstractNum w:abstractNumId="9">
    <w:nsid w:val="6ACC57BF"/>
    <w:multiLevelType w:val="hybridMultilevel"/>
    <w:tmpl w:val="F90A8BA8"/>
    <w:lvl w:ilvl="0" w:tplc="DF3EFA00">
      <w:start w:val="1"/>
      <w:numFmt w:val="decimal"/>
      <w:pStyle w:val="3"/>
      <w:lvlText w:val="Таблица 3.%1  -  "/>
      <w:lvlJc w:val="left"/>
      <w:pPr>
        <w:tabs>
          <w:tab w:val="num" w:pos="170"/>
        </w:tabs>
        <w:ind w:left="17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10">
    <w:nsid w:val="6BDE62E7"/>
    <w:multiLevelType w:val="hybridMultilevel"/>
    <w:tmpl w:val="E648EF66"/>
    <w:lvl w:ilvl="0" w:tplc="A8147B12">
      <w:start w:val="1"/>
      <w:numFmt w:val="decimal"/>
      <w:pStyle w:val="a2"/>
      <w:lvlText w:val="Рисунок %1."/>
      <w:lvlJc w:val="center"/>
      <w:pPr>
        <w:tabs>
          <w:tab w:val="num" w:pos="720"/>
        </w:tabs>
        <w:ind w:left="1116" w:hanging="549"/>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6375E4A"/>
    <w:multiLevelType w:val="hybridMultilevel"/>
    <w:tmpl w:val="E5F0B206"/>
    <w:lvl w:ilvl="0" w:tplc="6B78644A">
      <w:start w:val="1"/>
      <w:numFmt w:val="decimal"/>
      <w:pStyle w:val="4"/>
      <w:lvlText w:val="Таблица 4.%1  -  "/>
      <w:lvlJc w:val="left"/>
      <w:pPr>
        <w:tabs>
          <w:tab w:val="num" w:pos="170"/>
        </w:tabs>
        <w:ind w:left="17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7D09126F"/>
    <w:multiLevelType w:val="multilevel"/>
    <w:tmpl w:val="A1082D9C"/>
    <w:lvl w:ilvl="0">
      <w:start w:val="1"/>
      <w:numFmt w:val="decimal"/>
      <w:pStyle w:val="11"/>
      <w:suff w:val="space"/>
      <w:lvlText w:val="%1."/>
      <w:lvlJc w:val="left"/>
      <w:pPr>
        <w:ind w:left="936" w:hanging="227"/>
      </w:pPr>
      <w:rPr>
        <w:rFonts w:cs="Times New Roman" w:hint="default"/>
      </w:rPr>
    </w:lvl>
    <w:lvl w:ilvl="1">
      <w:start w:val="1"/>
      <w:numFmt w:val="decimal"/>
      <w:pStyle w:val="2"/>
      <w:lvlText w:val="%1.%2."/>
      <w:lvlJc w:val="left"/>
      <w:pPr>
        <w:tabs>
          <w:tab w:val="num" w:pos="997"/>
        </w:tabs>
        <w:ind w:left="997" w:hanging="576"/>
      </w:pPr>
      <w:rPr>
        <w:rFonts w:cs="Times New Roman" w:hint="default"/>
      </w:rPr>
    </w:lvl>
    <w:lvl w:ilvl="2">
      <w:start w:val="1"/>
      <w:numFmt w:val="decimal"/>
      <w:pStyle w:val="30"/>
      <w:lvlText w:val="%1.%2.%3."/>
      <w:lvlJc w:val="left"/>
      <w:pPr>
        <w:tabs>
          <w:tab w:val="num" w:pos="1141"/>
        </w:tabs>
        <w:ind w:left="1141" w:hanging="720"/>
      </w:pPr>
      <w:rPr>
        <w:rFonts w:cs="Times New Roman" w:hint="default"/>
      </w:rPr>
    </w:lvl>
    <w:lvl w:ilvl="3">
      <w:start w:val="1"/>
      <w:numFmt w:val="decimal"/>
      <w:pStyle w:val="40"/>
      <w:lvlText w:val="%1.%2.%3.%4"/>
      <w:lvlJc w:val="left"/>
      <w:pPr>
        <w:tabs>
          <w:tab w:val="num" w:pos="1285"/>
        </w:tabs>
        <w:ind w:left="1285" w:hanging="864"/>
      </w:pPr>
      <w:rPr>
        <w:rFonts w:cs="Times New Roman" w:hint="default"/>
      </w:rPr>
    </w:lvl>
    <w:lvl w:ilvl="4">
      <w:start w:val="1"/>
      <w:numFmt w:val="decimal"/>
      <w:pStyle w:val="5"/>
      <w:lvlText w:val="%1.%2.%3.%4.%5"/>
      <w:lvlJc w:val="left"/>
      <w:pPr>
        <w:tabs>
          <w:tab w:val="num" w:pos="1429"/>
        </w:tabs>
        <w:ind w:left="1429" w:hanging="1008"/>
      </w:pPr>
      <w:rPr>
        <w:rFonts w:cs="Times New Roman" w:hint="default"/>
      </w:rPr>
    </w:lvl>
    <w:lvl w:ilvl="5">
      <w:start w:val="1"/>
      <w:numFmt w:val="decimal"/>
      <w:pStyle w:val="6"/>
      <w:lvlText w:val="%1.%2.%3.%4.%5.%6"/>
      <w:lvlJc w:val="left"/>
      <w:pPr>
        <w:tabs>
          <w:tab w:val="num" w:pos="1573"/>
        </w:tabs>
        <w:ind w:left="1573" w:hanging="1152"/>
      </w:pPr>
      <w:rPr>
        <w:rFonts w:cs="Times New Roman" w:hint="default"/>
      </w:rPr>
    </w:lvl>
    <w:lvl w:ilvl="6">
      <w:start w:val="1"/>
      <w:numFmt w:val="decimal"/>
      <w:pStyle w:val="7"/>
      <w:lvlText w:val="%1.%2.%3.%4.%5.%6.%7"/>
      <w:lvlJc w:val="left"/>
      <w:pPr>
        <w:tabs>
          <w:tab w:val="num" w:pos="1717"/>
        </w:tabs>
        <w:ind w:left="1717" w:hanging="1296"/>
      </w:pPr>
      <w:rPr>
        <w:rFonts w:cs="Times New Roman" w:hint="default"/>
      </w:rPr>
    </w:lvl>
    <w:lvl w:ilvl="7">
      <w:start w:val="1"/>
      <w:numFmt w:val="decimal"/>
      <w:pStyle w:val="8"/>
      <w:lvlText w:val="%1.%2.%3.%4.%5.%6.%7.%8"/>
      <w:lvlJc w:val="left"/>
      <w:pPr>
        <w:tabs>
          <w:tab w:val="num" w:pos="1861"/>
        </w:tabs>
        <w:ind w:left="1861" w:hanging="1440"/>
      </w:pPr>
      <w:rPr>
        <w:rFonts w:cs="Times New Roman" w:hint="default"/>
      </w:rPr>
    </w:lvl>
    <w:lvl w:ilvl="8">
      <w:start w:val="1"/>
      <w:numFmt w:val="decimal"/>
      <w:pStyle w:val="9"/>
      <w:lvlText w:val="%1.%2.%3.%4.%5.%6.%7.%8.%9"/>
      <w:lvlJc w:val="left"/>
      <w:pPr>
        <w:tabs>
          <w:tab w:val="num" w:pos="2005"/>
        </w:tabs>
        <w:ind w:left="2005" w:hanging="1584"/>
      </w:pPr>
      <w:rPr>
        <w:rFonts w:cs="Times New Roman" w:hint="default"/>
      </w:rPr>
    </w:lvl>
  </w:abstractNum>
  <w:num w:numId="1">
    <w:abstractNumId w:val="12"/>
  </w:num>
  <w:num w:numId="2">
    <w:abstractNumId w:val="12"/>
  </w:num>
  <w:num w:numId="3">
    <w:abstractNumId w:val="11"/>
  </w:num>
  <w:num w:numId="4">
    <w:abstractNumId w:val="0"/>
  </w:num>
  <w:num w:numId="5">
    <w:abstractNumId w:val="12"/>
  </w:num>
  <w:num w:numId="6">
    <w:abstractNumId w:val="12"/>
  </w:num>
  <w:num w:numId="7">
    <w:abstractNumId w:val="12"/>
  </w:num>
  <w:num w:numId="8">
    <w:abstractNumId w:val="12"/>
  </w:num>
  <w:num w:numId="9">
    <w:abstractNumId w:val="12"/>
  </w:num>
  <w:num w:numId="10">
    <w:abstractNumId w:val="12"/>
  </w:num>
  <w:num w:numId="11">
    <w:abstractNumId w:val="12"/>
  </w:num>
  <w:num w:numId="12">
    <w:abstractNumId w:val="12"/>
  </w:num>
  <w:num w:numId="13">
    <w:abstractNumId w:val="12"/>
  </w:num>
  <w:num w:numId="14">
    <w:abstractNumId w:val="10"/>
  </w:num>
  <w:num w:numId="15">
    <w:abstractNumId w:val="7"/>
  </w:num>
  <w:num w:numId="16">
    <w:abstractNumId w:val="12"/>
  </w:num>
  <w:num w:numId="17">
    <w:abstractNumId w:val="4"/>
  </w:num>
  <w:num w:numId="18">
    <w:abstractNumId w:val="8"/>
  </w:num>
  <w:num w:numId="19">
    <w:abstractNumId w:val="2"/>
  </w:num>
  <w:num w:numId="20">
    <w:abstractNumId w:val="9"/>
  </w:num>
  <w:num w:numId="21">
    <w:abstractNumId w:val="11"/>
  </w:num>
  <w:num w:numId="22">
    <w:abstractNumId w:val="0"/>
  </w:num>
  <w:num w:numId="23">
    <w:abstractNumId w:val="12"/>
  </w:num>
  <w:num w:numId="24">
    <w:abstractNumId w:val="12"/>
  </w:num>
  <w:num w:numId="25">
    <w:abstractNumId w:val="12"/>
  </w:num>
  <w:num w:numId="26">
    <w:abstractNumId w:val="12"/>
  </w:num>
  <w:num w:numId="27">
    <w:abstractNumId w:val="12"/>
  </w:num>
  <w:num w:numId="28">
    <w:abstractNumId w:val="12"/>
  </w:num>
  <w:num w:numId="29">
    <w:abstractNumId w:val="12"/>
  </w:num>
  <w:num w:numId="30">
    <w:abstractNumId w:val="12"/>
  </w:num>
  <w:num w:numId="31">
    <w:abstractNumId w:val="12"/>
  </w:num>
  <w:num w:numId="32">
    <w:abstractNumId w:val="10"/>
  </w:num>
  <w:num w:numId="33">
    <w:abstractNumId w:val="7"/>
  </w:num>
  <w:num w:numId="34">
    <w:abstractNumId w:val="12"/>
  </w:num>
  <w:num w:numId="35">
    <w:abstractNumId w:val="4"/>
  </w:num>
  <w:num w:numId="36">
    <w:abstractNumId w:val="8"/>
  </w:num>
  <w:num w:numId="37">
    <w:abstractNumId w:val="2"/>
  </w:num>
  <w:num w:numId="38">
    <w:abstractNumId w:val="9"/>
  </w:num>
  <w:num w:numId="39">
    <w:abstractNumId w:val="11"/>
  </w:num>
  <w:num w:numId="40">
    <w:abstractNumId w:val="0"/>
  </w:num>
  <w:num w:numId="41">
    <w:abstractNumId w:val="6"/>
  </w:num>
  <w:num w:numId="42">
    <w:abstractNumId w:val="1"/>
  </w:num>
  <w:num w:numId="43">
    <w:abstractNumId w:val="3"/>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0801" w:allStyles="1" w:customStyles="0" w:latentStyles="0" w:stylesInUse="0" w:headingStyles="0" w:numberingStyles="0" w:tableStyles="0" w:directFormattingOnRuns="0" w:directFormattingOnParagraphs="0" w:directFormattingOnNumbering="0" w:directFormattingOnTables="1" w:clearFormatting="0" w:top3HeadingStyles="0"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0861"/>
    <w:rsid w:val="00790D52"/>
    <w:rsid w:val="008A1E71"/>
    <w:rsid w:val="00A4395F"/>
    <w:rsid w:val="00CE3041"/>
    <w:rsid w:val="00E808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EA5546B-8E42-49FE-8ACD-B457170E8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semiHidden/>
    <w:pPr>
      <w:widowControl w:val="0"/>
      <w:spacing w:line="280" w:lineRule="auto"/>
      <w:ind w:firstLine="460"/>
      <w:jc w:val="both"/>
    </w:pPr>
  </w:style>
  <w:style w:type="paragraph" w:styleId="11">
    <w:name w:val="heading 1"/>
    <w:basedOn w:val="a3"/>
    <w:next w:val="a3"/>
    <w:link w:val="12"/>
    <w:uiPriority w:val="9"/>
    <w:qFormat/>
    <w:pPr>
      <w:keepNext/>
      <w:pageBreakBefore/>
      <w:numPr>
        <w:numId w:val="34"/>
      </w:numPr>
      <w:spacing w:after="360" w:line="240" w:lineRule="auto"/>
      <w:jc w:val="center"/>
      <w:outlineLvl w:val="0"/>
    </w:pPr>
    <w:rPr>
      <w:rFonts w:cs="Arial"/>
      <w:b/>
      <w:bCs/>
      <w:caps/>
      <w:kern w:val="32"/>
      <w:sz w:val="28"/>
      <w:szCs w:val="32"/>
    </w:rPr>
  </w:style>
  <w:style w:type="paragraph" w:styleId="2">
    <w:name w:val="heading 2"/>
    <w:basedOn w:val="11"/>
    <w:next w:val="a3"/>
    <w:link w:val="20"/>
    <w:uiPriority w:val="9"/>
    <w:qFormat/>
    <w:pPr>
      <w:pageBreakBefore w:val="0"/>
      <w:numPr>
        <w:ilvl w:val="1"/>
      </w:numPr>
      <w:outlineLvl w:val="1"/>
    </w:pPr>
    <w:rPr>
      <w:bCs w:val="0"/>
      <w:iCs/>
      <w:caps w:val="0"/>
      <w:szCs w:val="28"/>
    </w:rPr>
  </w:style>
  <w:style w:type="paragraph" w:styleId="30">
    <w:name w:val="heading 3"/>
    <w:basedOn w:val="a3"/>
    <w:next w:val="a3"/>
    <w:link w:val="31"/>
    <w:uiPriority w:val="9"/>
    <w:qFormat/>
    <w:pPr>
      <w:keepNext/>
      <w:widowControl/>
      <w:numPr>
        <w:ilvl w:val="2"/>
        <w:numId w:val="34"/>
      </w:numPr>
      <w:spacing w:before="240" w:after="60" w:line="360" w:lineRule="auto"/>
      <w:jc w:val="center"/>
      <w:outlineLvl w:val="2"/>
    </w:pPr>
    <w:rPr>
      <w:rFonts w:ascii="Arial" w:hAnsi="Arial" w:cs="Arial"/>
      <w:b/>
      <w:bCs/>
      <w:sz w:val="26"/>
      <w:szCs w:val="26"/>
    </w:rPr>
  </w:style>
  <w:style w:type="paragraph" w:styleId="40">
    <w:name w:val="heading 4"/>
    <w:basedOn w:val="a3"/>
    <w:next w:val="a3"/>
    <w:link w:val="41"/>
    <w:uiPriority w:val="9"/>
    <w:qFormat/>
    <w:pPr>
      <w:keepNext/>
      <w:widowControl/>
      <w:numPr>
        <w:ilvl w:val="3"/>
        <w:numId w:val="34"/>
      </w:numPr>
      <w:spacing w:before="240" w:after="60" w:line="360" w:lineRule="auto"/>
      <w:outlineLvl w:val="3"/>
    </w:pPr>
    <w:rPr>
      <w:b/>
      <w:bCs/>
      <w:sz w:val="28"/>
      <w:szCs w:val="28"/>
    </w:rPr>
  </w:style>
  <w:style w:type="paragraph" w:styleId="5">
    <w:name w:val="heading 5"/>
    <w:basedOn w:val="a3"/>
    <w:next w:val="a3"/>
    <w:link w:val="50"/>
    <w:uiPriority w:val="9"/>
    <w:qFormat/>
    <w:pPr>
      <w:widowControl/>
      <w:numPr>
        <w:ilvl w:val="4"/>
        <w:numId w:val="34"/>
      </w:numPr>
      <w:spacing w:before="240" w:after="60" w:line="360" w:lineRule="auto"/>
      <w:outlineLvl w:val="4"/>
    </w:pPr>
    <w:rPr>
      <w:b/>
      <w:bCs/>
      <w:i/>
      <w:iCs/>
      <w:sz w:val="26"/>
      <w:szCs w:val="26"/>
    </w:rPr>
  </w:style>
  <w:style w:type="paragraph" w:styleId="6">
    <w:name w:val="heading 6"/>
    <w:basedOn w:val="a3"/>
    <w:next w:val="a3"/>
    <w:link w:val="60"/>
    <w:uiPriority w:val="9"/>
    <w:qFormat/>
    <w:pPr>
      <w:widowControl/>
      <w:numPr>
        <w:ilvl w:val="5"/>
        <w:numId w:val="34"/>
      </w:numPr>
      <w:spacing w:before="240" w:after="60" w:line="360" w:lineRule="auto"/>
      <w:outlineLvl w:val="5"/>
    </w:pPr>
    <w:rPr>
      <w:b/>
      <w:bCs/>
      <w:sz w:val="22"/>
      <w:szCs w:val="22"/>
    </w:rPr>
  </w:style>
  <w:style w:type="paragraph" w:styleId="7">
    <w:name w:val="heading 7"/>
    <w:basedOn w:val="a3"/>
    <w:next w:val="a3"/>
    <w:link w:val="70"/>
    <w:uiPriority w:val="9"/>
    <w:qFormat/>
    <w:pPr>
      <w:widowControl/>
      <w:numPr>
        <w:ilvl w:val="6"/>
        <w:numId w:val="34"/>
      </w:numPr>
      <w:spacing w:before="240" w:after="60" w:line="360" w:lineRule="auto"/>
      <w:outlineLvl w:val="6"/>
    </w:pPr>
    <w:rPr>
      <w:sz w:val="24"/>
      <w:szCs w:val="24"/>
    </w:rPr>
  </w:style>
  <w:style w:type="paragraph" w:styleId="8">
    <w:name w:val="heading 8"/>
    <w:basedOn w:val="a3"/>
    <w:next w:val="a3"/>
    <w:link w:val="80"/>
    <w:uiPriority w:val="9"/>
    <w:qFormat/>
    <w:pPr>
      <w:widowControl/>
      <w:numPr>
        <w:ilvl w:val="7"/>
        <w:numId w:val="34"/>
      </w:numPr>
      <w:spacing w:before="240" w:after="60" w:line="360" w:lineRule="auto"/>
      <w:outlineLvl w:val="7"/>
    </w:pPr>
    <w:rPr>
      <w:i/>
      <w:iCs/>
      <w:sz w:val="24"/>
      <w:szCs w:val="24"/>
    </w:rPr>
  </w:style>
  <w:style w:type="paragraph" w:styleId="9">
    <w:name w:val="heading 9"/>
    <w:basedOn w:val="a3"/>
    <w:next w:val="a3"/>
    <w:link w:val="90"/>
    <w:uiPriority w:val="9"/>
    <w:qFormat/>
    <w:pPr>
      <w:widowControl/>
      <w:numPr>
        <w:ilvl w:val="8"/>
        <w:numId w:val="34"/>
      </w:numPr>
      <w:spacing w:before="240" w:after="60" w:line="360" w:lineRule="auto"/>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2">
    <w:name w:val="Заголовок 1 Знак"/>
    <w:link w:val="1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1">
    <w:name w:val="Заголовок 3 Знак"/>
    <w:link w:val="30"/>
    <w:uiPriority w:val="9"/>
    <w:semiHidden/>
    <w:rPr>
      <w:rFonts w:ascii="Cambria" w:eastAsia="Times New Roman" w:hAnsi="Cambria" w:cs="Times New Roman"/>
      <w:b/>
      <w:bCs/>
      <w:sz w:val="26"/>
      <w:szCs w:val="26"/>
    </w:rPr>
  </w:style>
  <w:style w:type="character" w:customStyle="1" w:styleId="41">
    <w:name w:val="Заголовок 4 Знак"/>
    <w:link w:val="40"/>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7">
    <w:name w:val="Normal (Web)"/>
    <w:basedOn w:val="a3"/>
    <w:uiPriority w:val="99"/>
    <w:semiHidden/>
    <w:pPr>
      <w:widowControl/>
      <w:spacing w:before="100" w:beforeAutospacing="1" w:after="100" w:afterAutospacing="1" w:line="240" w:lineRule="auto"/>
      <w:ind w:firstLine="0"/>
      <w:jc w:val="left"/>
    </w:pPr>
    <w:rPr>
      <w:color w:val="000000"/>
      <w:sz w:val="24"/>
      <w:szCs w:val="24"/>
    </w:rPr>
  </w:style>
  <w:style w:type="paragraph" w:styleId="13">
    <w:name w:val="toc 1"/>
    <w:basedOn w:val="a3"/>
    <w:next w:val="a3"/>
    <w:autoRedefine/>
    <w:uiPriority w:val="39"/>
    <w:semiHidden/>
    <w:pPr>
      <w:tabs>
        <w:tab w:val="left" w:pos="480"/>
        <w:tab w:val="right" w:pos="9616"/>
      </w:tabs>
      <w:spacing w:before="360" w:after="240" w:line="240" w:lineRule="auto"/>
      <w:ind w:firstLine="0"/>
      <w:jc w:val="left"/>
    </w:pPr>
    <w:rPr>
      <w:bCs/>
      <w:sz w:val="28"/>
      <w:szCs w:val="28"/>
    </w:rPr>
  </w:style>
  <w:style w:type="paragraph" w:styleId="21">
    <w:name w:val="toc 2"/>
    <w:basedOn w:val="a3"/>
    <w:next w:val="a3"/>
    <w:autoRedefine/>
    <w:uiPriority w:val="39"/>
    <w:semiHidden/>
    <w:pPr>
      <w:widowControl/>
      <w:tabs>
        <w:tab w:val="left" w:pos="540"/>
        <w:tab w:val="right" w:pos="9628"/>
      </w:tabs>
      <w:spacing w:line="240" w:lineRule="auto"/>
      <w:ind w:firstLine="0"/>
      <w:jc w:val="left"/>
    </w:pPr>
    <w:rPr>
      <w:sz w:val="28"/>
    </w:rPr>
  </w:style>
  <w:style w:type="paragraph" w:styleId="a8">
    <w:name w:val="Body Text"/>
    <w:basedOn w:val="a3"/>
    <w:link w:val="a9"/>
    <w:autoRedefine/>
    <w:uiPriority w:val="99"/>
    <w:semiHidden/>
    <w:pPr>
      <w:tabs>
        <w:tab w:val="left" w:pos="2127"/>
      </w:tabs>
      <w:spacing w:line="336" w:lineRule="auto"/>
      <w:ind w:firstLine="426"/>
    </w:pPr>
    <w:rPr>
      <w:sz w:val="28"/>
    </w:rPr>
  </w:style>
  <w:style w:type="character" w:customStyle="1" w:styleId="a9">
    <w:name w:val="Основной текст Знак"/>
    <w:link w:val="a8"/>
    <w:uiPriority w:val="99"/>
    <w:semiHidden/>
    <w:rPr>
      <w:sz w:val="28"/>
    </w:rPr>
  </w:style>
  <w:style w:type="paragraph" w:styleId="22">
    <w:name w:val="Body Text 2"/>
    <w:basedOn w:val="a3"/>
    <w:link w:val="23"/>
    <w:autoRedefine/>
    <w:uiPriority w:val="99"/>
    <w:semiHidden/>
    <w:pPr>
      <w:tabs>
        <w:tab w:val="left" w:pos="2127"/>
      </w:tabs>
      <w:spacing w:line="360" w:lineRule="auto"/>
      <w:ind w:firstLine="426"/>
    </w:pPr>
    <w:rPr>
      <w:sz w:val="28"/>
    </w:rPr>
  </w:style>
  <w:style w:type="character" w:customStyle="1" w:styleId="23">
    <w:name w:val="Основной текст 2 Знак"/>
    <w:link w:val="22"/>
    <w:uiPriority w:val="99"/>
    <w:semiHidden/>
    <w:rPr>
      <w:sz w:val="28"/>
    </w:rPr>
  </w:style>
  <w:style w:type="paragraph" w:styleId="aa">
    <w:name w:val="Body Text Indent"/>
    <w:basedOn w:val="a3"/>
    <w:link w:val="ab"/>
    <w:autoRedefine/>
    <w:uiPriority w:val="99"/>
    <w:semiHidden/>
    <w:pPr>
      <w:spacing w:line="360" w:lineRule="auto"/>
      <w:ind w:firstLine="720"/>
    </w:pPr>
    <w:rPr>
      <w:sz w:val="28"/>
      <w:szCs w:val="28"/>
    </w:rPr>
  </w:style>
  <w:style w:type="character" w:customStyle="1" w:styleId="ab">
    <w:name w:val="Основной текст с отступом Знак"/>
    <w:link w:val="aa"/>
    <w:uiPriority w:val="99"/>
    <w:semiHidden/>
    <w:rPr>
      <w:sz w:val="28"/>
    </w:rPr>
  </w:style>
  <w:style w:type="paragraph" w:styleId="32">
    <w:name w:val="Body Text Indent 3"/>
    <w:basedOn w:val="a3"/>
    <w:link w:val="33"/>
    <w:uiPriority w:val="99"/>
    <w:semiHidden/>
    <w:pPr>
      <w:spacing w:line="360" w:lineRule="auto"/>
      <w:ind w:firstLine="720"/>
    </w:pPr>
    <w:rPr>
      <w:sz w:val="28"/>
    </w:rPr>
  </w:style>
  <w:style w:type="character" w:customStyle="1" w:styleId="33">
    <w:name w:val="Основной текст с отступом 3 Знак"/>
    <w:link w:val="32"/>
    <w:uiPriority w:val="99"/>
    <w:semiHidden/>
    <w:rPr>
      <w:sz w:val="16"/>
      <w:szCs w:val="16"/>
    </w:rPr>
  </w:style>
  <w:style w:type="paragraph" w:customStyle="1" w:styleId="4">
    <w:name w:val="таблица 4"/>
    <w:basedOn w:val="a3"/>
    <w:semiHidden/>
    <w:pPr>
      <w:numPr>
        <w:numId w:val="39"/>
      </w:numPr>
      <w:spacing w:before="120" w:after="240" w:line="240" w:lineRule="auto"/>
      <w:ind w:firstLine="0"/>
      <w:jc w:val="center"/>
    </w:pPr>
    <w:rPr>
      <w:sz w:val="28"/>
    </w:rPr>
  </w:style>
  <w:style w:type="paragraph" w:customStyle="1" w:styleId="a">
    <w:name w:val="таблица №"/>
    <w:basedOn w:val="a3"/>
    <w:next w:val="a3"/>
    <w:pPr>
      <w:numPr>
        <w:numId w:val="40"/>
      </w:numPr>
      <w:spacing w:line="360" w:lineRule="auto"/>
      <w:ind w:firstLine="0"/>
      <w:jc w:val="right"/>
    </w:pPr>
    <w:rPr>
      <w:sz w:val="28"/>
    </w:rPr>
  </w:style>
  <w:style w:type="paragraph" w:customStyle="1" w:styleId="ac">
    <w:name w:val="таблица название"/>
    <w:basedOn w:val="a3"/>
    <w:pPr>
      <w:spacing w:after="360" w:line="240" w:lineRule="auto"/>
      <w:ind w:firstLine="720"/>
      <w:jc w:val="center"/>
    </w:pPr>
    <w:rPr>
      <w:sz w:val="28"/>
    </w:rPr>
  </w:style>
  <w:style w:type="paragraph" w:customStyle="1" w:styleId="ad">
    <w:name w:val="таблица текст"/>
    <w:basedOn w:val="a3"/>
    <w:pPr>
      <w:spacing w:line="240" w:lineRule="auto"/>
      <w:ind w:firstLine="0"/>
      <w:jc w:val="left"/>
    </w:pPr>
    <w:rPr>
      <w:rFonts w:cs="Arial CYR"/>
      <w:sz w:val="28"/>
      <w:szCs w:val="28"/>
    </w:rPr>
  </w:style>
  <w:style w:type="character" w:customStyle="1" w:styleId="Cmporu">
    <w:name w:val="Cmporuй"/>
    <w:semiHidden/>
    <w:rPr>
      <w:b/>
    </w:rPr>
  </w:style>
  <w:style w:type="paragraph" w:customStyle="1" w:styleId="rada">
    <w:name w:val="rada"/>
    <w:basedOn w:val="a3"/>
    <w:semiHidden/>
    <w:pPr>
      <w:widowControl/>
      <w:spacing w:line="240" w:lineRule="auto"/>
      <w:ind w:firstLine="0"/>
      <w:jc w:val="left"/>
    </w:pPr>
    <w:rPr>
      <w:color w:val="000000"/>
      <w:sz w:val="24"/>
      <w:szCs w:val="24"/>
    </w:rPr>
  </w:style>
  <w:style w:type="character" w:customStyle="1" w:styleId="smalljs11">
    <w:name w:val="smalljs11"/>
    <w:semiHidden/>
    <w:rPr>
      <w:rFonts w:ascii="Arial" w:hAnsi="Arial" w:cs="Arial"/>
      <w:sz w:val="18"/>
      <w:szCs w:val="18"/>
    </w:rPr>
  </w:style>
  <w:style w:type="paragraph" w:customStyle="1" w:styleId="ae">
    <w:name w:val="Введение"/>
    <w:basedOn w:val="a3"/>
    <w:semiHidden/>
    <w:pPr>
      <w:pageBreakBefore/>
      <w:widowControl/>
      <w:spacing w:line="360" w:lineRule="auto"/>
      <w:ind w:firstLine="720"/>
      <w:jc w:val="center"/>
    </w:pPr>
    <w:rPr>
      <w:b/>
      <w:caps/>
      <w:sz w:val="28"/>
      <w:szCs w:val="28"/>
    </w:rPr>
  </w:style>
  <w:style w:type="paragraph" w:styleId="af">
    <w:name w:val="header"/>
    <w:basedOn w:val="a3"/>
    <w:link w:val="af0"/>
    <w:uiPriority w:val="99"/>
    <w:semiHidden/>
    <w:pPr>
      <w:widowControl/>
      <w:tabs>
        <w:tab w:val="center" w:pos="4677"/>
        <w:tab w:val="right" w:pos="9355"/>
      </w:tabs>
      <w:spacing w:line="360" w:lineRule="auto"/>
      <w:ind w:firstLine="720"/>
    </w:pPr>
    <w:rPr>
      <w:sz w:val="28"/>
      <w:szCs w:val="24"/>
    </w:rPr>
  </w:style>
  <w:style w:type="character" w:customStyle="1" w:styleId="af0">
    <w:name w:val="Верхний колонтитул Знак"/>
    <w:link w:val="af"/>
    <w:uiPriority w:val="99"/>
    <w:semiHidden/>
  </w:style>
  <w:style w:type="character" w:styleId="af1">
    <w:name w:val="Hyperlink"/>
    <w:uiPriority w:val="99"/>
    <w:semiHidden/>
    <w:rPr>
      <w:rFonts w:cs="Times New Roman"/>
      <w:color w:val="0000FF"/>
      <w:u w:val="single"/>
    </w:rPr>
  </w:style>
  <w:style w:type="character" w:customStyle="1" w:styleId="24">
    <w:name w:val="Заголовок 2 Знак Знак"/>
    <w:semiHidden/>
    <w:rPr>
      <w:rFonts w:cs="Times New Roman"/>
      <w:b/>
      <w:sz w:val="32"/>
      <w:szCs w:val="32"/>
      <w:lang w:val="ru-RU" w:eastAsia="ru-RU" w:bidi="ar-SA"/>
    </w:rPr>
  </w:style>
  <w:style w:type="character" w:customStyle="1" w:styleId="25">
    <w:name w:val="Заголовок 2 Знак Знак Знак"/>
    <w:semiHidden/>
    <w:rPr>
      <w:rFonts w:cs="Times New Roman"/>
      <w:b/>
      <w:sz w:val="28"/>
      <w:lang w:val="ru-RU" w:eastAsia="ru-RU" w:bidi="ar-SA"/>
    </w:rPr>
  </w:style>
  <w:style w:type="paragraph" w:customStyle="1" w:styleId="af2">
    <w:name w:val="заголовок таблицы"/>
    <w:basedOn w:val="a3"/>
    <w:semiHidden/>
    <w:pPr>
      <w:spacing w:before="120" w:after="240" w:line="240" w:lineRule="auto"/>
      <w:ind w:firstLine="0"/>
      <w:jc w:val="center"/>
    </w:pPr>
    <w:rPr>
      <w:b/>
      <w:smallCaps/>
      <w:spacing w:val="20"/>
      <w:sz w:val="28"/>
    </w:rPr>
  </w:style>
  <w:style w:type="character" w:styleId="af3">
    <w:name w:val="footnote reference"/>
    <w:uiPriority w:val="99"/>
    <w:semiHidden/>
    <w:rPr>
      <w:rFonts w:cs="Times New Roman"/>
      <w:vertAlign w:val="superscript"/>
    </w:rPr>
  </w:style>
  <w:style w:type="paragraph" w:customStyle="1" w:styleId="af4">
    <w:name w:val="Мой"/>
    <w:basedOn w:val="a3"/>
    <w:semiHidden/>
    <w:pPr>
      <w:spacing w:line="240" w:lineRule="auto"/>
      <w:ind w:firstLine="720"/>
    </w:pPr>
    <w:rPr>
      <w:sz w:val="28"/>
    </w:rPr>
  </w:style>
  <w:style w:type="paragraph" w:styleId="af5">
    <w:name w:val="Title"/>
    <w:basedOn w:val="a3"/>
    <w:link w:val="af6"/>
    <w:uiPriority w:val="10"/>
    <w:qFormat/>
    <w:pPr>
      <w:spacing w:line="360" w:lineRule="auto"/>
      <w:ind w:firstLine="720"/>
      <w:jc w:val="center"/>
    </w:pPr>
    <w:rPr>
      <w:rFonts w:ascii="Courier New" w:hAnsi="Courier New"/>
      <w:b/>
      <w:bCs/>
      <w:sz w:val="28"/>
      <w:szCs w:val="28"/>
    </w:rPr>
  </w:style>
  <w:style w:type="character" w:customStyle="1" w:styleId="af6">
    <w:name w:val="Название Знак"/>
    <w:link w:val="af5"/>
    <w:uiPriority w:val="10"/>
    <w:rPr>
      <w:rFonts w:ascii="Cambria" w:eastAsia="Times New Roman" w:hAnsi="Cambria" w:cs="Times New Roman"/>
      <w:b/>
      <w:bCs/>
      <w:kern w:val="28"/>
      <w:sz w:val="32"/>
      <w:szCs w:val="32"/>
    </w:rPr>
  </w:style>
  <w:style w:type="paragraph" w:styleId="af7">
    <w:name w:val="caption"/>
    <w:basedOn w:val="a3"/>
    <w:next w:val="a3"/>
    <w:uiPriority w:val="35"/>
    <w:qFormat/>
    <w:pPr>
      <w:widowControl/>
      <w:spacing w:line="240" w:lineRule="auto"/>
      <w:ind w:firstLine="0"/>
      <w:jc w:val="right"/>
    </w:pPr>
    <w:rPr>
      <w:sz w:val="28"/>
    </w:rPr>
  </w:style>
  <w:style w:type="paragraph" w:customStyle="1" w:styleId="af8">
    <w:name w:val="название таблицы"/>
    <w:basedOn w:val="a3"/>
    <w:semiHidden/>
    <w:pPr>
      <w:spacing w:after="240" w:line="240" w:lineRule="auto"/>
      <w:ind w:firstLine="0"/>
      <w:jc w:val="center"/>
    </w:pPr>
    <w:rPr>
      <w:b/>
      <w:sz w:val="28"/>
    </w:rPr>
  </w:style>
  <w:style w:type="paragraph" w:styleId="af9">
    <w:name w:val="footer"/>
    <w:basedOn w:val="a3"/>
    <w:link w:val="afa"/>
    <w:uiPriority w:val="99"/>
    <w:semiHidden/>
    <w:pPr>
      <w:widowControl/>
      <w:tabs>
        <w:tab w:val="center" w:pos="4677"/>
        <w:tab w:val="right" w:pos="9355"/>
      </w:tabs>
      <w:spacing w:line="360" w:lineRule="auto"/>
      <w:ind w:firstLine="720"/>
    </w:pPr>
    <w:rPr>
      <w:sz w:val="28"/>
      <w:szCs w:val="24"/>
    </w:rPr>
  </w:style>
  <w:style w:type="character" w:customStyle="1" w:styleId="afa">
    <w:name w:val="Нижний колонтитул Знак"/>
    <w:link w:val="af9"/>
    <w:uiPriority w:val="99"/>
    <w:semiHidden/>
  </w:style>
  <w:style w:type="character" w:styleId="afb">
    <w:name w:val="page number"/>
    <w:uiPriority w:val="99"/>
    <w:semiHidden/>
    <w:rPr>
      <w:rFonts w:cs="Times New Roman"/>
    </w:rPr>
  </w:style>
  <w:style w:type="paragraph" w:customStyle="1" w:styleId="51">
    <w:name w:val="Обычный (веб)5"/>
    <w:basedOn w:val="a3"/>
    <w:semiHidden/>
    <w:pPr>
      <w:widowControl/>
      <w:spacing w:before="100" w:after="100" w:line="240" w:lineRule="auto"/>
      <w:ind w:left="100" w:right="100" w:firstLine="0"/>
      <w:jc w:val="left"/>
    </w:pPr>
    <w:rPr>
      <w:rFonts w:ascii="Verdana" w:hAnsi="Verdana"/>
      <w:sz w:val="22"/>
      <w:szCs w:val="22"/>
    </w:rPr>
  </w:style>
  <w:style w:type="paragraph" w:customStyle="1" w:styleId="14">
    <w:name w:val="Обычный1"/>
    <w:semiHidden/>
    <w:rPr>
      <w:rFonts w:ascii="Courier New" w:hAnsi="Courier New"/>
      <w:sz w:val="24"/>
      <w:szCs w:val="24"/>
    </w:rPr>
  </w:style>
  <w:style w:type="paragraph" w:customStyle="1" w:styleId="210">
    <w:name w:val="Оглавление 21"/>
    <w:basedOn w:val="a3"/>
    <w:next w:val="a3"/>
    <w:autoRedefine/>
    <w:semiHidden/>
    <w:pPr>
      <w:tabs>
        <w:tab w:val="left" w:pos="1680"/>
        <w:tab w:val="right" w:leader="dot" w:pos="8296"/>
      </w:tabs>
      <w:spacing w:line="360" w:lineRule="auto"/>
      <w:ind w:firstLine="720"/>
      <w:jc w:val="left"/>
    </w:pPr>
    <w:rPr>
      <w:smallCaps/>
    </w:rPr>
  </w:style>
  <w:style w:type="paragraph" w:styleId="34">
    <w:name w:val="toc 3"/>
    <w:basedOn w:val="a3"/>
    <w:next w:val="a3"/>
    <w:autoRedefine/>
    <w:uiPriority w:val="39"/>
    <w:semiHidden/>
    <w:pPr>
      <w:widowControl/>
      <w:spacing w:line="240" w:lineRule="auto"/>
      <w:ind w:left="480" w:firstLine="0"/>
      <w:jc w:val="left"/>
    </w:pPr>
    <w:rPr>
      <w:iCs/>
      <w:sz w:val="22"/>
    </w:rPr>
  </w:style>
  <w:style w:type="paragraph" w:styleId="42">
    <w:name w:val="toc 4"/>
    <w:basedOn w:val="a3"/>
    <w:next w:val="a3"/>
    <w:autoRedefine/>
    <w:uiPriority w:val="39"/>
    <w:semiHidden/>
    <w:pPr>
      <w:spacing w:line="360" w:lineRule="auto"/>
      <w:ind w:left="840" w:firstLine="720"/>
      <w:jc w:val="left"/>
    </w:pPr>
    <w:rPr>
      <w:sz w:val="18"/>
      <w:szCs w:val="18"/>
    </w:rPr>
  </w:style>
  <w:style w:type="paragraph" w:styleId="52">
    <w:name w:val="toc 5"/>
    <w:basedOn w:val="a3"/>
    <w:next w:val="a3"/>
    <w:autoRedefine/>
    <w:uiPriority w:val="39"/>
    <w:semiHidden/>
    <w:pPr>
      <w:spacing w:line="360" w:lineRule="auto"/>
      <w:ind w:left="1120" w:firstLine="720"/>
      <w:jc w:val="left"/>
    </w:pPr>
    <w:rPr>
      <w:sz w:val="18"/>
      <w:szCs w:val="18"/>
    </w:rPr>
  </w:style>
  <w:style w:type="paragraph" w:styleId="61">
    <w:name w:val="toc 6"/>
    <w:basedOn w:val="a3"/>
    <w:next w:val="a3"/>
    <w:autoRedefine/>
    <w:uiPriority w:val="39"/>
    <w:semiHidden/>
    <w:pPr>
      <w:spacing w:line="360" w:lineRule="auto"/>
      <w:ind w:left="1400" w:firstLine="720"/>
      <w:jc w:val="left"/>
    </w:pPr>
    <w:rPr>
      <w:sz w:val="18"/>
      <w:szCs w:val="18"/>
    </w:rPr>
  </w:style>
  <w:style w:type="paragraph" w:styleId="71">
    <w:name w:val="toc 7"/>
    <w:basedOn w:val="a3"/>
    <w:next w:val="a3"/>
    <w:autoRedefine/>
    <w:uiPriority w:val="39"/>
    <w:semiHidden/>
    <w:pPr>
      <w:spacing w:line="360" w:lineRule="auto"/>
      <w:ind w:left="1680" w:firstLine="720"/>
      <w:jc w:val="left"/>
    </w:pPr>
    <w:rPr>
      <w:sz w:val="18"/>
      <w:szCs w:val="18"/>
    </w:rPr>
  </w:style>
  <w:style w:type="paragraph" w:styleId="81">
    <w:name w:val="toc 8"/>
    <w:basedOn w:val="a3"/>
    <w:next w:val="a3"/>
    <w:autoRedefine/>
    <w:uiPriority w:val="39"/>
    <w:semiHidden/>
    <w:pPr>
      <w:spacing w:line="360" w:lineRule="auto"/>
      <w:ind w:left="1960" w:firstLine="720"/>
      <w:jc w:val="left"/>
    </w:pPr>
    <w:rPr>
      <w:sz w:val="18"/>
      <w:szCs w:val="18"/>
    </w:rPr>
  </w:style>
  <w:style w:type="paragraph" w:styleId="91">
    <w:name w:val="toc 9"/>
    <w:basedOn w:val="a3"/>
    <w:next w:val="a3"/>
    <w:autoRedefine/>
    <w:uiPriority w:val="39"/>
    <w:semiHidden/>
    <w:pPr>
      <w:spacing w:line="360" w:lineRule="auto"/>
      <w:ind w:left="2240" w:firstLine="720"/>
      <w:jc w:val="left"/>
    </w:pPr>
    <w:rPr>
      <w:sz w:val="18"/>
      <w:szCs w:val="18"/>
    </w:rPr>
  </w:style>
  <w:style w:type="paragraph" w:styleId="35">
    <w:name w:val="Body Text 3"/>
    <w:basedOn w:val="a3"/>
    <w:link w:val="36"/>
    <w:uiPriority w:val="99"/>
    <w:semiHidden/>
    <w:pPr>
      <w:spacing w:line="240" w:lineRule="auto"/>
      <w:ind w:firstLine="0"/>
      <w:jc w:val="center"/>
    </w:pPr>
    <w:rPr>
      <w:sz w:val="18"/>
    </w:rPr>
  </w:style>
  <w:style w:type="character" w:customStyle="1" w:styleId="36">
    <w:name w:val="Основной текст 3 Знак"/>
    <w:link w:val="35"/>
    <w:uiPriority w:val="99"/>
    <w:semiHidden/>
    <w:rPr>
      <w:sz w:val="16"/>
      <w:szCs w:val="16"/>
    </w:rPr>
  </w:style>
  <w:style w:type="paragraph" w:styleId="26">
    <w:name w:val="Body Text Indent 2"/>
    <w:basedOn w:val="a3"/>
    <w:link w:val="27"/>
    <w:uiPriority w:val="99"/>
    <w:semiHidden/>
    <w:pPr>
      <w:spacing w:line="360" w:lineRule="auto"/>
      <w:ind w:firstLine="720"/>
    </w:pPr>
    <w:rPr>
      <w:sz w:val="28"/>
      <w:u w:val="single"/>
    </w:rPr>
  </w:style>
  <w:style w:type="character" w:customStyle="1" w:styleId="27">
    <w:name w:val="Основной текст с отступом 2 Знак"/>
    <w:link w:val="26"/>
    <w:uiPriority w:val="99"/>
    <w:semiHidden/>
  </w:style>
  <w:style w:type="paragraph" w:customStyle="1" w:styleId="a2">
    <w:name w:val="рисунок"/>
    <w:basedOn w:val="a3"/>
    <w:semiHidden/>
    <w:pPr>
      <w:widowControl/>
      <w:numPr>
        <w:numId w:val="32"/>
      </w:numPr>
      <w:spacing w:line="240" w:lineRule="auto"/>
      <w:jc w:val="center"/>
    </w:pPr>
    <w:rPr>
      <w:sz w:val="28"/>
    </w:rPr>
  </w:style>
  <w:style w:type="table" w:styleId="afc">
    <w:name w:val="Table Grid"/>
    <w:basedOn w:val="a5"/>
    <w:uiPriority w:val="59"/>
    <w:semiHidden/>
    <w:pPr>
      <w:spacing w:line="360" w:lineRule="auto"/>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список лит"/>
    <w:basedOn w:val="11"/>
    <w:autoRedefine/>
    <w:semiHidden/>
    <w:pPr>
      <w:pageBreakBefore w:val="0"/>
      <w:numPr>
        <w:numId w:val="0"/>
      </w:numPr>
      <w:spacing w:before="240" w:after="240"/>
    </w:pPr>
  </w:style>
  <w:style w:type="paragraph" w:customStyle="1" w:styleId="10">
    <w:name w:val="Стиль Заголовок 1"/>
    <w:basedOn w:val="11"/>
    <w:semiHidden/>
    <w:pPr>
      <w:numPr>
        <w:numId w:val="33"/>
      </w:numPr>
    </w:pPr>
    <w:rPr>
      <w:rFonts w:cs="Times New Roman"/>
      <w:caps w:val="0"/>
      <w:kern w:val="0"/>
      <w:szCs w:val="28"/>
    </w:rPr>
  </w:style>
  <w:style w:type="paragraph" w:customStyle="1" w:styleId="118">
    <w:name w:val="Стиль Заголовок 1 + 18 пт полужирный"/>
    <w:basedOn w:val="11"/>
    <w:autoRedefine/>
    <w:semiHidden/>
    <w:pPr>
      <w:numPr>
        <w:numId w:val="0"/>
      </w:numPr>
    </w:pPr>
    <w:rPr>
      <w:rFonts w:cs="Times New Roman"/>
      <w:caps w:val="0"/>
      <w:kern w:val="0"/>
      <w:szCs w:val="28"/>
    </w:rPr>
  </w:style>
  <w:style w:type="paragraph" w:customStyle="1" w:styleId="102">
    <w:name w:val="Стиль Основной текст + По центру Масштаб знаков: 102%"/>
    <w:basedOn w:val="a8"/>
    <w:semiHidden/>
    <w:rPr>
      <w:w w:val="102"/>
    </w:rPr>
  </w:style>
  <w:style w:type="paragraph" w:customStyle="1" w:styleId="0">
    <w:name w:val="Стиль таблица название + Первая строка:  0 см"/>
    <w:basedOn w:val="ac"/>
    <w:semiHidden/>
    <w:pPr>
      <w:ind w:firstLine="0"/>
    </w:pPr>
    <w:rPr>
      <w:bCs/>
    </w:rPr>
  </w:style>
  <w:style w:type="paragraph" w:customStyle="1" w:styleId="afe">
    <w:name w:val="схема"/>
    <w:basedOn w:val="a0"/>
    <w:next w:val="a3"/>
    <w:semiHidden/>
    <w:pPr>
      <w:spacing w:before="240" w:after="240"/>
    </w:pPr>
  </w:style>
  <w:style w:type="paragraph" w:customStyle="1" w:styleId="aff">
    <w:name w:val="Таб_центр"/>
    <w:basedOn w:val="a3"/>
    <w:semiHidden/>
    <w:pPr>
      <w:widowControl/>
      <w:spacing w:after="120" w:line="240" w:lineRule="auto"/>
      <w:ind w:firstLine="0"/>
      <w:jc w:val="center"/>
    </w:pPr>
    <w:rPr>
      <w:sz w:val="22"/>
    </w:rPr>
  </w:style>
  <w:style w:type="paragraph" w:customStyle="1" w:styleId="aff0">
    <w:name w:val="Таб_шир"/>
    <w:basedOn w:val="a3"/>
    <w:semiHidden/>
    <w:pPr>
      <w:widowControl/>
      <w:spacing w:after="120" w:line="240" w:lineRule="auto"/>
      <w:ind w:firstLine="0"/>
    </w:pPr>
    <w:rPr>
      <w:sz w:val="22"/>
    </w:rPr>
  </w:style>
  <w:style w:type="paragraph" w:customStyle="1" w:styleId="a0">
    <w:name w:val="Таблица"/>
    <w:basedOn w:val="a3"/>
    <w:autoRedefine/>
    <w:semiHidden/>
    <w:pPr>
      <w:numPr>
        <w:numId w:val="35"/>
      </w:numPr>
      <w:spacing w:before="120" w:after="120" w:line="240" w:lineRule="auto"/>
      <w:jc w:val="right"/>
    </w:pPr>
    <w:rPr>
      <w:sz w:val="28"/>
    </w:rPr>
  </w:style>
  <w:style w:type="paragraph" w:customStyle="1" w:styleId="a1">
    <w:name w:val="таблица"/>
    <w:basedOn w:val="a3"/>
    <w:autoRedefine/>
    <w:semiHidden/>
    <w:pPr>
      <w:widowControl/>
      <w:numPr>
        <w:numId w:val="36"/>
      </w:numPr>
      <w:spacing w:before="240" w:after="240" w:line="240" w:lineRule="auto"/>
      <w:jc w:val="right"/>
    </w:pPr>
    <w:rPr>
      <w:sz w:val="28"/>
    </w:rPr>
  </w:style>
  <w:style w:type="paragraph" w:customStyle="1" w:styleId="1">
    <w:name w:val="таблица 1"/>
    <w:basedOn w:val="ad"/>
    <w:autoRedefine/>
    <w:semiHidden/>
    <w:pPr>
      <w:numPr>
        <w:numId w:val="37"/>
      </w:numPr>
      <w:spacing w:before="120" w:after="240"/>
      <w:jc w:val="center"/>
    </w:pPr>
  </w:style>
  <w:style w:type="paragraph" w:customStyle="1" w:styleId="3">
    <w:name w:val="таблица 3"/>
    <w:basedOn w:val="a"/>
    <w:semiHidden/>
    <w:pPr>
      <w:numPr>
        <w:numId w:val="38"/>
      </w:numPr>
      <w:spacing w:before="120" w:after="240" w:line="240" w:lineRule="auto"/>
    </w:pPr>
  </w:style>
  <w:style w:type="paragraph" w:styleId="aff1">
    <w:name w:val="Balloon Text"/>
    <w:basedOn w:val="a3"/>
    <w:link w:val="aff2"/>
    <w:uiPriority w:val="99"/>
    <w:semiHidden/>
    <w:pPr>
      <w:spacing w:line="360" w:lineRule="auto"/>
      <w:ind w:firstLine="720"/>
    </w:pPr>
    <w:rPr>
      <w:rFonts w:ascii="Tahoma" w:hAnsi="Tahoma" w:cs="Tahoma"/>
      <w:sz w:val="16"/>
      <w:szCs w:val="16"/>
    </w:rPr>
  </w:style>
  <w:style w:type="character" w:customStyle="1" w:styleId="aff2">
    <w:name w:val="Текст выноски Знак"/>
    <w:link w:val="aff1"/>
    <w:uiPriority w:val="99"/>
    <w:semiHidden/>
    <w:rPr>
      <w:rFonts w:ascii="Tahoma" w:hAnsi="Tahoma" w:cs="Tahoma"/>
      <w:sz w:val="16"/>
      <w:szCs w:val="16"/>
    </w:rPr>
  </w:style>
  <w:style w:type="paragraph" w:styleId="aff3">
    <w:name w:val="footnote text"/>
    <w:basedOn w:val="a3"/>
    <w:link w:val="aff4"/>
    <w:uiPriority w:val="99"/>
    <w:semiHidden/>
    <w:pPr>
      <w:spacing w:line="360" w:lineRule="auto"/>
      <w:ind w:firstLine="720"/>
    </w:pPr>
  </w:style>
  <w:style w:type="character" w:customStyle="1" w:styleId="aff4">
    <w:name w:val="Текст сноски Знак"/>
    <w:link w:val="aff3"/>
    <w:uiPriority w:val="99"/>
    <w:semiHidden/>
  </w:style>
  <w:style w:type="paragraph" w:customStyle="1" w:styleId="aff5">
    <w:name w:val="текст таблицы"/>
    <w:basedOn w:val="a3"/>
    <w:semiHidden/>
    <w:pPr>
      <w:spacing w:line="240" w:lineRule="auto"/>
      <w:ind w:firstLine="0"/>
      <w:jc w:val="left"/>
    </w:pPr>
    <w:rPr>
      <w:sz w:val="24"/>
    </w:rPr>
  </w:style>
  <w:style w:type="paragraph" w:customStyle="1" w:styleId="aff6">
    <w:name w:val="Цитаты"/>
    <w:basedOn w:val="a3"/>
    <w:semiHidden/>
    <w:pPr>
      <w:widowControl/>
      <w:spacing w:before="100" w:after="100" w:line="240" w:lineRule="auto"/>
      <w:ind w:left="360" w:right="360" w:firstLine="0"/>
      <w:jc w:val="left"/>
    </w:pPr>
    <w:rPr>
      <w:sz w:val="24"/>
    </w:rPr>
  </w:style>
  <w:style w:type="paragraph" w:styleId="aff7">
    <w:name w:val="Plain Text"/>
    <w:basedOn w:val="a3"/>
    <w:link w:val="aff8"/>
    <w:uiPriority w:val="99"/>
    <w:pPr>
      <w:spacing w:line="360" w:lineRule="auto"/>
      <w:ind w:firstLine="720"/>
    </w:pPr>
    <w:rPr>
      <w:rFonts w:ascii="Courier New" w:hAnsi="Courier New" w:cs="Courier New"/>
    </w:rPr>
  </w:style>
  <w:style w:type="character" w:customStyle="1" w:styleId="aff8">
    <w:name w:val="Текст Знак"/>
    <w:link w:val="aff7"/>
    <w:uiPriority w:val="99"/>
    <w:semiHidden/>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7727</Words>
  <Characters>44049</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1</vt:lpstr>
    </vt:vector>
  </TitlesOfParts>
  <Company>Dom</Company>
  <LinksUpToDate>false</LinksUpToDate>
  <CharactersWithSpaces>51673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DN</dc:creator>
  <cp:keywords/>
  <dc:description/>
  <cp:lastModifiedBy>admin</cp:lastModifiedBy>
  <cp:revision>2</cp:revision>
  <dcterms:created xsi:type="dcterms:W3CDTF">2014-03-06T01:49:00Z</dcterms:created>
  <dcterms:modified xsi:type="dcterms:W3CDTF">2014-03-06T01:49:00Z</dcterms:modified>
</cp:coreProperties>
</file>