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C0" w:rsidRPr="00043408" w:rsidRDefault="00A579C0" w:rsidP="00A579C0">
      <w:pPr>
        <w:spacing w:before="120"/>
        <w:jc w:val="center"/>
        <w:rPr>
          <w:b/>
          <w:bCs/>
          <w:sz w:val="32"/>
          <w:szCs w:val="32"/>
        </w:rPr>
      </w:pPr>
      <w:r w:rsidRPr="00043408">
        <w:rPr>
          <w:b/>
          <w:bCs/>
          <w:sz w:val="32"/>
          <w:szCs w:val="32"/>
        </w:rPr>
        <w:t>Добровольный ПИАР: симбиоз, порожденный новым информационным режимом ХХI века.</w:t>
      </w:r>
    </w:p>
    <w:p w:rsidR="00A579C0" w:rsidRPr="00043408" w:rsidRDefault="00A579C0" w:rsidP="00A579C0">
      <w:pPr>
        <w:spacing w:before="120"/>
        <w:ind w:firstLine="567"/>
        <w:jc w:val="both"/>
      </w:pPr>
      <w:r w:rsidRPr="00043408">
        <w:t>Социальный прогресс конца ХХ - начала ХХ1 веков характеризуется специфической диалектикой причинно-следственных связей, примером чего является взаимно детерминируемый симбиоз, который образуют две ведущие цивилизационные тенденции современности - глобализация и информатизация. Именно их синтез все в большей степени определяет генеральное направление социального развития человечества на ближайшую перспективу.</w:t>
      </w:r>
    </w:p>
    <w:p w:rsidR="00A579C0" w:rsidRPr="00043408" w:rsidRDefault="00A579C0" w:rsidP="00A579C0">
      <w:pPr>
        <w:spacing w:before="120"/>
        <w:ind w:firstLine="567"/>
        <w:jc w:val="both"/>
      </w:pPr>
      <w:r w:rsidRPr="00043408">
        <w:t xml:space="preserve">Одним из важнейших следствий данных тенденций является новый информационный режим, сформировавшийся на рубеже ХХ и ХХ1 вв. Он характеризуется формированием под влиянием информатизации и совершенствования информационных технологий глобальной информационно-коммуникационной системы , кардинально изменившей базовые параметры информационной среды. Это нашло выражение в стирании барьеров между различными каналами трансляции информации и формами ее существования, в возможности глобального охвата аудитории единым контентом, быстроте прохождения информационных сообщений, интеллектуализации информационной инфраструктуры. </w:t>
      </w:r>
    </w:p>
    <w:p w:rsidR="00A579C0" w:rsidRPr="00043408" w:rsidRDefault="00A579C0" w:rsidP="00A579C0">
      <w:pPr>
        <w:spacing w:before="120"/>
        <w:ind w:firstLine="567"/>
        <w:jc w:val="both"/>
      </w:pPr>
      <w:r w:rsidRPr="00043408">
        <w:t xml:space="preserve">Беспрецедентные в истории человечества информационно-коммуникативные возможности, присущие новому информационному режиму, явились тем фундаментом, на котором базируются все глобализационные процессы. В свою очередь, глобализация влияющих на общественную эволюцию факторов непосредственно проявляется в том, что современный социум становится информационно зависимым. </w:t>
      </w:r>
    </w:p>
    <w:p w:rsidR="00A579C0" w:rsidRPr="00043408" w:rsidRDefault="00A579C0" w:rsidP="00A579C0">
      <w:pPr>
        <w:spacing w:before="120"/>
        <w:ind w:firstLine="567"/>
        <w:jc w:val="both"/>
      </w:pPr>
      <w:r w:rsidRPr="00043408">
        <w:t xml:space="preserve">Пик мифотворчества, буквально всплеск актуализации иррациональных версий вызвали обстоятельства драматических событий в США в сентябре 2001, точнее коллизии, связанные с информационным сопровождением и интерпретацией этих событий в информационном пространстве. Резонанс глобальной информационно-коммуникационной системы в ответ на акты международного терроризма наглядно продемонстрировал как огромный потенциал и силу информационных средств социального управления, так и их неоднозначный характер. </w:t>
      </w:r>
    </w:p>
    <w:p w:rsidR="00A579C0" w:rsidRPr="00043408" w:rsidRDefault="00A579C0" w:rsidP="00A579C0">
      <w:pPr>
        <w:spacing w:before="120"/>
        <w:ind w:firstLine="567"/>
        <w:jc w:val="both"/>
      </w:pPr>
      <w:r w:rsidRPr="00043408">
        <w:t xml:space="preserve">Международный терроризм как феномен мировой социально-политической ситуации может рассматриваться в контексте самых различных процессов (геополитического, экономического, проблем международной безопасности и т.п.) и наук. С точки зрения теории и социологии управления международный терроризм (МТ) можно трактовать как одну из практических парадигм или технологий социального управления (экстремальную, запредельно девиантную, но реально демонстрирующую свои возможности). В этой терминосистеме МТ можно определить как способ социального управления с помощью устрашения общества. </w:t>
      </w:r>
    </w:p>
    <w:p w:rsidR="00A579C0" w:rsidRPr="00043408" w:rsidRDefault="00A579C0" w:rsidP="00A579C0">
      <w:pPr>
        <w:spacing w:before="120"/>
        <w:ind w:firstLine="567"/>
        <w:jc w:val="both"/>
      </w:pPr>
      <w:r w:rsidRPr="00043408">
        <w:t xml:space="preserve">Поэтому МТ правомерно считать разновидностью социальных технологий, управляющее воздействие которых заключается в акте террора и его максимально широкой информационной трансляции, обеспечивающей шокирующее влияние и давление на общественное мнение и на лиц, принимающих политические решения. Возможны возражения, что любая технология предполагает однозначность и рациональный характер результата, тогда как акции МТ, как правило, приводят к социально-психологической нестабильности, социальным стрессам и т.п. Однако нет оснований отрицать реальность социальных технологий, имеющих иррациональные цели. Кроме того, нечеткость социального эффекта может иметь причиной недостаточную (на сегодняшний день) отработанность данной технологии, уровень идеологов и практиков МТ. Впрочем, события последнего времени говорят скорее об обратном. </w:t>
      </w:r>
    </w:p>
    <w:p w:rsidR="00A579C0" w:rsidRPr="00043408" w:rsidRDefault="00A579C0" w:rsidP="00A579C0">
      <w:pPr>
        <w:spacing w:before="120"/>
        <w:ind w:firstLine="567"/>
        <w:jc w:val="both"/>
      </w:pPr>
      <w:r w:rsidRPr="00043408">
        <w:t xml:space="preserve">Управляемость социума - наиболее фундаментальная и в силу этого приоритетная проблема среди прочих острых вопросов, ответы на которые вынуждена искать современная цивилизация. Кризис управляемости современного общества имеет своей основой многие причины (рост динамики социальных преобразований, усложнение взаимодействия и глобализация влияющих на общественную эволюцию факторов, усиление дестабилизирующих тенденций, в том числе и МТ, и т.п.), среди них - новый информационный режим, сформировавшийся на рубеже ХХ и ХХ1 вв. Данный режим характеризуется формированием под влиянием информатизации и совершенствования информационных технологий глобальной информационно-коммуникационной системы, кардинально изменившей базовые параметры информационной среды. Это нашло выражение в стирании барьеров между различными каналами трансляции информации и формами ее существования, в возможности глобального охвата аудитории единым контентом, быстроте прохождения информационных сообщений, интеллектуализации информационной инфраструктуры и т.п. </w:t>
      </w:r>
    </w:p>
    <w:p w:rsidR="00A579C0" w:rsidRPr="00043408" w:rsidRDefault="00A579C0" w:rsidP="00A579C0">
      <w:pPr>
        <w:spacing w:before="120"/>
        <w:ind w:firstLine="567"/>
        <w:jc w:val="both"/>
      </w:pPr>
      <w:r w:rsidRPr="00043408">
        <w:t xml:space="preserve">Позитивное значение данных процессов трудно переоценить, но закон амбивалентности всех социальных преобразований и технологий справедлив и в этом случае. Благодаря новому информационному режиму современный социум становится проницаемым для любых информационных импульсов, в том числе и антисоциальных. Вышеназванные негативные факторы (разнообразие деструктивных сил, разнонаправленных тенденций, усложнение и рост динамики общественного развития, множественность игроков на социально-информационном поле и т.п.), все эти источники возмущающих влияний получили возможность реальной трансляции своих воздействий на общество, что привело к снижению и даже кризису управляемости. Информационное общество, обретя невиданную ранее свободу, единство в многообразии, динамизм развития, обрело и новую степень уязвимости перед деструктивными факторами и различными социальными девиациями. </w:t>
      </w:r>
    </w:p>
    <w:p w:rsidR="00A579C0" w:rsidRPr="00043408" w:rsidRDefault="00A579C0" w:rsidP="00A579C0">
      <w:pPr>
        <w:spacing w:before="120"/>
        <w:ind w:firstLine="567"/>
        <w:jc w:val="both"/>
      </w:pPr>
      <w:r w:rsidRPr="00043408">
        <w:t xml:space="preserve">Это вызвало к жизни новый ресурс социального управления и регулирования - социально-информационные технологии (СИТ). Почти вся номенклатура СИТ - давно известные человечеству информационные виды деятельности, которые обрели новые социальные функции. Концептуальный скачок от традиционной практики социального управления и регулирования к социальным (социально-информационным) технологиям означал своего рода "социально-технологическую революцию" (по аналогии с научно-техническими революциями), поскольку объектом СИТ были не природные или техногенные системы, а социогенные системы, на многие порядки превосходящие вышеназванные своей сложностью и "поведением". </w:t>
      </w:r>
    </w:p>
    <w:p w:rsidR="00A579C0" w:rsidRPr="00043408" w:rsidRDefault="00A579C0" w:rsidP="00A579C0">
      <w:pPr>
        <w:spacing w:before="120"/>
        <w:ind w:firstLine="567"/>
        <w:jc w:val="both"/>
      </w:pPr>
      <w:r w:rsidRPr="00043408">
        <w:t xml:space="preserve">С этой точки зрения, МТ следует рассматривать как социально-информационную технологию (СИТ), воздействующую на общество информационными средствами с целью получения искомого социального результата. Данное определение роднит МТ с такими преимущественно позитивными СИТ, как пиар, маркетинг, реклама, лоббирование, консалтинг, имиджмейкинг, ньюсмейкинг и т.п. Все эти информационные виды деятельности, многие из которых известны человечеству с давних времен, получили невиданный импульс для развития, повышения эффективности своего воздействия на огромные массы людей благодаря эпохе информатизации и информационной прозрачности мирового сообщества. </w:t>
      </w:r>
    </w:p>
    <w:p w:rsidR="00A579C0" w:rsidRPr="00043408" w:rsidRDefault="00A579C0" w:rsidP="00A579C0">
      <w:pPr>
        <w:spacing w:before="120"/>
        <w:ind w:firstLine="567"/>
        <w:jc w:val="both"/>
      </w:pPr>
      <w:r w:rsidRPr="00043408">
        <w:t xml:space="preserve">Современный МТ информационно зависим, самые жестокие акции террора без современной информационной "поддержки", многократной трансляции по всем каналам мировой коммуникационной сети потеряли бы львиную долю результативности, превратившись в локальные проблемы. Однако МТ может рассчитывать на бесплатный и многоплановый пиар. Ему остается лишь создавать зловещие информационные поводы, остальное "раскрутят" добровольные пиарщики: современные СМИ, средства быстрой телекоммуникации, политики всех мастей, неоднократно в последние годы спекулятивно в самых разнообразных интересах разыгрывавшие карту "международного терроризма", правозащитники, публицисты и т.п. </w:t>
      </w:r>
    </w:p>
    <w:p w:rsidR="00A579C0" w:rsidRPr="00043408" w:rsidRDefault="00A579C0" w:rsidP="00A579C0">
      <w:pPr>
        <w:spacing w:before="120"/>
        <w:ind w:firstLine="567"/>
        <w:jc w:val="both"/>
      </w:pPr>
      <w:r w:rsidRPr="00043408">
        <w:t xml:space="preserve">В современном информационном пространстве существует два типа пиара: оплачиваемый, решающий задачи формирования общественного мнения об объектах, не способных создать общеинтересные и общезначимые информационные поводы, и добровольно-вынужденный пиар, сопровождающий и усиливающей эффективность таких событий, которые по определению затрагивают интересы многих. Такова социальная кибернетика информационной цивилизации. </w:t>
      </w:r>
    </w:p>
    <w:p w:rsidR="00A579C0" w:rsidRPr="00043408" w:rsidRDefault="00A579C0" w:rsidP="00A579C0">
      <w:pPr>
        <w:spacing w:before="120"/>
        <w:ind w:firstLine="567"/>
        <w:jc w:val="both"/>
      </w:pPr>
      <w:r w:rsidRPr="00043408">
        <w:t xml:space="preserve">Сложнодетерминированные социогенные системы (в отличие от природных и техногенных) обладают огромным числом степеней свободы "поведения", многофакторными зависимостями, определенной "свободой воли" (телеологическими параметрами), что делает их труднорегулируемыми. Фундаментальной причиной этого является "человеческий фактор", то есть индивидуальные, личностные мысли, чувства, идеи, цели и основанные на них действия людей, равнодействующая запредельно множественных комбинаций которых и определяет на каждом этапе ход общественного развития и реакцию социальной системы на тот или иной управляющий импульс. </w:t>
      </w:r>
    </w:p>
    <w:p w:rsidR="00A579C0" w:rsidRPr="00043408" w:rsidRDefault="00A579C0" w:rsidP="00A579C0">
      <w:pPr>
        <w:spacing w:before="120"/>
        <w:ind w:firstLine="567"/>
        <w:jc w:val="both"/>
      </w:pPr>
      <w:r w:rsidRPr="00043408">
        <w:t xml:space="preserve">Очевидно, что все испробованные в ходе истории человеческой цивилизации агенты, инструменты воздействия на социогенные системы (физическая и военная сила, государственные машины, право, капитал, индустриальные технологии НТП и т.п.) лишь опосредованно, через многие барьеры и промежуточные среды могли управлять фундаментальным уровнем - уровнем социальной ментальности. Кризис данных классических технологий управления социумом и востребовал СИТ, по определению призванные оперировать информацией и воздействовать непосредственно на базовый уровень любой социальной системы - уровень личностной и социальной информации. </w:t>
      </w:r>
    </w:p>
    <w:p w:rsidR="00A579C0" w:rsidRPr="00043408" w:rsidRDefault="00A579C0" w:rsidP="00A579C0">
      <w:pPr>
        <w:spacing w:before="120"/>
        <w:ind w:firstLine="567"/>
        <w:jc w:val="both"/>
      </w:pPr>
      <w:r w:rsidRPr="00043408">
        <w:t xml:space="preserve">Эффективность СИТ основывается на том, что информационное воздействие по определению выходит на фундаментальный уровень принятия человеком (социальной группой, сообществом, социумом) ответственных решений. Информация напрямую взаимодействует с личностной сферой субъекта, с его управляющим блоком (мыслями, чувствами, ментальными реакциями, культурными кодами, ценностными предпочтениями и т.п.), непосредственно претворяясь в идеи, оценки, действия, в выработку социальных и личностных стратегий. </w:t>
      </w:r>
    </w:p>
    <w:p w:rsidR="00A579C0" w:rsidRPr="00043408" w:rsidRDefault="00A579C0" w:rsidP="00A579C0">
      <w:pPr>
        <w:spacing w:before="120"/>
        <w:ind w:firstLine="567"/>
        <w:jc w:val="both"/>
      </w:pPr>
      <w:r w:rsidRPr="00043408">
        <w:t xml:space="preserve">Не менее важным условием эффективности управления сложными социальными системами является уровень социальной энергетики, необходимый для реализации управленческих воздействий. Он складывается из исходной энергетики управляющего импульса (энергетика управляющего блока) и высвобождаемой энергетики социальной реакции (энергетики управляемой системы). Очевидно, чтобы обеспечить силу управляющего воздействия, необходимо затратить определенное количество ресурсов. Известные способы социального управления, опиравшиеся на силовое, экономическое или административное давление, были и остаются чрезвычайно ресурсоемкими. Их эффективное применение во все исторические эпохи предполагало огромные затраты, создание соответствующих социальных институтов, организационных инфраструктур и т.п. Практика применения СИТ в наши дни, когда обеспечена высокая динамичность, гибкость и проницаемость глобальной информационной среды, создана эффективная информационная инфраструктура, требует самых минимальных ресурсных затрат. Высокая энергетика информационно-управляющего воздействия складывается из значимости и уровня фасцинации информационного сообщения, быстродействия и масштабности охвата аудитории используемым коммуникативным каналом, авторитетностью инициаторов (авторов) сообщения. </w:t>
      </w:r>
    </w:p>
    <w:p w:rsidR="00A579C0" w:rsidRPr="00043408" w:rsidRDefault="00A579C0" w:rsidP="00A579C0">
      <w:pPr>
        <w:spacing w:before="120"/>
        <w:ind w:firstLine="567"/>
        <w:jc w:val="both"/>
      </w:pPr>
      <w:r w:rsidRPr="00043408">
        <w:t xml:space="preserve">Единый контент (содержание информационных импульсов), разработанный социальными технологами, представляет собой многослойный информационный объект, содержащий в себе ряд активных смыслов, находящихся в свернутой и закодированной форме, обладающий собственной энергетикой и способностью взаимодействовать с различными гранями личности и этапами принятия личностного решения. Данный информационный объект является своего рода свернутой программой действия, оптимальной для замысла социотехнолога личностной стратегией, транслируемой широкой аудитории и внедряющейся в структуру личности. Такой информационный объект может быть условно назван ключевым императивом. </w:t>
      </w:r>
    </w:p>
    <w:p w:rsidR="00A579C0" w:rsidRPr="00043408" w:rsidRDefault="00A579C0" w:rsidP="00A579C0">
      <w:pPr>
        <w:spacing w:before="120"/>
        <w:ind w:firstLine="567"/>
        <w:jc w:val="both"/>
      </w:pPr>
      <w:r w:rsidRPr="00043408">
        <w:t xml:space="preserve">Спецификой ключевого императива как информационного объекта особого рода и социального назначения является предельная синтетичность и многоаспектность используемых информационных средств, как правило, он включает элементы, взаимодействующие с ментальной, эмоциональной, интеллектуальной, волевой, аксиологической, этической, креативно-деятельностной сферами в структуре личности, и информативно емкие коды, содержащие алгоритмы и стимулирующие деятельностную активность. </w:t>
      </w:r>
    </w:p>
    <w:p w:rsidR="00A579C0" w:rsidRPr="00043408" w:rsidRDefault="00A579C0" w:rsidP="00A579C0">
      <w:pPr>
        <w:spacing w:before="120"/>
        <w:ind w:firstLine="567"/>
        <w:jc w:val="both"/>
      </w:pPr>
      <w:r w:rsidRPr="00043408">
        <w:t xml:space="preserve">Все сказанное относится в равной степени к любому виду СИТ, в том числе и к МТ. Однако спецификой последнего можно считать синтез самых архаичных силовых социальных технологий с быстродействием и низкой затратностью новейших информационных технологий, благодаря чему этот изуверский тандем и обладает столь высокой действенностью. Ключевые императивы, эксплуатируемые МТ, сочетают в себе мощный эмоциональный компонент с отсутствием конструктивных алгоритмов, что апеллирует к древнейшим инстинктам самосохранения в иррационально враждебной среде. Это оказывает негативное действие даже на ЛПР высокого ранга, которые начинают ощущать свою уязвимость не в меньшей степени, нежели рядовые граждане. Все это в совокупности вполне способно нарушить устойчивость социальных систем. </w:t>
      </w:r>
    </w:p>
    <w:p w:rsidR="00A579C0" w:rsidRPr="00043408" w:rsidRDefault="00A579C0" w:rsidP="00A579C0">
      <w:pPr>
        <w:spacing w:before="120"/>
        <w:ind w:firstLine="567"/>
        <w:jc w:val="both"/>
      </w:pPr>
      <w:r w:rsidRPr="00043408">
        <w:t xml:space="preserve">Именно этот уровень социальной кибернетики обеспечивает СИТ социально-синергетический аспект эффективности. Синергетический подход, взятый на вооружение современной социологией, предполагает трактовку социальных систем как сложных динамически неустойчивых образований, развитие которых подвержено влиянию множества факторов. В своем развитии такие системы проходят критические точки, когда даже слабое воздействие, но обладающее определенной конфигурацией, способно нарушить равновесие, привести как к позитивным изменениям, так и к негативным. Впервые социально-информационные технологии приобрели статус синергетического фактора общественного развития, возможность привести в резонанс глобальную социальную систему. И в этих возможностях таится особая опасность международного терроризма как деструктивного воздействия, способного породить негативный синергетический эффект, потрясти установившийся мировой порядок. Многие реалии конца 2001 года подтверждают данную гипотезу. </w:t>
      </w:r>
    </w:p>
    <w:p w:rsidR="00A579C0" w:rsidRPr="00043408" w:rsidRDefault="00A579C0" w:rsidP="00A579C0">
      <w:pPr>
        <w:spacing w:before="120"/>
        <w:ind w:firstLine="567"/>
        <w:jc w:val="both"/>
      </w:pPr>
      <w:r w:rsidRPr="00043408">
        <w:t xml:space="preserve">Очевидно, что мировое сообщество еще не овладело в полной мере новыми инструментами социального управления (СИТ), не освоилось с реальностью глобальной информационной системы, не научилось обуздывать своеволие информационных игроков. </w:t>
      </w:r>
    </w:p>
    <w:p w:rsidR="00A579C0" w:rsidRPr="00043408" w:rsidRDefault="00A579C0" w:rsidP="00A579C0">
      <w:pPr>
        <w:spacing w:before="120"/>
        <w:ind w:firstLine="567"/>
        <w:jc w:val="both"/>
      </w:pPr>
      <w:r w:rsidRPr="00043408">
        <w:t xml:space="preserve">Каким образом разорвать связь МТ и добровольного пиара? Вряд ли возможно установить информационную блокаду. Современная глобальная информационно-коммуникационная система имеет собственную телеологию, обладает большим запасом прочности, многократным дублированием при прохождении информационных сообщений. По принципу "подобное - подобным" создать технологию антипиара? На уровне идеи это не является абсурдным, но на уровне практической реализации вызывает много сомнений. Закон волновой эффективности СИТ гласит, что действенные приемы современных социально-информационных технологий резко теряют эффективность в ситуации длительной эксплуатации данных приемов или разоблачения их подоплеки (мотивов заинтересованных лиц, механизмов манипуляции общественным мнением и т.п.), т.е. в результате технологической амортизации или технологической и этической прозрачности. Но этот закон проверен лишь на обычных манипулятивных СИТ. Нравственно ли дожидаться технологической амортизации нагнетания страхов вокруг акций МТ, если цена за это гибель людей. Этические разоблачения в наши дни, полные информационных войн, всякого рода разоблачений сами по себе амортизировались как для публики, так и для политиков. Возможно сочетание методов спецслужб с антипиаровскими стратегиями. Но этот вариант требует серьезной аналитики. Пока же лидеры мирового сообщества предпочитают методы вооруженного давления, локальных военных операций, что по определению неадекватно в борьбе с социально-информационной технологией.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9C0"/>
    <w:rsid w:val="00043408"/>
    <w:rsid w:val="00051FB8"/>
    <w:rsid w:val="00095BA6"/>
    <w:rsid w:val="00210DB3"/>
    <w:rsid w:val="0031418A"/>
    <w:rsid w:val="00350B15"/>
    <w:rsid w:val="00374EDE"/>
    <w:rsid w:val="00377A3D"/>
    <w:rsid w:val="004D2228"/>
    <w:rsid w:val="0052086C"/>
    <w:rsid w:val="005A2562"/>
    <w:rsid w:val="00755964"/>
    <w:rsid w:val="008C19D7"/>
    <w:rsid w:val="00A44D32"/>
    <w:rsid w:val="00A579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13E4EF-21CD-4793-AABB-7DA8E534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7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2292</Words>
  <Characters>13065</Characters>
  <Application>Microsoft Office Word</Application>
  <DocSecurity>0</DocSecurity>
  <Lines>108</Lines>
  <Paragraphs>30</Paragraphs>
  <ScaleCrop>false</ScaleCrop>
  <Company>Home</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Добровольный ПИАР: симбиоз, порожденный новым информационным режимом ХХI века</dc:title>
  <dc:subject/>
  <dc:creator>Alena</dc:creator>
  <cp:keywords/>
  <dc:description/>
  <cp:lastModifiedBy>admin</cp:lastModifiedBy>
  <cp:revision>2</cp:revision>
  <dcterms:created xsi:type="dcterms:W3CDTF">2014-02-19T12:04:00Z</dcterms:created>
  <dcterms:modified xsi:type="dcterms:W3CDTF">2014-02-19T12:04:00Z</dcterms:modified>
</cp:coreProperties>
</file>