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35" w:rsidRDefault="00922735"/>
    <w:p w:rsidR="00922735" w:rsidRDefault="00922735"/>
    <w:p w:rsidR="00922735" w:rsidRDefault="00922735"/>
    <w:p w:rsidR="00922735" w:rsidRDefault="00922735"/>
    <w:p w:rsidR="00922735" w:rsidRDefault="00922735"/>
    <w:p w:rsidR="00922735" w:rsidRDefault="00A82558">
      <w:pPr>
        <w:jc w:val="center"/>
        <w:rPr>
          <w:rFonts w:ascii="Arial" w:hAnsi="Arial"/>
          <w:sz w:val="28"/>
        </w:rPr>
      </w:pPr>
      <w:r>
        <w:rPr>
          <w:rFonts w:ascii="Arial" w:hAnsi="Arial"/>
          <w:sz w:val="28"/>
        </w:rPr>
        <w:t>Первый Московский Юридический Институт</w:t>
      </w:r>
    </w:p>
    <w:p w:rsidR="00922735" w:rsidRDefault="00922735">
      <w:pPr>
        <w:jc w:val="both"/>
      </w:pPr>
    </w:p>
    <w:p w:rsidR="00922735" w:rsidRDefault="00922735"/>
    <w:p w:rsidR="00922735" w:rsidRDefault="00922735"/>
    <w:p w:rsidR="00922735" w:rsidRDefault="00922735"/>
    <w:p w:rsidR="00922735" w:rsidRDefault="00922735"/>
    <w:p w:rsidR="00922735" w:rsidRDefault="00922735"/>
    <w:p w:rsidR="00922735" w:rsidRDefault="00922735"/>
    <w:p w:rsidR="00922735" w:rsidRDefault="00A82558">
      <w:pPr>
        <w:jc w:val="center"/>
        <w:rPr>
          <w:rFonts w:ascii="Arial" w:hAnsi="Arial"/>
          <w:b/>
          <w:sz w:val="32"/>
        </w:rPr>
      </w:pPr>
      <w:r>
        <w:rPr>
          <w:rFonts w:ascii="Arial" w:hAnsi="Arial"/>
          <w:sz w:val="28"/>
        </w:rPr>
        <w:t>Лужина  Оксана Юрьевна</w:t>
      </w:r>
    </w:p>
    <w:p w:rsidR="00922735" w:rsidRDefault="00922735">
      <w:pPr>
        <w:jc w:val="center"/>
        <w:rPr>
          <w:rFonts w:ascii="Arial" w:hAnsi="Arial"/>
          <w:b/>
          <w:sz w:val="32"/>
        </w:rPr>
      </w:pPr>
    </w:p>
    <w:p w:rsidR="00922735" w:rsidRDefault="00922735">
      <w:pPr>
        <w:jc w:val="center"/>
        <w:rPr>
          <w:rFonts w:ascii="Arial" w:hAnsi="Arial"/>
          <w:b/>
          <w:sz w:val="32"/>
        </w:rPr>
      </w:pPr>
    </w:p>
    <w:p w:rsidR="00922735" w:rsidRDefault="00922735">
      <w:pPr>
        <w:jc w:val="center"/>
        <w:rPr>
          <w:rFonts w:ascii="Arial" w:hAnsi="Arial"/>
          <w:b/>
          <w:sz w:val="32"/>
        </w:rPr>
      </w:pPr>
    </w:p>
    <w:p w:rsidR="00922735" w:rsidRDefault="00922735">
      <w:pPr>
        <w:jc w:val="center"/>
        <w:rPr>
          <w:rFonts w:ascii="Arial" w:hAnsi="Arial"/>
          <w:b/>
          <w:sz w:val="32"/>
        </w:rPr>
      </w:pPr>
    </w:p>
    <w:p w:rsidR="00922735" w:rsidRDefault="00922735">
      <w:pPr>
        <w:jc w:val="center"/>
        <w:rPr>
          <w:rFonts w:ascii="Arial" w:hAnsi="Arial"/>
          <w:b/>
          <w:sz w:val="32"/>
        </w:rPr>
      </w:pPr>
    </w:p>
    <w:p w:rsidR="00922735" w:rsidRDefault="00A82558">
      <w:pPr>
        <w:jc w:val="center"/>
        <w:rPr>
          <w:rFonts w:ascii="Arial" w:hAnsi="Arial"/>
          <w:b/>
          <w:sz w:val="32"/>
        </w:rPr>
      </w:pPr>
      <w:r>
        <w:rPr>
          <w:rFonts w:ascii="Arial" w:hAnsi="Arial"/>
          <w:b/>
          <w:sz w:val="32"/>
        </w:rPr>
        <w:t>Договор поручения.</w:t>
      </w:r>
    </w:p>
    <w:p w:rsidR="00922735" w:rsidRDefault="00922735">
      <w:pPr>
        <w:jc w:val="center"/>
        <w:rPr>
          <w:rFonts w:ascii="Arial" w:hAnsi="Arial"/>
          <w:b/>
          <w:sz w:val="32"/>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A82558">
      <w:pPr>
        <w:jc w:val="right"/>
        <w:rPr>
          <w:rFonts w:ascii="Arial" w:hAnsi="Arial"/>
          <w:sz w:val="28"/>
        </w:rPr>
      </w:pPr>
      <w:r>
        <w:rPr>
          <w:rFonts w:ascii="Arial" w:hAnsi="Arial"/>
          <w:sz w:val="28"/>
        </w:rPr>
        <w:t xml:space="preserve">Курсовая работа </w:t>
      </w:r>
    </w:p>
    <w:p w:rsidR="00922735" w:rsidRDefault="00A82558">
      <w:pPr>
        <w:jc w:val="right"/>
        <w:rPr>
          <w:rFonts w:ascii="Arial" w:hAnsi="Arial"/>
          <w:sz w:val="28"/>
        </w:rPr>
      </w:pPr>
      <w:r>
        <w:rPr>
          <w:rFonts w:ascii="Arial" w:hAnsi="Arial"/>
          <w:sz w:val="28"/>
        </w:rPr>
        <w:t xml:space="preserve">студентки 32гр., </w:t>
      </w:r>
      <w:r>
        <w:rPr>
          <w:rFonts w:ascii="Arial" w:hAnsi="Arial"/>
          <w:sz w:val="28"/>
          <w:lang w:val="en-US"/>
        </w:rPr>
        <w:t xml:space="preserve">III </w:t>
      </w:r>
      <w:r>
        <w:rPr>
          <w:rFonts w:ascii="Arial" w:hAnsi="Arial"/>
          <w:sz w:val="28"/>
        </w:rPr>
        <w:t>курса</w:t>
      </w:r>
    </w:p>
    <w:p w:rsidR="00922735" w:rsidRDefault="00922735">
      <w:pPr>
        <w:jc w:val="right"/>
        <w:rPr>
          <w:rFonts w:ascii="Arial" w:hAnsi="Arial"/>
          <w:sz w:val="28"/>
        </w:rPr>
      </w:pPr>
    </w:p>
    <w:p w:rsidR="00922735" w:rsidRDefault="00922735">
      <w:pPr>
        <w:jc w:val="right"/>
        <w:rPr>
          <w:rFonts w:ascii="Arial" w:hAnsi="Arial"/>
          <w:sz w:val="28"/>
        </w:rPr>
      </w:pPr>
    </w:p>
    <w:p w:rsidR="00922735" w:rsidRDefault="00A82558">
      <w:pPr>
        <w:jc w:val="right"/>
        <w:rPr>
          <w:rFonts w:ascii="Arial" w:hAnsi="Arial"/>
          <w:sz w:val="28"/>
        </w:rPr>
      </w:pPr>
      <w:r>
        <w:rPr>
          <w:rFonts w:ascii="Arial" w:hAnsi="Arial"/>
          <w:sz w:val="28"/>
        </w:rPr>
        <w:t>Научный руководитель</w:t>
      </w:r>
    </w:p>
    <w:p w:rsidR="00922735" w:rsidRDefault="00A82558">
      <w:pPr>
        <w:jc w:val="right"/>
        <w:rPr>
          <w:rFonts w:ascii="Arial" w:hAnsi="Arial"/>
          <w:sz w:val="28"/>
        </w:rPr>
      </w:pPr>
      <w:r>
        <w:rPr>
          <w:rFonts w:ascii="Arial" w:hAnsi="Arial"/>
          <w:sz w:val="28"/>
        </w:rPr>
        <w:t xml:space="preserve">Глушкова Л.И.   </w:t>
      </w: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922735">
      <w:pPr>
        <w:jc w:val="center"/>
        <w:rPr>
          <w:rFonts w:ascii="Arial" w:hAnsi="Arial"/>
          <w:sz w:val="28"/>
        </w:rPr>
      </w:pPr>
    </w:p>
    <w:p w:rsidR="00922735" w:rsidRDefault="00A82558">
      <w:pPr>
        <w:jc w:val="both"/>
        <w:rPr>
          <w:rFonts w:ascii="Arial" w:hAnsi="Arial"/>
          <w:sz w:val="24"/>
        </w:rPr>
      </w:pPr>
      <w:r>
        <w:rPr>
          <w:rFonts w:ascii="Arial" w:hAnsi="Arial"/>
          <w:sz w:val="24"/>
        </w:rPr>
        <w:t>Дата сдачи:</w:t>
      </w:r>
    </w:p>
    <w:p w:rsidR="00922735" w:rsidRDefault="00A82558">
      <w:pPr>
        <w:jc w:val="both"/>
        <w:rPr>
          <w:rFonts w:ascii="Arial" w:hAnsi="Arial"/>
          <w:sz w:val="24"/>
        </w:rPr>
      </w:pPr>
      <w:r>
        <w:rPr>
          <w:rFonts w:ascii="Arial" w:hAnsi="Arial"/>
          <w:sz w:val="24"/>
        </w:rPr>
        <w:t>Дата рецензирования:</w:t>
      </w:r>
    </w:p>
    <w:p w:rsidR="00922735" w:rsidRDefault="00A82558">
      <w:pPr>
        <w:jc w:val="both"/>
        <w:rPr>
          <w:rFonts w:ascii="Arial" w:hAnsi="Arial"/>
          <w:sz w:val="24"/>
        </w:rPr>
      </w:pPr>
      <w:r>
        <w:rPr>
          <w:rFonts w:ascii="Arial" w:hAnsi="Arial"/>
          <w:sz w:val="24"/>
        </w:rPr>
        <w:t>Дата защиты:                                                                                Оценка:</w:t>
      </w: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A82558">
      <w:pPr>
        <w:jc w:val="center"/>
        <w:rPr>
          <w:rFonts w:ascii="Arial" w:hAnsi="Arial"/>
          <w:sz w:val="24"/>
        </w:rPr>
      </w:pPr>
      <w:r>
        <w:rPr>
          <w:rFonts w:ascii="Arial" w:hAnsi="Arial"/>
          <w:sz w:val="24"/>
        </w:rPr>
        <w:t>Москва</w:t>
      </w:r>
    </w:p>
    <w:p w:rsidR="00922735" w:rsidRDefault="00A82558">
      <w:pPr>
        <w:jc w:val="center"/>
        <w:rPr>
          <w:rFonts w:ascii="Arial" w:hAnsi="Arial"/>
          <w:sz w:val="28"/>
        </w:rPr>
      </w:pPr>
      <w:r>
        <w:rPr>
          <w:rFonts w:ascii="Arial" w:hAnsi="Arial"/>
          <w:sz w:val="24"/>
        </w:rPr>
        <w:t>1998г.</w:t>
      </w:r>
    </w:p>
    <w:p w:rsidR="00922735" w:rsidRDefault="00922735">
      <w:pPr>
        <w:spacing w:line="360" w:lineRule="auto"/>
        <w:jc w:val="center"/>
        <w:rPr>
          <w:rFonts w:ascii="Arial" w:hAnsi="Arial"/>
          <w:sz w:val="28"/>
        </w:rPr>
      </w:pPr>
    </w:p>
    <w:p w:rsidR="00922735" w:rsidRDefault="00922735">
      <w:pPr>
        <w:spacing w:line="360" w:lineRule="auto"/>
        <w:jc w:val="center"/>
        <w:rPr>
          <w:rFonts w:ascii="Arial" w:hAnsi="Arial"/>
          <w:sz w:val="28"/>
        </w:rPr>
      </w:pPr>
    </w:p>
    <w:p w:rsidR="00922735" w:rsidRDefault="00922735">
      <w:pPr>
        <w:spacing w:line="360" w:lineRule="auto"/>
        <w:jc w:val="center"/>
        <w:rPr>
          <w:rFonts w:ascii="Arial" w:hAnsi="Arial"/>
          <w:sz w:val="28"/>
        </w:rPr>
      </w:pPr>
    </w:p>
    <w:p w:rsidR="00922735" w:rsidRDefault="00A82558">
      <w:pPr>
        <w:spacing w:line="360" w:lineRule="auto"/>
        <w:jc w:val="center"/>
        <w:rPr>
          <w:rFonts w:ascii="Arial" w:hAnsi="Arial"/>
          <w:sz w:val="28"/>
        </w:rPr>
      </w:pPr>
      <w:r>
        <w:rPr>
          <w:rFonts w:ascii="Arial" w:hAnsi="Arial"/>
          <w:sz w:val="28"/>
        </w:rPr>
        <w:t>План:</w:t>
      </w:r>
    </w:p>
    <w:p w:rsidR="00922735" w:rsidRDefault="00922735">
      <w:pPr>
        <w:spacing w:line="360" w:lineRule="auto"/>
        <w:jc w:val="center"/>
        <w:rPr>
          <w:rFonts w:ascii="Arial" w:hAnsi="Arial"/>
          <w:sz w:val="28"/>
        </w:rPr>
      </w:pPr>
    </w:p>
    <w:p w:rsidR="00922735" w:rsidRDefault="00A82558">
      <w:pPr>
        <w:spacing w:line="360" w:lineRule="auto"/>
        <w:jc w:val="both"/>
        <w:rPr>
          <w:rFonts w:ascii="Arial" w:hAnsi="Arial"/>
          <w:sz w:val="28"/>
        </w:rPr>
      </w:pPr>
      <w:r>
        <w:rPr>
          <w:rFonts w:ascii="Arial" w:hAnsi="Arial"/>
          <w:sz w:val="24"/>
        </w:rPr>
        <w:t>Введение.</w:t>
      </w:r>
      <w:r>
        <w:rPr>
          <w:rFonts w:ascii="Arial" w:hAnsi="Arial"/>
          <w:sz w:val="28"/>
        </w:rPr>
        <w:t xml:space="preserve">                                                                                   </w:t>
      </w:r>
    </w:p>
    <w:p w:rsidR="00922735" w:rsidRDefault="00922735">
      <w:pPr>
        <w:spacing w:line="360" w:lineRule="auto"/>
        <w:jc w:val="both"/>
        <w:rPr>
          <w:rFonts w:ascii="Arial" w:hAnsi="Arial"/>
          <w:sz w:val="28"/>
        </w:rPr>
      </w:pPr>
    </w:p>
    <w:p w:rsidR="00922735" w:rsidRDefault="00A82558">
      <w:pPr>
        <w:spacing w:line="360" w:lineRule="auto"/>
        <w:jc w:val="both"/>
        <w:rPr>
          <w:rFonts w:ascii="Arial" w:hAnsi="Arial"/>
          <w:sz w:val="24"/>
        </w:rPr>
      </w:pPr>
      <w:r>
        <w:rPr>
          <w:rFonts w:ascii="Arial" w:hAnsi="Arial"/>
          <w:sz w:val="24"/>
        </w:rPr>
        <w:tab/>
        <w:t>1.Понятие договора поручения.</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2. Содержание договора поручения.</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3. Прекращение договора поручения.</w:t>
      </w:r>
    </w:p>
    <w:p w:rsidR="00922735" w:rsidRDefault="00922735">
      <w:pPr>
        <w:spacing w:line="360" w:lineRule="auto"/>
        <w:jc w:val="both"/>
        <w:rPr>
          <w:rFonts w:ascii="Arial" w:hAnsi="Arial"/>
          <w:sz w:val="28"/>
        </w:rPr>
      </w:pPr>
    </w:p>
    <w:p w:rsidR="00922735" w:rsidRDefault="00A82558">
      <w:pPr>
        <w:spacing w:line="360" w:lineRule="auto"/>
        <w:jc w:val="both"/>
        <w:rPr>
          <w:rFonts w:ascii="Arial" w:hAnsi="Arial"/>
          <w:sz w:val="28"/>
        </w:rPr>
      </w:pPr>
      <w:r>
        <w:rPr>
          <w:rFonts w:ascii="Arial" w:hAnsi="Arial"/>
          <w:sz w:val="24"/>
        </w:rPr>
        <w:t>Список использованной литературы.</w:t>
      </w: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922735">
      <w:pPr>
        <w:spacing w:line="360" w:lineRule="auto"/>
        <w:jc w:val="both"/>
        <w:rPr>
          <w:rFonts w:ascii="Arial" w:hAnsi="Arial"/>
          <w:sz w:val="28"/>
        </w:rPr>
      </w:pPr>
    </w:p>
    <w:p w:rsidR="00922735" w:rsidRDefault="00A82558">
      <w:pPr>
        <w:spacing w:line="360" w:lineRule="auto"/>
        <w:jc w:val="both"/>
        <w:rPr>
          <w:rFonts w:ascii="Arial" w:hAnsi="Arial"/>
          <w:sz w:val="24"/>
        </w:rPr>
      </w:pPr>
      <w:r>
        <w:rPr>
          <w:rFonts w:ascii="Arial" w:hAnsi="Arial"/>
          <w:sz w:val="24"/>
        </w:rPr>
        <w:tab/>
        <w:t>Для осуществления гражданских прав и обязанностей граждане и юридические лица нередко вынуждены  прибегать к услугам лиц, которые совершают для них различные действия, влекущие возникновение, изменение или прекращение гражданских правоотношений. Такого рода отношения принято именовать представительством . Отношения представительства могут возникать в силу различных оснований, в том числе договора. Наиболее распространенным договором, порождающим отношения представительства, является договор поручения. Для получения заработной платы, заключения сделок, приема и передачи  имущества и в иных ситуациях, в которых субъект гражданского оборота не может в силу различных обстоятельств непосредственно принимать участие, заключается договор поручения. В настоящее время сфера применения договора поручения все более расширяется в связи с появлением фирм, оказывающих услуги по снабжению, поиску партнеров, маркетингу, юридическому обслуживанию и т. п. Особенно это заметно в отношениях с участием хозяйственных обществ: представительство акционера на собрании акционерного общества, совершение операций с ценными бумагами и т.д. Договор поручения является классической формой представительства, поскольку действия поверенного приводят к возникновению прав и обязанностей не у него, а непосредственно у доверителя. Объясняется это тем, что представитель (поверенный) совершает действия не от собственного имени, а от имени представляемого (доверителя). Функция договора поручения заключается в том, что он призван урегулировать отношения между представителем и представляемым, как бы внутреннюю сторону отношений представительства. Внешняя же сторона отношений представительства отражается в полномочиях представителя, зафиксированных в доверенности.</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 xml:space="preserve">Особенность договора поручения заключается также в том, что наряду с отношениями представительства он может порождать и обязательственные отношения: обязательство по оказанию посреднических услуг. Следует различать возмездный договор поручения, который порождает и отношения представительства и обязательство по оказанию посреднических услуг, и безвозмездный договор поручения, который порождает исключительно отношения представительства. Безвозмездные отношения по оказанию услуг не могут облекаться в форму обязательственных отношений. </w:t>
      </w:r>
    </w:p>
    <w:p w:rsidR="00922735" w:rsidRDefault="00A82558">
      <w:pPr>
        <w:spacing w:line="360" w:lineRule="auto"/>
        <w:jc w:val="both"/>
        <w:rPr>
          <w:rFonts w:ascii="Arial" w:hAnsi="Arial"/>
          <w:sz w:val="28"/>
        </w:rPr>
      </w:pPr>
      <w:r>
        <w:rPr>
          <w:rFonts w:ascii="Arial" w:hAnsi="Arial"/>
          <w:sz w:val="24"/>
        </w:rPr>
        <w:t>Договор поручения относится к числу ранее известных договоров. Его правила содержались в ГК 1964. Тем не менее в новом Гражданском кодексе данный институт получил дальнейшее развитие и пополнился целым рядом новых правил. Например, новый Гражданский кодекс ввел в оборот коммерческое представительство, что обусловило необходимость установления правил, связанных с этим представительством.  Договор поручения является одним из немногих вопросов  права, которые  урегулированны  законодательством досточно полно и ясно.</w:t>
      </w:r>
    </w:p>
    <w:p w:rsidR="00922735" w:rsidRDefault="00922735">
      <w:pPr>
        <w:spacing w:line="360" w:lineRule="auto"/>
        <w:jc w:val="both"/>
        <w:rPr>
          <w:rFonts w:ascii="Arial" w:hAnsi="Arial"/>
          <w:sz w:val="24"/>
        </w:rPr>
      </w:pPr>
    </w:p>
    <w:p w:rsidR="00922735" w:rsidRDefault="00A82558">
      <w:pPr>
        <w:spacing w:line="360" w:lineRule="auto"/>
        <w:jc w:val="center"/>
        <w:rPr>
          <w:rFonts w:ascii="Arial" w:hAnsi="Arial"/>
          <w:sz w:val="24"/>
        </w:rPr>
      </w:pPr>
      <w:r>
        <w:rPr>
          <w:rFonts w:ascii="Arial" w:hAnsi="Arial"/>
          <w:sz w:val="24"/>
        </w:rPr>
        <w:t>1. Понятие и элементы договора поручения</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По договору поручения одна сторона (поверенный) обязуется совершить от имени и за счет другой стороны (доверителя) определенные юридические действия, в результате совершения которых права и обязанности возникают непосредственно у доверителя (п. 1 ст. 971 ГК)'.</w:t>
      </w:r>
    </w:p>
    <w:p w:rsidR="00922735" w:rsidRDefault="00A82558">
      <w:pPr>
        <w:spacing w:line="360" w:lineRule="auto"/>
        <w:jc w:val="both"/>
        <w:rPr>
          <w:rFonts w:ascii="Arial" w:hAnsi="Arial"/>
          <w:sz w:val="24"/>
        </w:rPr>
      </w:pPr>
      <w:r>
        <w:rPr>
          <w:rFonts w:ascii="Arial" w:hAnsi="Arial"/>
          <w:sz w:val="24"/>
        </w:rPr>
        <w:tab/>
        <w:t xml:space="preserve">Договор поручения является консенсуальным, взаимным, преимущественно безвозмездным, так как вознаграждение выплачивается только в случае, если это предусмотрено законом, иными правовыми актами или договором (ст. 972 ГК). </w:t>
      </w:r>
    </w:p>
    <w:p w:rsidR="00922735" w:rsidRDefault="00A82558">
      <w:pPr>
        <w:spacing w:line="360" w:lineRule="auto"/>
        <w:jc w:val="both"/>
        <w:rPr>
          <w:rFonts w:ascii="Arial" w:hAnsi="Arial"/>
          <w:sz w:val="24"/>
        </w:rPr>
      </w:pPr>
      <w:r>
        <w:rPr>
          <w:rFonts w:ascii="Arial" w:hAnsi="Arial"/>
          <w:sz w:val="24"/>
        </w:rPr>
        <w:t>Конституирующим признаком договора поручения является совершение</w:t>
      </w:r>
    </w:p>
    <w:p w:rsidR="00922735" w:rsidRDefault="00A82558">
      <w:pPr>
        <w:spacing w:line="360" w:lineRule="auto"/>
        <w:jc w:val="both"/>
        <w:rPr>
          <w:rFonts w:ascii="Arial" w:hAnsi="Arial"/>
          <w:sz w:val="24"/>
        </w:rPr>
      </w:pPr>
      <w:r>
        <w:rPr>
          <w:rFonts w:ascii="Arial" w:hAnsi="Arial"/>
          <w:sz w:val="24"/>
        </w:rPr>
        <w:t>представителем действий от имени представляемого. Сам представитель при совершении указанных действий не обладает какими-либо правами и обязанностями. В цивилистической литературе издавна принято различать юридические и фактические действия. Разграничения указанных действий до сих пор не предложено. Правильнее относить к юридическим любые действия, вызывающие те или иные правовые последствия, независимо от того, направлена ли воля субъекта, их совершающего, на достижение этих последствий или нет. В определении договора поручения речь идет о совершении поверенным юридических действий. Из этого следует, что предметом договора поручения являются именно юридические действия. Нормы ГК РФ  предусматривают две разновидности обязательств, которые могут возникать из договора поручения: применяемые в общегражданских отношениях и в предпринимательской деятельности. Различие между этими обязательствами основано на специфике коммерческого представительства, в силу которого, во-первых, коммерческое представительство всегда возмездно, и, во-вторых, коммерческий представитель вправе одновременно представлять обе стороны в совершаемой им сделке (ст. 184 ГК).</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Элементы договора поручения. Стороны в договоре поручения именуются доверитель и поверенный. Особенностью договора поручения является то, что в качестве и доверителя, и поверенного могут выступать только дееспособные лица. Если договор поручения оформляет отношения коммерческого представительства, то в качестве поверенного может выступать только гражданин, являющийся предпринимателем, либо коммерческая организация. Некоммерческие организации в качестве коммерческого представителя, как правило, выступать не вправе.</w:t>
      </w:r>
    </w:p>
    <w:p w:rsidR="00922735" w:rsidRDefault="00A82558">
      <w:pPr>
        <w:spacing w:line="360" w:lineRule="auto"/>
        <w:jc w:val="both"/>
        <w:rPr>
          <w:rFonts w:ascii="Arial" w:hAnsi="Arial"/>
          <w:sz w:val="24"/>
        </w:rPr>
      </w:pPr>
      <w:r>
        <w:rPr>
          <w:rFonts w:ascii="Arial" w:hAnsi="Arial"/>
          <w:sz w:val="24"/>
        </w:rPr>
        <w:tab/>
        <w:t>Предметом договора поручения является оказание нематериальных посреднических услуг. Посреднические услуги могут выражаться как в совершении сделок, так и в иных действиях, в том числе и не влекущих приобретение каких-либо прав и обязанностей. Например, поверенному может быть поручено осуществление контрольно инспекционных функций на строящемся объекте, включая ознакомление с бухгалтерской документацией, договорами и т.д. Подобные действия не влекут для доверителя возникновение каких-либо новых прав, но позволяют реализовать уже имеющиеся права и обязанности доверителя. Предмет договора поручения конкретизируется в указаниях доверителя, которые имеют своеобразную форму заказа на оказание посреднических услуг. Доверитель может давать поверенному любые указания, однако закон требует, чтобы эти указания были «правомерными, осуществимыми и конкретными» (п. 1 ст. 973 ГК).</w:t>
      </w:r>
    </w:p>
    <w:p w:rsidR="00922735" w:rsidRDefault="00A82558">
      <w:pPr>
        <w:spacing w:line="360" w:lineRule="auto"/>
        <w:jc w:val="both"/>
        <w:rPr>
          <w:rFonts w:ascii="Arial" w:hAnsi="Arial"/>
          <w:sz w:val="24"/>
        </w:rPr>
      </w:pPr>
      <w:r>
        <w:rPr>
          <w:rFonts w:ascii="Arial" w:hAnsi="Arial"/>
          <w:sz w:val="24"/>
        </w:rPr>
        <w:tab/>
        <w:t xml:space="preserve"> Правомерность означает, что поверенный при исполнении данного ему поручения должен действовать строго в рамках закона, любое же указание доверителя, предписывающее поверенному действовать вопреки закону, нс только не является для поверенного обязательным, но и может повлечь для поверенного  неблагоприятные правовые последствия, вплоть до привлечения к ответственности. Например, если доверитель поручит поверенному приобрести для него квартиру и вьщаст ему для этого необходимую сумму в иностранной валюте, то поверенный обязан соблюдать требования валютного законодательства России, хотя бы доверитель и дал ему иные указания о порядке расчетов. </w:t>
      </w:r>
    </w:p>
    <w:p w:rsidR="00922735" w:rsidRDefault="00A82558">
      <w:pPr>
        <w:spacing w:line="360" w:lineRule="auto"/>
        <w:jc w:val="both"/>
        <w:rPr>
          <w:rFonts w:ascii="Arial" w:hAnsi="Arial"/>
          <w:sz w:val="24"/>
        </w:rPr>
      </w:pPr>
      <w:r>
        <w:rPr>
          <w:rFonts w:ascii="Arial" w:hAnsi="Arial"/>
          <w:sz w:val="24"/>
        </w:rPr>
        <w:tab/>
        <w:t xml:space="preserve">Осуществимость понимается как возможность исполнения поручения известными и доступными поверенному средствами. При этом сам доверитель может и не знать, как  следует исполнять данное им поручение. </w:t>
      </w:r>
    </w:p>
    <w:p w:rsidR="00922735" w:rsidRDefault="00A82558">
      <w:pPr>
        <w:spacing w:line="360" w:lineRule="auto"/>
        <w:jc w:val="both"/>
        <w:rPr>
          <w:rFonts w:ascii="Arial" w:hAnsi="Arial"/>
          <w:sz w:val="24"/>
        </w:rPr>
      </w:pPr>
      <w:r>
        <w:rPr>
          <w:rFonts w:ascii="Arial" w:hAnsi="Arial"/>
          <w:sz w:val="24"/>
        </w:rPr>
        <w:tab/>
        <w:t xml:space="preserve">Конкретность, т.е. максимально полное выражение доверителем своих требований к содержанию, способам, условиям и характеру действий, совершаемых поверенным. Поверенному при получении указаний должно быть абсолютно ясно, что именно поручает ему исполнить доверитель. Если такая ясность отсутствует, то поверенный вправе утверждать, что ему были даны неконкретные указания. </w:t>
      </w:r>
      <w:r>
        <w:rPr>
          <w:rFonts w:ascii="Arial" w:hAnsi="Arial"/>
          <w:sz w:val="24"/>
        </w:rPr>
        <w:tab/>
        <w:t xml:space="preserve">Юридическое значение требований к указаниям доверителя заключается в том, что если указания не соответствуют требованиям закона, т.е. не являются правомерными, осуществимыми и конкретными, то поверенный вправе, а иногда и обязан считать себя не связанным данными ему указаниями. </w:t>
      </w:r>
    </w:p>
    <w:p w:rsidR="00922735" w:rsidRDefault="00A82558">
      <w:pPr>
        <w:spacing w:line="360" w:lineRule="auto"/>
        <w:jc w:val="both"/>
        <w:rPr>
          <w:rFonts w:ascii="Arial" w:hAnsi="Arial"/>
          <w:sz w:val="24"/>
        </w:rPr>
      </w:pPr>
      <w:r>
        <w:rPr>
          <w:rFonts w:ascii="Arial" w:hAnsi="Arial"/>
          <w:sz w:val="24"/>
        </w:rPr>
        <w:tab/>
        <w:t xml:space="preserve">Законом не предусмотрены специальные требования к форме договора поручения и должны применяться общие правила, предусмотренные ст. 158—165 ГК. Однако необходимо учитывать, что в соответствии с п. 1 ст. 975 ГК доверитель обязан выдать поверенному доверенность на совершение действий, предусмотренных договором поручения.  Доверенность необходима для урегулирования взаимоотношений поверенного с третьими лицами. Договор поручения заключается для урегулирования отношений между доверителем и поверенным. Таким образом, договор поручения и доверенность не являются взаимоисключающими документами и для надлежащего соблюдения формы отношений необходимы и договор поручения, и доверенность. Доверенность  должна отвечать требованиям, закрепленым в ст. 185—189 ГК. Между требованиями к форме доверенности и форме договора поручения не существует прямой зависимости. Например, если законом предусмотрена нотариальная форма доверенности, то это нe означает, что именно в нотариальную форму должен быть облечен и договор поручения. Как правило, договор поручения требует простой письменной формы, специальных последствий ее несоблюдения в виде недействительности договора поручения  законом не предусмотрено. </w:t>
      </w:r>
    </w:p>
    <w:p w:rsidR="00922735" w:rsidRDefault="00A82558">
      <w:pPr>
        <w:spacing w:line="360" w:lineRule="auto"/>
        <w:jc w:val="both"/>
        <w:rPr>
          <w:rFonts w:ascii="Arial" w:hAnsi="Arial"/>
          <w:sz w:val="24"/>
        </w:rPr>
      </w:pPr>
      <w:r>
        <w:rPr>
          <w:rFonts w:ascii="Arial" w:hAnsi="Arial"/>
          <w:sz w:val="24"/>
        </w:rPr>
        <w:tab/>
        <w:t>Срок действия договора зависит от характера данного доверителем поручения. Срок может выражаться в каком-либо периоде времени, в течение которого поверенный должен исполнить данное ему поручение, либо определяться конкретной датой. Например, поверенный должен получить причитающееся доверителю авторское вознаграждение 1 февраля.</w:t>
      </w:r>
    </w:p>
    <w:p w:rsidR="00922735" w:rsidRDefault="00A82558">
      <w:pPr>
        <w:spacing w:line="360" w:lineRule="auto"/>
        <w:jc w:val="both"/>
        <w:rPr>
          <w:rFonts w:ascii="Arial" w:hAnsi="Arial"/>
          <w:sz w:val="24"/>
        </w:rPr>
      </w:pPr>
      <w:r>
        <w:rPr>
          <w:rFonts w:ascii="Arial" w:hAnsi="Arial"/>
          <w:sz w:val="24"/>
        </w:rPr>
        <w:tab/>
        <w:t xml:space="preserve">Срок действия договора поручения взаимосвязан со сроком действия доверенности, выдаваемый поверенному. Срок действия договора не может быть менее срока действия доверенности. Срок договора должен либо совпадать со сроком действия доверенности, либо превышать его. В последнем случае, если срок действия договора более трех  лет, доверитель должен будет после истечения срока действия первой   доверенности выдать новую доверенность. Заключение бессрочного договора означает, что стороны не определили в договоре  срок его действия, однако выдаваемая доверенность во всяком случае должна содержать указание о сроке ее выдачи. Таким образом, бессрочный договор будет сохранять свое действие только при условии подтверждения полномочий поверенного доверенностью. При истечении срока доверенности договор прекращается, если новая доверенность не выдана. В отдельных случаях законом допускается выдача доверенности без указания срока, например, нотариальной доверенности для совершения действий за границей. При наличии такой доверенности договор поручения будет действовать бессрочно, если сами стороны не прекратят его. </w:t>
      </w:r>
    </w:p>
    <w:p w:rsidR="00922735" w:rsidRDefault="00A82558">
      <w:pPr>
        <w:spacing w:line="360" w:lineRule="auto"/>
        <w:jc w:val="both"/>
        <w:rPr>
          <w:rFonts w:ascii="Arial" w:hAnsi="Arial"/>
          <w:sz w:val="24"/>
        </w:rPr>
      </w:pPr>
      <w:r>
        <w:rPr>
          <w:rFonts w:ascii="Arial" w:hAnsi="Arial"/>
          <w:sz w:val="24"/>
        </w:rPr>
        <w:tab/>
        <w:t xml:space="preserve">Цена в возмездном договоре поручения определяется по соглашению сторон. Закон не содержит указаний на применение каких-либо тарифов, прейскурантов в договоре поручения. В вопросе о размере вознаграждения законодатель, как и в ряде других случаев, не придаст ему существенного значения. При отсутствии в договоре указаний о размере вознаграждения оно в соответствии с правилом п. 3 ст. 424 ГК должно выплачиваться в сумме, которая при сравнимых обстоятельствах обычно взимается за аналогичные услуги (п. 2 ст. 972 ГК).  </w:t>
      </w:r>
    </w:p>
    <w:p w:rsidR="00922735" w:rsidRDefault="00A82558">
      <w:pPr>
        <w:spacing w:line="360" w:lineRule="auto"/>
        <w:jc w:val="center"/>
        <w:rPr>
          <w:rFonts w:ascii="Arial" w:hAnsi="Arial"/>
          <w:sz w:val="24"/>
        </w:rPr>
      </w:pPr>
      <w:r>
        <w:rPr>
          <w:rFonts w:ascii="Arial" w:hAnsi="Arial"/>
          <w:sz w:val="24"/>
        </w:rPr>
        <w:t>Разновидность договора поручения.</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 xml:space="preserve">В качестве самостоятельной разновидности договора поручения выступает договор, порождающий отношения коммерческого представительства (п. 1 ст. 184 ГК). Так, договор коммерческого представительства предполагается возмездным, если иное не установлено договором, т.е в отличие от преимущественно безвозмездного договора поручения договор коммерческого представительства  преимущественно возмездный (п. 1 ст. 972). Кроме того, интересы коммерческого представителя в отличие от обычного поверенного имеют большую степень защиты: коммерческому представителю предоставлено право удержания вещей, причитающихся доверителю, в обеспечение своих требований по договору (п. 3 ст. 972 ГК); односторонний отказ от  договора коммерческого представительства может иметь место только при условии предварительного уведомления другой стороны не позднее  чем за тридцать дней (п. 3 ст. 977 ГК), если более длительный срок  уведомления не предусмотрен договором. Коммерческому представителю может бьпъ предоставлено право отступать от указаний доверителя с соблюдением его интересов, не испрашивая на то предварительного согласия доверителя (п. 3. ст. 93 ГК). Право требовать возмещения убытков, вызванных односторонним отказом от договора, при коммерческом представительстве имеют и доверитель, и поверенный (пп. 2, 3 ст. 978 ГК). Таким образом, основные права и обязанности сторон в договоре, порождающем отношения коммерческого представительства, имеют существенную специфику по сравнению с обычным договором поручения. </w:t>
      </w:r>
    </w:p>
    <w:p w:rsidR="00922735" w:rsidRDefault="00922735">
      <w:pPr>
        <w:spacing w:line="360" w:lineRule="auto"/>
        <w:jc w:val="both"/>
        <w:rPr>
          <w:rFonts w:ascii="Arial" w:hAnsi="Arial"/>
          <w:sz w:val="24"/>
        </w:rPr>
      </w:pPr>
    </w:p>
    <w:p w:rsidR="00922735" w:rsidRDefault="00A82558">
      <w:pPr>
        <w:spacing w:line="360" w:lineRule="auto"/>
        <w:jc w:val="center"/>
        <w:rPr>
          <w:rFonts w:ascii="Arial" w:hAnsi="Arial"/>
          <w:sz w:val="24"/>
        </w:rPr>
      </w:pPr>
      <w:r>
        <w:rPr>
          <w:rFonts w:ascii="Arial" w:hAnsi="Arial"/>
          <w:sz w:val="24"/>
        </w:rPr>
        <w:t>2. Содержание договора поручения</w:t>
      </w:r>
    </w:p>
    <w:p w:rsidR="00922735" w:rsidRDefault="00922735">
      <w:pPr>
        <w:spacing w:line="360" w:lineRule="auto"/>
        <w:jc w:val="center"/>
        <w:rPr>
          <w:rFonts w:ascii="Arial" w:hAnsi="Arial"/>
          <w:sz w:val="24"/>
        </w:rPr>
      </w:pPr>
    </w:p>
    <w:p w:rsidR="00922735" w:rsidRDefault="00A82558">
      <w:pPr>
        <w:spacing w:line="360" w:lineRule="auto"/>
        <w:jc w:val="both"/>
        <w:rPr>
          <w:rFonts w:ascii="Arial" w:hAnsi="Arial"/>
          <w:sz w:val="24"/>
        </w:rPr>
      </w:pPr>
      <w:r>
        <w:rPr>
          <w:rFonts w:ascii="Arial" w:hAnsi="Arial"/>
          <w:sz w:val="24"/>
        </w:rPr>
        <w:tab/>
        <w:t xml:space="preserve">Договор поручения независимо от его возмездности или безвозмездности является взаимным. И доверитель, и поверенный в силу договора наделяются правами и обязанностями. </w:t>
      </w:r>
    </w:p>
    <w:p w:rsidR="00922735" w:rsidRDefault="00A82558">
      <w:pPr>
        <w:spacing w:line="360" w:lineRule="auto"/>
        <w:jc w:val="both"/>
        <w:rPr>
          <w:rFonts w:ascii="Arial" w:hAnsi="Arial"/>
          <w:sz w:val="24"/>
        </w:rPr>
      </w:pPr>
      <w:r>
        <w:rPr>
          <w:rFonts w:ascii="Arial" w:hAnsi="Arial"/>
          <w:sz w:val="24"/>
        </w:rPr>
        <w:tab/>
        <w:t>Обязанностью поверенного -  является выполнение поручения доверителя в точном соответствии с его указаниями (п. 1 ст. 973 ГК). Любое действие, совершаемое поверенным по исполнению поручения, будет  считаться обязывающим доверителя  лишь при полном соответствии действий поверенного указаниям доверителя. Поскольку поверенный действует от имени и в интересах доверителя, то поверенный связан данными ему указаниями о порядке исполнения поручения, условиях и содержании сделки, которую ему поручено совершить. Даже  тогда, когда поверенный имеет возможность заключить сделку на более  выгодных условиях, чем те, которые содержались в указаниях доверителя, поверенный не вправе самостоятельно изменить указание о способе и порядке исполнения поручения. Исключение из этого правила допускается лишь в случае, когда поверенный в интересах доверителя по обстоятельствам дела вынужден отступить от указаний доверителя и поверенный не мог предварительно запросить доверителя либо не получил в разумный срок ответ на свой запрос (п. 2 ст. 973 ГК). Например, поверенный, узнав об изменении ситуации на рынке, принимает решение продать товар по максимально существующей на данный момент цене до ее падения, поскольку решение необходимо принять без промедления. Поскольку получить на сей счет указания доверителя в кратчайший срок невозможно, действия поверенного будут соответствовать интересам доверителя, а исполнение им поручения может считаться надлежащим. При отсутствии одного из названных условий (скажем, поверенный решил не запрашивать доверителя, хотя и имел такую возможность) все неблагоприятные последствия совершенной им сделки возлагаются на поверенного. Чтобы исполнение в случае вынужденного отступления от указаний доверителя считалось надлежащим, поверенный обязан также при первой возможности уведомить доверителя о допущенных им отступлениях (п. 2 ст. 973 ГК).</w:t>
      </w:r>
    </w:p>
    <w:p w:rsidR="00922735" w:rsidRDefault="00A82558">
      <w:pPr>
        <w:spacing w:line="360" w:lineRule="auto"/>
        <w:jc w:val="both"/>
        <w:rPr>
          <w:rFonts w:ascii="Arial" w:hAnsi="Arial"/>
          <w:sz w:val="24"/>
        </w:rPr>
      </w:pPr>
      <w:r>
        <w:rPr>
          <w:rFonts w:ascii="Arial" w:hAnsi="Arial"/>
          <w:sz w:val="24"/>
        </w:rPr>
        <w:tab/>
        <w:t xml:space="preserve">По общему правилу, поверенный обязан исполнить поручение лично (ст. 974 ГК), что обусловлено характером нематериальной посреднической услуги, для которой личность исполнителя имеет существенное значение. Разумеется, поверенный при исполнении поучения вправе прибегать к помощи тех или иных лиц, поручая им выполнение отдельных вспомогательных функций. Таковы подсчет полученного товара, выдача товара со склада, совершение расчетных операций и т. п. При этом действия помощников не будут обязывать доверителя, если иное прямо не предусмотрено выданной доверенностью или  договором поручения. Однако перепоручить полностью или в части  исполнение поручения другому лицу поверенный вправе лишь в случаях и на условиях, предусмотренных для передоверия (ст. 187 ГК) Передоверие представляет собой особый случай перемены лиц в обязательстве, поскольку допускается лишь тогда, когда поверенный прямо уполномочен на замену доверенностью либо вынужден к этому силой обстоятельств для охраны интересов доверителя. Для передоверия необходимо согласие кредитора-доверителя, поэтому доверитель вправе отвести заместителя, избранного  поверенным (п. 2 ст. 976 ГК). Поверенный, который передоверил исполнение поручения заместителю с соблюдением всех требований законодательства, отвчает перед доверителем лишь за выбор заместителя, но не за исполнение им поручения. Однако в договоре поручения возможный заместитель может быть и указан. В этом случае поверенный, передоверив исполнение поручения лицу, указанному в договоре в качестве заместителя, не отвечает перед доверителем ни за выбор заместителя, ни за ведение им дел (п. 3 ст. 976 ГК). Поверенный обязан также информировать доверителя по его требованию о ходе исполнения поручения, т. е. сообщать обо всех обстоятельствах, которые могут воспрепятствовал» достижению цели договора  (ст. 974 ГК). Это дает доверителю возможность быть постоянно в курсе дел и по мере необходимости своевременно отреагировать и предотвратить возможную угрозу его интересам либо изменить указания к большей для себя выгоде. По исполнении поручения в целом поверенный обязан представить доверителю полный отчет с приложением, в случае необходимости, оправдательных документов (ст. 974 ГК). Выполнение указанных обязанностей, как правило, имеет значение для сложных поручений, охватывающих необходимость совершения большого количества различных действий, финансовых расчетов, согласования условий контрактов и т.п. В большинстве же случаев поверенному поручается совершение какого-то одного, разового, действия, которое завершается передачей полученного доверителю. Поверенный обязан незамедлительно передавать доверителю все полученное по сделкам, совершенным во исполнение поручения (ст. 974 ГК). Полученные поверенным для доверителя деньги, вещи, документы и  иные предметы принадлежат доверителю с момента, когда они были вручены поверенному. Поэтому в случае задержки в передаче со стороны поверенного либо несанкционированного расходования каких-либо сумм доверитель вправе потребовать не только изъятия того, что подлежит передаче, но и возмещения убытков. Поверенный вправе удержать принадлежащие доверителю вещи в случаях, когда законом ему предоставлено право удержания в обеспечение своих требований по договору поручения (п. 3 ст. 972 ГК).  Поверенный обязан по исполнении поручения либо в случае прекращения договора до его исполнения возвратить доверителю доверенность, срок действия которой не истек (ст. 974 ГК). </w:t>
      </w:r>
    </w:p>
    <w:p w:rsidR="00922735" w:rsidRDefault="00A82558">
      <w:pPr>
        <w:spacing w:line="360" w:lineRule="auto"/>
        <w:jc w:val="both"/>
        <w:rPr>
          <w:rFonts w:ascii="Arial" w:hAnsi="Arial"/>
          <w:sz w:val="24"/>
        </w:rPr>
      </w:pPr>
      <w:r>
        <w:rPr>
          <w:rFonts w:ascii="Arial" w:hAnsi="Arial"/>
          <w:sz w:val="24"/>
        </w:rPr>
        <w:tab/>
        <w:t xml:space="preserve">Обязанности доверителя. Законом не предусмотрена такая обязанность доверителя, как дача указаний поверенному, поскольку без них договор поручения вообще не может считаться заключенным. Однако для исполнения данных им указаний доверитель обязан наделить поверенного соответствующими полномочиями, т.е. выдать доверенность (п. 1 ст. 975 ГК). По исполнении поручения доверитель обязан без промедления принять от поверенного все исполненное им в соответствии с договором (п. 3 ст. 975). </w:t>
      </w:r>
    </w:p>
    <w:p w:rsidR="00922735" w:rsidRDefault="00A82558">
      <w:pPr>
        <w:spacing w:line="360" w:lineRule="auto"/>
        <w:jc w:val="both"/>
        <w:rPr>
          <w:rFonts w:ascii="Arial" w:hAnsi="Arial"/>
          <w:sz w:val="24"/>
        </w:rPr>
      </w:pPr>
      <w:r>
        <w:rPr>
          <w:rFonts w:ascii="Arial" w:hAnsi="Arial"/>
          <w:sz w:val="24"/>
        </w:rPr>
        <w:tab/>
        <w:t>Доверитель обязан обеспечить поверенного необходимыми средствами для исполнения поручения, а также возмещать поверенному понесенные им издержки (п. 2 ст. 975 ГК). Законом не предусматривается обязанность поверенного исполнять поручение за свой счет с последующей компенсацией понесенных расходов, однако поверенный в интересах доверителя может использовать и собственные средства для исполнения поручения. В этом случае  поверенный вправе не только потребовать возмещения издержек, но и  выплаты доверителем процентов за пользование чужими средствами (ст. 395 ГК). Издержки поверенного складываются из произведенных им необходимых затрат на поездки, проживание, питание и т.п., при  этом нет никакой зависимости между расходами поверенного и нормами, установленными Правительством РФ для компенсаций командировочных расходов. Если стороны согласовали максимальный предел расходов поверенного в договоре поручения, это не препятствует поверенному потребовать оплаты дополнительно понесенных им издержек, если по обстоятельствам ведения дел они были необходимы.</w:t>
      </w:r>
    </w:p>
    <w:p w:rsidR="00922735" w:rsidRDefault="00A82558">
      <w:pPr>
        <w:spacing w:line="360" w:lineRule="auto"/>
        <w:jc w:val="both"/>
        <w:rPr>
          <w:rFonts w:ascii="Arial" w:hAnsi="Arial"/>
          <w:sz w:val="24"/>
        </w:rPr>
      </w:pPr>
      <w:r>
        <w:rPr>
          <w:rFonts w:ascii="Arial" w:hAnsi="Arial"/>
          <w:sz w:val="24"/>
        </w:rPr>
        <w:tab/>
        <w:t xml:space="preserve">Доверитель обязан уплатить поверенному вознаграждение, если договор поручения является возмездным (ст. 972 ГК). Возмездный характер договор поручения приобретает лишь в случаях, когда законом или иными правовыми актами, а также собственно договором поручения предусмотрена обязанность доверителя уплатить  доверенному вознаграждение. В частности, закон предусматривает возмездность договора поручения, если договор связан с осуществлением одной из сторон предпринимательской деятельности (п. 1 ст. 972 ГК).  </w:t>
      </w:r>
    </w:p>
    <w:p w:rsidR="00922735" w:rsidRDefault="00922735">
      <w:pPr>
        <w:spacing w:line="360" w:lineRule="auto"/>
        <w:jc w:val="center"/>
        <w:rPr>
          <w:rFonts w:ascii="Arial" w:hAnsi="Arial"/>
          <w:sz w:val="24"/>
        </w:rPr>
      </w:pPr>
    </w:p>
    <w:p w:rsidR="00922735" w:rsidRDefault="00A82558">
      <w:pPr>
        <w:spacing w:line="360" w:lineRule="auto"/>
        <w:jc w:val="center"/>
        <w:rPr>
          <w:rFonts w:ascii="Arial" w:hAnsi="Arial"/>
          <w:sz w:val="24"/>
        </w:rPr>
      </w:pPr>
      <w:r>
        <w:rPr>
          <w:rFonts w:ascii="Arial" w:hAnsi="Arial"/>
          <w:sz w:val="24"/>
        </w:rPr>
        <w:t xml:space="preserve">3.Прекращение договора поручения. </w:t>
      </w:r>
    </w:p>
    <w:p w:rsidR="00922735" w:rsidRDefault="00922735">
      <w:pPr>
        <w:spacing w:line="360" w:lineRule="auto"/>
        <w:jc w:val="center"/>
        <w:rPr>
          <w:rFonts w:ascii="Arial" w:hAnsi="Arial"/>
          <w:sz w:val="24"/>
        </w:rPr>
      </w:pPr>
    </w:p>
    <w:p w:rsidR="00922735" w:rsidRDefault="00A82558">
      <w:pPr>
        <w:spacing w:line="360" w:lineRule="auto"/>
        <w:jc w:val="both"/>
        <w:rPr>
          <w:rFonts w:ascii="Arial" w:hAnsi="Arial"/>
          <w:sz w:val="24"/>
        </w:rPr>
      </w:pPr>
      <w:r>
        <w:rPr>
          <w:rFonts w:ascii="Arial" w:hAnsi="Arial"/>
          <w:sz w:val="24"/>
        </w:rPr>
        <w:tab/>
        <w:t xml:space="preserve">Доверитель вправе отменить поручение, а поверенный отказаться от него во всякое время (п. 2 ст. 977 ГК). Таким образом, договор поручения может быть в любой момент по усмотрению каждой из сторон расторгнут в одностороннем порядке. При этом отказ от договора поручения является правомерным действием и не рассматривается как нарушение обязательства. Более того, законом предусмотрена ничтожность соглашения об отказе от права одностороннего отказа от договора поручения. Обычно подобное правило объясняется тем, что между доверителем и поверенным должны существовать особо доверительные отношения и в любой момент утраты ими этого качества как довериттель, так и поверенный вправе отказаться от договора поручения.  Не существует правовых способов воздействия на должника со стороны доверителя, которые понудили бы поверенного исполнить данное ему поручение, если он не желает его исполнять. Со стороны же доверителя действительно необходимо полностью доверять поверенному, поскольку поверенный своими действиями обязывает доверителя. Нельзя воспользоваться и правилом ст. 397 ГК о возложении исполнения обязательства на третье лицо за счет должника, поскольку в силу природы отношений представительства и требований закона поверенный обязан исполнить поручение лично. </w:t>
      </w:r>
    </w:p>
    <w:p w:rsidR="00922735" w:rsidRDefault="00A82558">
      <w:pPr>
        <w:spacing w:line="360" w:lineRule="auto"/>
        <w:jc w:val="both"/>
        <w:rPr>
          <w:rFonts w:ascii="Arial" w:hAnsi="Arial"/>
          <w:sz w:val="24"/>
        </w:rPr>
      </w:pPr>
      <w:r>
        <w:rPr>
          <w:rFonts w:ascii="Arial" w:hAnsi="Arial"/>
          <w:sz w:val="24"/>
        </w:rPr>
        <w:tab/>
        <w:t>Таким образом, в случае отмены поучения доверителем, отказа поверенного, а также смерти доверителя или поверенного, признания кого-либо из них недееспособным, ограниченно дееспособным, умершим или безвестно отсутствующим договор поручения прекращается (п. 1 ст. 977 ГК). Указанные обстоятельства являются особыми случаями прекращения договора поручения, которые применяются наряду с иными основаниями прекращения обязательств, предусмотренными законом. Так, смерть поверенного прекращает договор поручения в силу личного характера исполнения, правопреемство по договору поручения невозможно. Однако на наследников поверенного возлагается обязанность известить доверителя о прекращении договора поручения и принять меры к охране имущества доверителя. В частности, наследники должны выявить и сохранить имущество доверителя и передать ему и имущество и документы (ст. 979 ГК). Подобная же обязанность возлагается на ликвидатора юридического лица, осуществлявшего функции поверенного. Поскольку отмена поручения доверителем и отказ поверенного являются правомерными основаниями прекращения договора поручения, то, по общему правилу, одностороннее прекращение договора поручения не служит для другой стороны основанием требовать возмещения убытков, вызванных прекращением договора. Исключением  являются  случаи, когда поверенный отказывается от исполнения поручения в условиях, при которых доверитель лишен возможности иначе обеспечить свои интересы (п.З ст. 978 ГК). Отказ поверенного при подобных обстоятельствах дает доверителю право на взыскание убытков, вызванных прекращением договора. Например, поверенный отказывается от исполнения договора поручения в тог момент, когда доверитель находится в длительной заграничной командировке и не имеет возможности оперативно согласовать замену или подобрать другого представителя.   В результате отказа поверенного доверитель несет убытки, вызванные несвоевременной передачей имущества, задержкой с оплатой необходимых расходов по содержанию имущества и т.п. Поскольку положение доверителя не позволяло ему в этот момент иным образом защитить свои интересы, поверенный обязан будет возместить доверителю убытки. Если договор поручения прекращен в одностороннем порядке  до того, как поручение исполнено поверенным полностью, то независимо от того, по чьей инициативе произошло прекращение договора, стороны должны выполнить определенные обязанности. Поверенный обязан передать все причитающееся доверителю, а также возвратить доверенность, а доверитель обязан возместить поверенному все издержки, понесенные им до прекращения договора. Кроме того, в возмездном договоре доверитель обязан также выплатить поверенному вознаграждение соразмерно выполненной части поручения (п. 1 ст. 978 ГК). Если же поверенный продолжит исполнение поручения после его отмены доверителем, то с того момента, когда он узнал или должен был узнать об отмене поручения, поверенный утрачивает право на компенсацию издержек и получение вознаграждения за выполнение поручения после его отмены (п. 1 ст. 978 ГК)</w:t>
      </w: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ab/>
        <w:t>Список литературы.</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1.Гражданский Кодекс  РФ,  Москва, 1996г.</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 xml:space="preserve">2.Комментарий к Гражданскому Кодексу РФ  ч.2, </w:t>
      </w:r>
    </w:p>
    <w:p w:rsidR="00922735" w:rsidRDefault="00A82558">
      <w:pPr>
        <w:spacing w:line="360" w:lineRule="auto"/>
        <w:jc w:val="both"/>
        <w:rPr>
          <w:rFonts w:ascii="Arial" w:hAnsi="Arial"/>
          <w:sz w:val="24"/>
        </w:rPr>
      </w:pPr>
      <w:r>
        <w:rPr>
          <w:rFonts w:ascii="Arial" w:hAnsi="Arial"/>
          <w:sz w:val="24"/>
        </w:rPr>
        <w:t>Руководитель - О.Н. Садиков.</w:t>
      </w:r>
    </w:p>
    <w:p w:rsidR="00922735" w:rsidRDefault="00922735">
      <w:pPr>
        <w:spacing w:line="360" w:lineRule="auto"/>
        <w:jc w:val="both"/>
        <w:rPr>
          <w:rFonts w:ascii="Arial" w:hAnsi="Arial"/>
          <w:sz w:val="24"/>
        </w:rPr>
      </w:pPr>
    </w:p>
    <w:p w:rsidR="00922735" w:rsidRDefault="00A82558">
      <w:pPr>
        <w:spacing w:line="360" w:lineRule="auto"/>
        <w:jc w:val="both"/>
        <w:rPr>
          <w:rFonts w:ascii="Arial" w:hAnsi="Arial"/>
          <w:sz w:val="24"/>
        </w:rPr>
      </w:pPr>
      <w:r>
        <w:rPr>
          <w:rFonts w:ascii="Arial" w:hAnsi="Arial"/>
          <w:sz w:val="24"/>
        </w:rPr>
        <w:t xml:space="preserve">3.Гражданское право, Москва 1997г,  </w:t>
      </w:r>
    </w:p>
    <w:p w:rsidR="00922735" w:rsidRDefault="00A82558">
      <w:pPr>
        <w:spacing w:line="360" w:lineRule="auto"/>
        <w:jc w:val="both"/>
        <w:rPr>
          <w:rFonts w:ascii="Arial" w:hAnsi="Arial"/>
          <w:sz w:val="24"/>
        </w:rPr>
      </w:pPr>
      <w:r>
        <w:rPr>
          <w:rFonts w:ascii="Arial" w:hAnsi="Arial"/>
          <w:sz w:val="24"/>
        </w:rPr>
        <w:t>Под редакцией - А.П.Сергева, Ю.К. Толстого.</w:t>
      </w:r>
    </w:p>
    <w:p w:rsidR="00922735" w:rsidRDefault="00922735">
      <w:pPr>
        <w:spacing w:line="360" w:lineRule="auto"/>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p>
    <w:p w:rsidR="00922735" w:rsidRDefault="00922735">
      <w:pPr>
        <w:jc w:val="both"/>
        <w:rPr>
          <w:rFonts w:ascii="Arial" w:hAnsi="Arial"/>
          <w:sz w:val="24"/>
        </w:rPr>
      </w:pPr>
      <w:bookmarkStart w:id="0" w:name="_GoBack"/>
      <w:bookmarkEnd w:id="0"/>
    </w:p>
    <w:sectPr w:rsidR="0092273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558"/>
    <w:rsid w:val="00922735"/>
    <w:rsid w:val="00A82558"/>
    <w:rsid w:val="00F43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113EF-2D75-4628-AEAE-C5C2FC5E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3724</Words>
  <Characters>21230</Characters>
  <Application>Microsoft Office Word</Application>
  <DocSecurity>0</DocSecurity>
  <Lines>176</Lines>
  <Paragraphs>49</Paragraphs>
  <ScaleCrop>false</ScaleCrop>
  <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42</dc:title>
  <dc:subject/>
  <dc:creator>дима</dc:creator>
  <cp:keywords/>
  <cp:lastModifiedBy>admin</cp:lastModifiedBy>
  <cp:revision>2</cp:revision>
  <cp:lastPrinted>1998-03-17T15:52:00Z</cp:lastPrinted>
  <dcterms:created xsi:type="dcterms:W3CDTF">2014-02-03T16:52:00Z</dcterms:created>
  <dcterms:modified xsi:type="dcterms:W3CDTF">2014-02-03T16:52:00Z</dcterms:modified>
</cp:coreProperties>
</file>