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72" w:rsidRDefault="00CE5D72"/>
    <w:p w:rsidR="00CE5D72" w:rsidRDefault="00CE5D72"/>
    <w:p w:rsidR="00CE5D72" w:rsidRDefault="00CE5D72"/>
    <w:p w:rsidR="00CE5D72" w:rsidRDefault="00CE5D72"/>
    <w:p w:rsidR="00CE5D72" w:rsidRDefault="00CE5D72"/>
    <w:p w:rsidR="00CE5D72" w:rsidRDefault="002F525B">
      <w:pPr>
        <w:rPr>
          <w:b/>
          <w:sz w:val="28"/>
        </w:rPr>
      </w:pPr>
      <w:r>
        <w:rPr>
          <w:b/>
          <w:sz w:val="28"/>
        </w:rPr>
        <w:t>ДИПЛОМАТИЧЕСКАЯ АКАДЕМИЯ МИД РОССИИ</w:t>
      </w:r>
    </w:p>
    <w:p w:rsidR="00CE5D72" w:rsidRDefault="00CE5D72">
      <w:pPr>
        <w:rPr>
          <w:b/>
          <w:sz w:val="28"/>
        </w:rPr>
      </w:pPr>
    </w:p>
    <w:p w:rsidR="00CE5D72" w:rsidRDefault="00CE5D72">
      <w:pPr>
        <w:rPr>
          <w:b/>
          <w:sz w:val="28"/>
        </w:rPr>
      </w:pPr>
    </w:p>
    <w:p w:rsidR="00CE5D72" w:rsidRDefault="00CE5D72">
      <w:pPr>
        <w:rPr>
          <w:b/>
          <w:sz w:val="28"/>
        </w:rPr>
      </w:pPr>
    </w:p>
    <w:p w:rsidR="00CE5D72" w:rsidRDefault="00CE5D72">
      <w:pPr>
        <w:rPr>
          <w:b/>
          <w:sz w:val="28"/>
        </w:rPr>
      </w:pPr>
    </w:p>
    <w:p w:rsidR="00CE5D72" w:rsidRDefault="00CE5D72">
      <w:pPr>
        <w:rPr>
          <w:b/>
          <w:sz w:val="28"/>
        </w:rPr>
      </w:pPr>
    </w:p>
    <w:p w:rsidR="00CE5D72" w:rsidRDefault="00CE5D72">
      <w:pPr>
        <w:rPr>
          <w:b/>
          <w:sz w:val="28"/>
        </w:rPr>
      </w:pPr>
    </w:p>
    <w:p w:rsidR="00CE5D72" w:rsidRDefault="00CE5D72">
      <w:pPr>
        <w:rPr>
          <w:b/>
          <w:sz w:val="28"/>
        </w:rPr>
      </w:pPr>
    </w:p>
    <w:p w:rsidR="00CE5D72" w:rsidRDefault="00CE5D72">
      <w:pPr>
        <w:rPr>
          <w:b/>
          <w:sz w:val="28"/>
        </w:rPr>
      </w:pPr>
    </w:p>
    <w:p w:rsidR="00CE5D72" w:rsidRDefault="002F525B">
      <w:pPr>
        <w:rPr>
          <w:b/>
          <w:sz w:val="28"/>
        </w:rPr>
      </w:pPr>
      <w:r>
        <w:rPr>
          <w:b/>
          <w:sz w:val="28"/>
        </w:rPr>
        <w:t xml:space="preserve">                                    Р Е Ф Е Р А Т</w:t>
      </w: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2F525B">
      <w:pPr>
        <w:rPr>
          <w:b/>
          <w:sz w:val="24"/>
        </w:rPr>
      </w:pPr>
      <w:r>
        <w:rPr>
          <w:b/>
          <w:sz w:val="24"/>
        </w:rPr>
        <w:t>на тему :</w:t>
      </w:r>
    </w:p>
    <w:p w:rsidR="00CE5D72" w:rsidRDefault="002F525B">
      <w:pPr>
        <w:rPr>
          <w:b/>
          <w:sz w:val="24"/>
        </w:rPr>
      </w:pPr>
      <w:r>
        <w:rPr>
          <w:b/>
          <w:sz w:val="24"/>
        </w:rPr>
        <w:t>“Договор внешнеторговой  купли-продажи товаров”</w:t>
      </w: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2F525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выполнила :</w:t>
      </w:r>
    </w:p>
    <w:p w:rsidR="00CE5D72" w:rsidRDefault="002F525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</w:t>
      </w:r>
    </w:p>
    <w:p w:rsidR="00CE5D72" w:rsidRDefault="002F525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ЛОМТЕВА Л.В.</w:t>
      </w: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2F525B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CE5D72" w:rsidRDefault="002F525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Москва   </w:t>
      </w:r>
    </w:p>
    <w:p w:rsidR="00CE5D72" w:rsidRDefault="002F525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CE5D72" w:rsidRDefault="002F525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1996   год</w:t>
      </w: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CE5D72">
      <w:pPr>
        <w:rPr>
          <w:b/>
          <w:sz w:val="24"/>
        </w:rPr>
      </w:pPr>
    </w:p>
    <w:p w:rsidR="00CE5D72" w:rsidRDefault="002F525B">
      <w:pPr>
        <w:rPr>
          <w:sz w:val="24"/>
        </w:rPr>
      </w:pPr>
      <w:r>
        <w:rPr>
          <w:b/>
          <w:sz w:val="24"/>
        </w:rPr>
        <w:t xml:space="preserve">                                 О Г Л А В Л Е Н И Е</w:t>
      </w:r>
    </w:p>
    <w:p w:rsidR="00CE5D72" w:rsidRDefault="00CE5D72">
      <w:pPr>
        <w:rPr>
          <w:sz w:val="24"/>
        </w:rPr>
      </w:pPr>
    </w:p>
    <w:p w:rsidR="00CE5D72" w:rsidRDefault="00CE5D72">
      <w:pPr>
        <w:rPr>
          <w:sz w:val="24"/>
        </w:rPr>
      </w:pPr>
    </w:p>
    <w:p w:rsidR="00CE5D72" w:rsidRDefault="00CE5D72">
      <w:pPr>
        <w:rPr>
          <w:sz w:val="24"/>
        </w:rPr>
      </w:pPr>
    </w:p>
    <w:p w:rsidR="00CE5D72" w:rsidRDefault="002F525B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               Введение. Стр.3</w:t>
      </w:r>
    </w:p>
    <w:p w:rsidR="00CE5D72" w:rsidRDefault="00CE5D72"/>
    <w:p w:rsidR="00CE5D72" w:rsidRDefault="002F525B">
      <w:pPr>
        <w:pStyle w:val="a5"/>
        <w:rPr>
          <w:sz w:val="24"/>
        </w:rPr>
      </w:pPr>
      <w:r>
        <w:rPr>
          <w:sz w:val="24"/>
        </w:rPr>
        <w:t>Глава 1. Внешнеэкономические сделки. Понятие и виды договора</w:t>
      </w:r>
    </w:p>
    <w:p w:rsidR="00CE5D72" w:rsidRDefault="002F525B">
      <w:pPr>
        <w:pStyle w:val="a6"/>
        <w:rPr>
          <w:sz w:val="24"/>
        </w:rPr>
      </w:pPr>
      <w:r>
        <w:rPr>
          <w:sz w:val="24"/>
        </w:rPr>
        <w:t xml:space="preserve">          внешнеторговой купли-продажи. Субъекты. Стр.4</w:t>
      </w:r>
    </w:p>
    <w:p w:rsidR="00CE5D72" w:rsidRDefault="002F525B">
      <w:pPr>
        <w:pStyle w:val="a5"/>
        <w:rPr>
          <w:sz w:val="24"/>
        </w:rPr>
      </w:pPr>
      <w:r>
        <w:rPr>
          <w:sz w:val="24"/>
        </w:rPr>
        <w:t>Глава 2. Правовое регулирование внешнеэкономических сделок. Стр.7</w:t>
      </w:r>
    </w:p>
    <w:p w:rsidR="00CE5D72" w:rsidRDefault="002F525B">
      <w:pPr>
        <w:pStyle w:val="a5"/>
        <w:rPr>
          <w:sz w:val="24"/>
        </w:rPr>
      </w:pPr>
      <w:r>
        <w:rPr>
          <w:sz w:val="24"/>
        </w:rPr>
        <w:t>Глава 3. Заключение договора купли-продажи и его структура. Стр.9</w:t>
      </w:r>
    </w:p>
    <w:p w:rsidR="00CE5D72" w:rsidRDefault="002F525B">
      <w:pPr>
        <w:pStyle w:val="a5"/>
        <w:rPr>
          <w:sz w:val="24"/>
        </w:rPr>
      </w:pPr>
      <w:r>
        <w:rPr>
          <w:sz w:val="24"/>
        </w:rPr>
        <w:t>Глава 4. Исполнение договора купли-продажи. Стр.12</w:t>
      </w:r>
    </w:p>
    <w:p w:rsidR="00CE5D72" w:rsidRDefault="002F525B">
      <w:pPr>
        <w:pStyle w:val="a5"/>
        <w:rPr>
          <w:sz w:val="24"/>
        </w:rPr>
      </w:pPr>
      <w:r>
        <w:rPr>
          <w:sz w:val="24"/>
        </w:rPr>
        <w:t>Глава 5. Условия действительности договора купли-продажи. Стр.13</w:t>
      </w:r>
    </w:p>
    <w:p w:rsidR="00CE5D72" w:rsidRDefault="002F525B">
      <w:pPr>
        <w:pStyle w:val="a5"/>
        <w:rPr>
          <w:sz w:val="24"/>
        </w:rPr>
      </w:pPr>
      <w:r>
        <w:rPr>
          <w:sz w:val="24"/>
        </w:rPr>
        <w:t>Глава 6. Обеспечение исполнения договора купли-продажи. Стр.15</w:t>
      </w:r>
    </w:p>
    <w:p w:rsidR="00CE5D72" w:rsidRDefault="002F525B">
      <w:pPr>
        <w:pStyle w:val="2"/>
        <w:spacing w:line="360" w:lineRule="auto"/>
        <w:rPr>
          <w:sz w:val="24"/>
        </w:rPr>
      </w:pPr>
      <w:r>
        <w:rPr>
          <w:sz w:val="24"/>
        </w:rPr>
        <w:t xml:space="preserve">           Заключение. Стр.18</w:t>
      </w:r>
    </w:p>
    <w:p w:rsidR="00CE5D72" w:rsidRDefault="002F525B">
      <w:pPr>
        <w:pStyle w:val="2"/>
        <w:spacing w:line="360" w:lineRule="auto"/>
        <w:rPr>
          <w:sz w:val="24"/>
        </w:rPr>
      </w:pPr>
      <w:r>
        <w:rPr>
          <w:sz w:val="24"/>
        </w:rPr>
        <w:t xml:space="preserve">           Примечание. Стр.19</w:t>
      </w:r>
    </w:p>
    <w:p w:rsidR="00CE5D72" w:rsidRDefault="002F525B">
      <w:pPr>
        <w:pStyle w:val="2"/>
        <w:spacing w:line="360" w:lineRule="auto"/>
        <w:ind w:left="567" w:hanging="567"/>
        <w:rPr>
          <w:sz w:val="24"/>
        </w:rPr>
      </w:pPr>
      <w:r>
        <w:rPr>
          <w:sz w:val="24"/>
        </w:rPr>
        <w:t xml:space="preserve">                Список используемой литературы. Стр.20</w:t>
      </w:r>
    </w:p>
    <w:p w:rsidR="00CE5D72" w:rsidRDefault="00CE5D72">
      <w:pPr>
        <w:pStyle w:val="2"/>
        <w:spacing w:line="360" w:lineRule="auto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284" w:hanging="284"/>
        <w:rPr>
          <w:sz w:val="24"/>
        </w:rPr>
      </w:pPr>
    </w:p>
    <w:p w:rsidR="00CE5D72" w:rsidRDefault="002F525B">
      <w:pPr>
        <w:pStyle w:val="2"/>
        <w:ind w:left="0" w:firstLine="0"/>
        <w:rPr>
          <w:sz w:val="24"/>
        </w:rPr>
      </w:pPr>
      <w:r>
        <w:rPr>
          <w:sz w:val="24"/>
        </w:rPr>
        <w:t xml:space="preserve">                        </w:t>
      </w: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CE5D72">
      <w:pPr>
        <w:pStyle w:val="2"/>
        <w:ind w:left="0" w:firstLine="0"/>
        <w:rPr>
          <w:sz w:val="24"/>
        </w:rPr>
      </w:pPr>
    </w:p>
    <w:p w:rsidR="00CE5D72" w:rsidRDefault="002F525B">
      <w:pPr>
        <w:pStyle w:val="2"/>
        <w:ind w:left="0" w:firstLine="851"/>
        <w:rPr>
          <w:sz w:val="24"/>
        </w:rPr>
      </w:pPr>
      <w:r>
        <w:rPr>
          <w:sz w:val="24"/>
        </w:rPr>
        <w:t xml:space="preserve">            </w:t>
      </w:r>
    </w:p>
    <w:p w:rsidR="00CE5D72" w:rsidRDefault="002F525B">
      <w:pPr>
        <w:pStyle w:val="2"/>
        <w:ind w:left="0" w:firstLine="851"/>
        <w:rPr>
          <w:sz w:val="24"/>
        </w:rPr>
      </w:pPr>
      <w:r>
        <w:rPr>
          <w:sz w:val="24"/>
        </w:rPr>
        <w:t>ВВЕДЕНИЕ</w:t>
      </w:r>
    </w:p>
    <w:p w:rsidR="00CE5D72" w:rsidRDefault="00CE5D72">
      <w:pPr>
        <w:pStyle w:val="2"/>
        <w:ind w:left="0" w:firstLine="851"/>
        <w:rPr>
          <w:sz w:val="24"/>
        </w:rPr>
      </w:pPr>
    </w:p>
    <w:p w:rsidR="00CE5D72" w:rsidRDefault="00CE5D72">
      <w:pPr>
        <w:pStyle w:val="2"/>
        <w:ind w:left="0" w:firstLine="851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rPr>
          <w:sz w:val="24"/>
        </w:rPr>
      </w:pPr>
      <w:r>
        <w:rPr>
          <w:sz w:val="24"/>
        </w:rPr>
        <w:t>В экономическом общении и сотрудничестве между различными странами внешняя торговля играет особую роль.</w:t>
      </w:r>
    </w:p>
    <w:p w:rsidR="00CE5D72" w:rsidRDefault="002F525B">
      <w:pPr>
        <w:pStyle w:val="2"/>
        <w:spacing w:line="360" w:lineRule="auto"/>
        <w:ind w:left="0" w:firstLine="851"/>
        <w:rPr>
          <w:sz w:val="24"/>
        </w:rPr>
      </w:pPr>
      <w:r>
        <w:rPr>
          <w:sz w:val="24"/>
        </w:rPr>
        <w:t>Во всех правовых системах основной по значению гражданско-правовой единицой считается договор купли-продажи и те начала, которые составляют содержание общей части обязательственного права, развились главным образом на базе нормативного материала, относящегося к купле-продаже.</w:t>
      </w:r>
    </w:p>
    <w:p w:rsidR="00CE5D72" w:rsidRDefault="002F525B">
      <w:pPr>
        <w:pStyle w:val="2"/>
        <w:spacing w:line="360" w:lineRule="auto"/>
        <w:ind w:left="0" w:firstLine="851"/>
        <w:rPr>
          <w:sz w:val="24"/>
        </w:rPr>
      </w:pPr>
      <w:r>
        <w:rPr>
          <w:sz w:val="24"/>
        </w:rPr>
        <w:t>В  настоящее  время традиционная концепция, сложившаяся на базе простой купли-продажи, сохраняет значение лишь как исходное положение, в которое практика вкладывает все новое и новое содержание.</w:t>
      </w:r>
    </w:p>
    <w:p w:rsidR="00CE5D72" w:rsidRDefault="002F525B">
      <w:pPr>
        <w:pStyle w:val="2"/>
        <w:spacing w:line="360" w:lineRule="auto"/>
        <w:ind w:left="0" w:firstLine="851"/>
        <w:rPr>
          <w:sz w:val="24"/>
        </w:rPr>
      </w:pPr>
      <w:r>
        <w:rPr>
          <w:sz w:val="24"/>
        </w:rPr>
        <w:t>Тема  - Договор внешнеторговой купли-продажи - не может быть полностью освещена в рамках одной работы, т.е. в договор купли-продажи входят множество вопросов, каждый из которых требует отдельного рассмотрения.</w:t>
      </w:r>
    </w:p>
    <w:p w:rsidR="00CE5D72" w:rsidRDefault="002F525B">
      <w:pPr>
        <w:pStyle w:val="2"/>
        <w:spacing w:line="360" w:lineRule="auto"/>
        <w:ind w:left="0" w:firstLine="851"/>
        <w:rPr>
          <w:sz w:val="24"/>
        </w:rPr>
      </w:pPr>
      <w:r>
        <w:rPr>
          <w:sz w:val="24"/>
        </w:rPr>
        <w:t>Целью  данной  работы  является  исследование  в  первую  очередь положений, которые составляют наибольшую трудность для отечественных предпринимателей. В работе даются ответы на вопросы, что необходимо учитывать при составлении контактов в целях обеспечения надлежащей защиты интересов контрагентов.</w:t>
      </w:r>
    </w:p>
    <w:p w:rsidR="00CE5D72" w:rsidRDefault="00CE5D72">
      <w:pPr>
        <w:pStyle w:val="2"/>
        <w:spacing w:line="360" w:lineRule="auto"/>
        <w:ind w:left="0" w:firstLine="851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0"/>
        <w:jc w:val="both"/>
        <w:rPr>
          <w:b/>
          <w:sz w:val="24"/>
        </w:rPr>
      </w:pPr>
      <w:r>
        <w:rPr>
          <w:sz w:val="24"/>
        </w:rPr>
        <w:t xml:space="preserve">             ГЛАВА 1.  </w:t>
      </w:r>
      <w:r>
        <w:rPr>
          <w:b/>
          <w:sz w:val="24"/>
        </w:rPr>
        <w:t>ПОНЯТИЕ И ВИДЫ ВНЕШНЕТОРГОВЫХ СДЕЛОК</w:t>
      </w: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Российский закон не содержит понятия внешнеэкономической сделки. Российская доктрина и практика относят к внешнеэкономическим сделки, обладающие двумя существенными признаками: во-первых,  “в сделке участвуют лица (субъекты) различной национальной принадлежности, во-вторых, очеркивается круг отношений, в сфере которых заключаются такого рода сделки”{1} (операции по экспорту-импорту товаров, услуг и др.). К внешнеэкономическим сделкам относят договор подряда, договор мены, договоры на предоставление различных услуг по оказанию технического содействия в сооружении промышленных объектов, а также договор внешнеторговой купли-продажи товара, о котором в дальнейшем пойдет речь.</w:t>
      </w: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Венская конференция о договорах международной купли-продажи товаров 1980 года понимает под такими договорами договоры купли-продажи, заключенные между сторонами, коммерческие предприятия которых находятся в разных государствах.{2}</w:t>
      </w: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       Существуют различные </w:t>
      </w:r>
      <w:r>
        <w:rPr>
          <w:sz w:val="24"/>
          <w:u w:val="single"/>
        </w:rPr>
        <w:t>виды</w:t>
      </w:r>
      <w:r>
        <w:rPr>
          <w:sz w:val="24"/>
        </w:rPr>
        <w:t xml:space="preserve"> договоров купли-продажи.</w:t>
      </w: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  <w:u w:val="single"/>
        </w:rPr>
        <w:t>Контракт разовой поставки</w:t>
      </w:r>
      <w:r>
        <w:rPr>
          <w:sz w:val="24"/>
        </w:rPr>
        <w:t xml:space="preserve"> - единовременное соглашение, которое предусматривает поставку согласованного количества товара к определенной дате, сроку, периоду времени. Поставка товаров производится один или несколько раз </w:t>
      </w:r>
      <w:r>
        <w:rPr>
          <w:sz w:val="24"/>
          <w:u w:val="single"/>
        </w:rPr>
        <w:t>в течение установленного срока</w:t>
      </w:r>
      <w:r>
        <w:rPr>
          <w:sz w:val="24"/>
        </w:rPr>
        <w:t>. По выполнению принятых обязательств юридические отношения между сторонами и, собственно , контракт прекращаются.</w:t>
      </w: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Разовые контракты могут быть с короткими сроками поставки и длительными сроками поставки.</w:t>
      </w: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u w:val="single"/>
        </w:rPr>
        <w:t>Контракт с периодической поставкой</w:t>
      </w:r>
      <w:r>
        <w:rPr>
          <w:sz w:val="24"/>
        </w:rPr>
        <w:t xml:space="preserve"> предусматривает регулярную (периодическую) поставку определенного количества, партий товара напротяжении установленного в условиях контракта срока, который может</w:t>
      </w: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быть краткосрочным (обычно один год), и долгосрочным (5-10 лет, а иногда и больше).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  <w:u w:val="single"/>
        </w:rPr>
        <w:t>Контракты на поставку комплектного оборудования</w:t>
      </w:r>
      <w:r>
        <w:rPr>
          <w:sz w:val="24"/>
        </w:rPr>
        <w:t xml:space="preserve"> предусматривают наличие связей между экспортером и покупателем-импортером оборудования, а также специализированными формами, участвующими в комплектации такой поставки. При этом генеральный поставщик организует и несет ответственность за полную комплектацию и своевременность поставки, а также за качество.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В зависимости от формы опляты за товар различают </w:t>
      </w:r>
      <w:r>
        <w:rPr>
          <w:sz w:val="24"/>
          <w:u w:val="single"/>
        </w:rPr>
        <w:t>контракты с оплатой в денежной форме и с оплатой в товарной форме</w:t>
      </w:r>
      <w:r>
        <w:rPr>
          <w:sz w:val="24"/>
        </w:rPr>
        <w:t xml:space="preserve"> полностью или частично. Контракты с оплатой в денежной форме предусматривают расчеты в определенной  согласованной сторонами валюте с применением обусловленных в контракте способов платежа (наличный платеж, платеж с авансом и в кредит) и форм расчета (инкассо, аккредитив, чек, вексель).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Большое распространение получили в современных условиях </w:t>
      </w:r>
      <w:r>
        <w:rPr>
          <w:sz w:val="24"/>
          <w:u w:val="single"/>
        </w:rPr>
        <w:t>контракты с оплатой в смешанной форме</w:t>
      </w:r>
      <w:r>
        <w:rPr>
          <w:sz w:val="24"/>
        </w:rPr>
        <w:t>, например, при строительстве на условиях целевого кредитовония предприятия “под ключ” оплата затрат происходит частично в денежной, а частично в товарной форме.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В нашей стране широкое распространение получили </w:t>
      </w:r>
      <w:r>
        <w:rPr>
          <w:sz w:val="24"/>
          <w:u w:val="single"/>
        </w:rPr>
        <w:t>бартерные сделки</w:t>
      </w:r>
      <w:r>
        <w:rPr>
          <w:sz w:val="24"/>
        </w:rPr>
        <w:t xml:space="preserve"> - товарообменные и компенсационные соглащения, которые предусматривают простой обмен согласованных количеств одного товара на другой. В этих соглашениях устанавливается либо количество взаимопоставляемых товаров, либо оговаривается сумма, на которую стороны обязуются поставить товары.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  <w:u w:val="single"/>
        </w:rPr>
        <w:t>Простое компенсационное соглашение</w:t>
      </w:r>
      <w:r>
        <w:rPr>
          <w:sz w:val="24"/>
        </w:rPr>
        <w:t>, так же как и товарообменное, предусматривает взаимную поставку товаров на равную стоимость. Однако в отличие от товарообменной, компенсационная сделка предусматривает согласование сторонами цен взаимопоставляемых товаров. В такой сделке обычно фигурируют не два товара, а значительное число предполагаемых к обмену товаров.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 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2.СУБЪЕКТЫ ДОГОВОРА КУПЛИ-ПРОДАЖИ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Все находящиеся в договорных отношениях сороны международных коммерческих сделок называются контрагентами. Подавляющая часть международных коммерческих операций осуществляется фирмами. Под фирмой понимается предприятие, осущесвляющее хозяйственную деятельность в области промышленности, орговли, строительства, транспорта и сельского хозяества с целью извлечения прибыли{3}. Каждая фирма регистрируется в торговом реестре своей страны. Выступающие на мировом рынке предриятия различают: 1) по виду хозяйственной деятельности и характеру совершаемых операций;  2) правовому положению; 3) характеру собственности; 4) принадлежности национальному капиталу; 5) сфере деятельности.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К первой группе относятся промышленные, торговые, транспортные, транспортно-экспедиторские, страховые, инжиниринговые, арендные, туристские, рекламные и др. фирмы.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Ко второй группе относятся индивидуальные предприниматели и объединения предпринимателей.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К третьей группе относятся частные, государственые и кооперативные фирмы.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К четвертой группе относятся национальные, иностранные и смешанные фирмы.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К пятой группе относятся фирмы с международной сферой деятельности - прежде всего транснациональные корпорации.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К сожалению, ограниченный объем данной работы не позволяет раскрыть содержание каждого понятия.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sz w:val="24"/>
        </w:rPr>
        <w:t xml:space="preserve">Глава 2.       </w:t>
      </w:r>
      <w:r>
        <w:rPr>
          <w:b/>
          <w:sz w:val="24"/>
        </w:rPr>
        <w:t xml:space="preserve"> ПРАВОВОЕ       РЕГУЛИРОВАНИЕ 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        ВНЕШНЕЭКОНОМИЧЕСКИХ СДЕЛОК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В правовом регулировании внешнеэкономических сделокбольшую роль играют международные договоры регионального и универсального характера.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Примером регионального регулирования внешнеэкономических сделок могут служить общие условия поставок 1968-1988 гг . в  ред . 1991г. (ОУП 1991г.). ОУП 1991г . являются обновленным текстом ОУП, ренее применяемых между странами - бывшими членами Совета Экономической Взаимопомощи.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Существует также ряд международных соглашений универсального уровня по регулированию внешнеэкономических сделок. Это прежде всего Гаагские конвенции 1964 г. “О единообразном законе о международной купле-продаже товаров” и “О единообразном законе о порядке заключения договоров международной купле-продаже товаров”. В силу ограниченного числа стран, подписавших эти конвенции, они не получили широкого распространения. СССР(и, следовательно,Россия) не является участником этих конвенций. Особое значение имеет конвенция ООН  о договорах международной купли-продажи товара 1980 г. (далее - Венская конвенция 1980г.). СССР присоединится к ней 23 мая 1990г., поэтому ее положение в силу правопреемства являются обязательными для России. Венская конвенция 1980 г. Вступила в силу на территории России с 1 сентября 1994 г..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Данная конвенция носит универсальный и компромисный характер, поскольку в ней учтены принципы и институты различных правовых систем, а также приняты во внимание интересы развивающихся стран в установлении нового международного экономического порядка. Гаагские конвенции 1964г. По сути дела включены в Венскую конвенцию 1980г.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Государства-участники Гаагских конвенций 1964г. Должны объявить об их деноксации в случае присоединения к Венской конвенции 1980г. (Ст.99, гл.3) или ее ратификации. В связи с предусмотренным в законодательстве 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России особым </w:t>
      </w:r>
      <w:r>
        <w:rPr>
          <w:sz w:val="24"/>
          <w:u w:val="single"/>
        </w:rPr>
        <w:t>порядком подписания внешнеэкономических сделок</w:t>
      </w:r>
      <w:r>
        <w:rPr>
          <w:sz w:val="24"/>
        </w:rPr>
        <w:t xml:space="preserve">, предусмотренным в Постановление Совета Министров СССР от 14.02.1978г., </w:t>
      </w:r>
      <w:r>
        <w:rPr>
          <w:sz w:val="24"/>
          <w:u w:val="single"/>
        </w:rPr>
        <w:t>Венская конвенция 1980г. Действует на территории России с оговоркой о соблюдении письменной формы договоров международной купли-продажи товаров</w:t>
      </w:r>
      <w:r>
        <w:rPr>
          <w:sz w:val="24"/>
        </w:rPr>
        <w:t>, если одна из сорон является российским предприятием.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Важное значение при заключении и исполнении внешнеэкономических сделок, а особенно договоров международной купли-продажи, играют международные обычаи. С тем, чтобы избежать противоречий между торговыми партнерами в понимании торговых обычаев, Международная торговая палата разработала и выпустила сборники их толкований - “Инкотермс” - в 1953г. Со временем “Инкотермс” несколько раз переиздавали, внося дополнения и изменения. С правовой точки зрения “Инкотермс” представляет собой свод правил, имеющих факультативный характер , что  следует из указания п.22 Введения к редакции 1990 года о том, что коммерсанты, желающие использовать настоящие правила, должны предусматривать, что их договоры будут регулираваться положениями “Инкотермс” 1990г{10}.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Применение базисных условий упрощает составление и согласование контрактов, помогает контрагентам найти равноправные способы разрешения возникающих разногласий,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sz w:val="24"/>
        </w:rPr>
        <w:t>Глава 3.</w:t>
      </w:r>
      <w:r>
        <w:rPr>
          <w:b/>
          <w:sz w:val="24"/>
        </w:rPr>
        <w:t>ЗАКЛЮЧЕНИЕ ДОГОВОРА КУПЛИ-ПРОДАЖИ.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СТРУКТУРА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  <w:u w:val="single"/>
        </w:rPr>
      </w:pPr>
      <w:r>
        <w:rPr>
          <w:sz w:val="24"/>
          <w:u w:val="single"/>
        </w:rPr>
        <w:t>Заключение договоров</w:t>
      </w:r>
      <w:r>
        <w:rPr>
          <w:sz w:val="24"/>
        </w:rPr>
        <w:t xml:space="preserve"> состоит из двух основных стадий. Это предложение заключить договор (оферта) и принятие предложения (акцепт). (Порядок заключения договора регулируется Венской конвенцией 1980г. В статьях 14-24){5}.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  <w:u w:val="single"/>
        </w:rPr>
        <w:t>Оферта</w:t>
      </w:r>
      <w:r>
        <w:rPr>
          <w:sz w:val="24"/>
        </w:rPr>
        <w:t xml:space="preserve"> должна удовлетворять двум требованиям: содержать в себе все существенные пункты предполагаемого договора и быть адресованной конкретному лицу или неопределенному кругу лиц при условии возможной индивидуализации одного или нескольких из них, желающих принать предложение. В последнем случае имеет место так назывемая публичная оферта, широко применяемая в торговле и иных сферах обслуживания граждан. При отсутствии одного из указанных требований нет и  предложения о заключении договора. На практике часто встречаются обращения к публике или отдельным лицам, которые не имеют силы оферты, их следует рассматривать как приглашения к переговорам по поводу заключения договора. Сюда относятся различные формы рекламы (каталоги, буклеты) и объявления. Они не связывают лиц, распространяющих данную информацию, какими-либо юридическими обязанностями по заключению договоров.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“Оферта вступает в силу, когда она получена адресатом оферты. Оферта, даже когда она  является безотзывной, может быть отменена оферентом, если сообщение об отмене получено адресатом оферты раньше, чем сама оферта, или одновременно с ней”. (ст.15 Венской конвенции 1980г.){5}.Однако в практике и законодательстве отдельных стран по вопросу о “связующей силе” оферты,т.е. права оферента отозвать оферту до ее акцепта адресатом существуют значительные расхождения.Например, “ то </w:t>
      </w: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положение, что оферента а течение срока , указанного в самой оферте или нормально необходимого для ответа ...; вытекает из ст.162 и 163 ГК РФ ...”. А”в странах “общего права”, прежде всего в Англии ; оферент в принципе сохраняет право отозвать оференту в любой момент до ее акцепта контрагентом, обосонованием чему служит требование “встречного удовлетворения” оферент юридически не связан своим предложение”{6}. 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Под </w:t>
      </w:r>
      <w:r>
        <w:rPr>
          <w:sz w:val="24"/>
          <w:u w:val="single"/>
        </w:rPr>
        <w:t>акцептом</w:t>
      </w:r>
      <w:r>
        <w:rPr>
          <w:sz w:val="24"/>
        </w:rPr>
        <w:t xml:space="preserve"> понимается согласие адресата, данное в установленный срок, заключить договор на условиях предложенных оферентом. По своему содержанию акцепт должен отвечатт условиям, сформулированным в предложении заключить договор. “Ответ на оферту, который имеет целью служить акцептом, но содержит дополнения, ограничения или иные изменения, является отклонением оферты и представляеит встречную оферту” {7}.(п.1 , ст.19. Венской конвенции 1980г.). Но если изменения незначительны и оферент не возражает, то оферта считается акцептированной (п.2, ст.19 Венской конвенции 1980г.).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Договор считается заключенным, когда две стороны - экспортер и импортер достигли соглашения в торговой сделке по всем ее существенным условиям. Местом заключения договора по законодательству Российской Федерации и ряду других стран считаеися место получения акцепта, но в странах “общего права” действует так называемая “теория почтового  ящика”, в силу которой, местом заключения договора, считается та страна  откуда отправлен акцепт{9}.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 СТРУКТУРА ДОГОВОРА КУПЛИ-ПОДАЖИ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Внешнеторговые контракты обычно содержат следущие основные разделы: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1) определение сорон;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2) предмет договора;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3) цена и общая сумма контракта;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4) сроки поставки товаров;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5) условия платежа;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6) упаковка и маркировка товаров;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7) переход права собственности;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8) гарантии продавцов;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9) штрафные санкции и возмещение убытков;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10) обстоятельства не преодолимой силы;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11) страхование;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12) арбитраж.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Если предметом договора являются машины, оборудование , то контракты могут включать и другие разделы, такие как технические условия, условия испытаний и приемки и т.д.. Эти разделы могут быть вклюены в основной текст контракта или вынесены в приложения, являющиеся его неотъемлемыми частями.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Кроме основных условий контракта стороны могут зафиксировать в договоре ряд дополнительных положений, уточняющих взаимные права и обязанности. В международной торговле широко используются типовые контракты купли и продажи определенных товаров. Такие контракты чаще всего применяются при торговле зерновыми , сахаром , хлопком, лесоматериялами, кофе и др..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sz w:val="24"/>
        </w:rPr>
        <w:t xml:space="preserve">ГЛАВА 4. </w:t>
      </w:r>
      <w:r>
        <w:rPr>
          <w:b/>
          <w:sz w:val="24"/>
        </w:rPr>
        <w:t>ИСПОЛНЕНИЕ ДОГОВОРА КУПЛИ-ПРОДАЖИ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Под </w:t>
      </w:r>
      <w:r>
        <w:rPr>
          <w:sz w:val="24"/>
          <w:u w:val="single"/>
        </w:rPr>
        <w:t>исполнением договора</w:t>
      </w:r>
      <w:r>
        <w:rPr>
          <w:sz w:val="24"/>
        </w:rPr>
        <w:t xml:space="preserve"> понимается осуществление кредитором прав и исполнение должником обязанностей, возникшие из заключенного соглашения. Главным принципом, лежащем в основе исполнения договора, является </w:t>
      </w:r>
      <w:r>
        <w:rPr>
          <w:sz w:val="24"/>
          <w:u w:val="single"/>
        </w:rPr>
        <w:t>принцип надлежащего исполнения обязательста</w:t>
      </w:r>
      <w:r>
        <w:rPr>
          <w:sz w:val="24"/>
        </w:rPr>
        <w:t>. Исполнение договора должно быть четкимм и точным. При отклонении отусловий договора исправная сторона будет в праве предъявить иск об убытках ввиду нарушения договора, а в определенных случаях, может рассматривать договор прекращенным.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  <w:u w:val="single"/>
        </w:rPr>
        <w:t>Предметом недлежащего исполнения договора внешнеторговой купли-продажи</w:t>
      </w:r>
      <w:r>
        <w:rPr>
          <w:sz w:val="24"/>
        </w:rPr>
        <w:t xml:space="preserve"> является товар, который предусмотрен договором. “Продавец должен поставить товар, который по количеству , качеству и описанию соответствует требованиям договора и который затарирован или упакован так, как это требуется по договору”{11}. (П.1, ст.35 Венской конвенции 1980г.) Покупатель, соответственно , должен уплатить цену за товар и принять поставку товара, как было обусловлено в договоре.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  <w:u w:val="single"/>
        </w:rPr>
        <w:t xml:space="preserve">Под сроком поставки товара </w:t>
      </w:r>
      <w:r>
        <w:rPr>
          <w:sz w:val="24"/>
        </w:rPr>
        <w:t xml:space="preserve"> понимается момент, когда продавец обязан передать товар в собственность покупателю. Оговоренное в контракте количество товара может быть поставлено единовременно или по частям. При единовременной поставке устанавливается один сток поставки, а при поставке по частям в контракте указывается промежуточные сроки поставки. Срок поставки может быть устанновлен путем указания количества дней, недель, месяцев, а если в контракте не оговорен срок поставки товара, то продавец должен  поставить товар “в разумный срок после заключения договора”{12}.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sz w:val="24"/>
        </w:rPr>
        <w:t xml:space="preserve">     ГЛАВА 5.</w:t>
      </w:r>
      <w:r>
        <w:rPr>
          <w:b/>
          <w:sz w:val="24"/>
        </w:rPr>
        <w:t xml:space="preserve"> УСЛОВИЯ ДЕЙСТВИТЕЛЬНОСТИ ДОГОВОРА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Закон не содержит единой правовой нормы, в которой излагались бы </w:t>
      </w:r>
      <w:r>
        <w:rPr>
          <w:sz w:val="24"/>
          <w:u w:val="single"/>
        </w:rPr>
        <w:t>условия действительности договора</w:t>
      </w:r>
      <w:r>
        <w:rPr>
          <w:sz w:val="24"/>
        </w:rPr>
        <w:t xml:space="preserve"> . Общие положения о них рассредоточены по отдельным статьям основ гражданского законодательства и ГК  РФ. В обобщенном виде они  включают в себя: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1) наличные соглашения между сторонами;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2) соблюдение предписываемой формы договора;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3) соблюдение дееспособности сторон договора;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4) состояние дееспособности сторон договора.{13}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Рассмотрим более подробно первое и третье условие действительности договора.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>Условия о налиичии соглашения</w:t>
      </w:r>
      <w:r>
        <w:rPr>
          <w:sz w:val="24"/>
        </w:rPr>
        <w:t xml:space="preserve">  вытекает из самой сущьности договора. Как юридический факт, договор - это соглашение,  являющееся результатом совместных действий сторон. Эти действия должны быть взаимосвязаны и направлены на возникновение допускаемых законом обязательственных правоотношений. При отсутствии такой направленности договор  считается </w:t>
      </w:r>
      <w:r>
        <w:rPr>
          <w:sz w:val="24"/>
          <w:u w:val="single"/>
        </w:rPr>
        <w:t>мнимым</w:t>
      </w:r>
      <w:r>
        <w:rPr>
          <w:sz w:val="24"/>
        </w:rPr>
        <w:t xml:space="preserve"> и, как следствие, признается недействительным (ст.53 ГК РФ){14}. Например, фиктивная продажа собственником своего имущества с избежать обращение на него взыскания по иску кредитора - мнимый договор, т.к. совершен лишь для вида, без намерения создать юридические последствия.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Закон не содержит единой правовой нормы, в которой излагались бы </w:t>
      </w:r>
      <w:r>
        <w:rPr>
          <w:sz w:val="24"/>
          <w:u w:val="single"/>
        </w:rPr>
        <w:t>условия действительности договора</w:t>
      </w:r>
      <w:r>
        <w:rPr>
          <w:sz w:val="24"/>
        </w:rPr>
        <w:t>. Общие положения о них  рассредоточены по отдельным статьям основ гражданского законодательства и ГК РФ. В обобщенном виде они включают в себя: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1) наличие соглашения между сторонами;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2) требование законности содержания договора;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3) соблюдение предписываемой формы договора;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4) состояние дееспособности сторон договора.{13}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При не соблюдении одного из указанных  условий договор признается недействительнм.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Рассмотрим более подробно первое и третье условия действительности договора.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Из ст53. ГК рф (обзац ворой) можно выделить еще один вид недействительности договора - </w:t>
      </w:r>
      <w:r>
        <w:rPr>
          <w:sz w:val="24"/>
          <w:u w:val="single"/>
        </w:rPr>
        <w:t>притворный</w:t>
      </w:r>
      <w:r>
        <w:rPr>
          <w:sz w:val="24"/>
        </w:rPr>
        <w:t>, - который заключаетс с целью прикрыть другой договор, который стороны действительно имеют ввиду {15}.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При заключении договора организация (гражданин) должна быть свободна от противоправного давления со стороны других лиц, т.е. </w:t>
      </w:r>
      <w:r>
        <w:rPr>
          <w:sz w:val="24"/>
          <w:u w:val="single"/>
        </w:rPr>
        <w:t xml:space="preserve">воля сторон соглашения должна быть свободна от пороков </w:t>
      </w:r>
      <w:r>
        <w:rPr>
          <w:sz w:val="24"/>
        </w:rPr>
        <w:t xml:space="preserve">{16}. Пороки воли ведут к недействительности договора.ГК РФ предусматривает две группы указанных договоров. Одну образуют договоры , совершенные влиянием </w:t>
      </w:r>
      <w:r>
        <w:rPr>
          <w:sz w:val="24"/>
          <w:u w:val="single"/>
        </w:rPr>
        <w:t>заблуждения</w:t>
      </w:r>
      <w:r>
        <w:rPr>
          <w:sz w:val="24"/>
        </w:rPr>
        <w:t xml:space="preserve"> /ст.57 ГК РФ ) и предусматривается двусоронняя рестируция)/, другую - договоры, заключенные под влиянием </w:t>
      </w:r>
      <w:r>
        <w:rPr>
          <w:sz w:val="24"/>
          <w:u w:val="single"/>
        </w:rPr>
        <w:t>обмана, насилия ,угрозы, злонамеренного соглашения представителей одной стороны и другой стороны</w:t>
      </w:r>
      <w:r>
        <w:rPr>
          <w:sz w:val="24"/>
        </w:rPr>
        <w:t>/ (ст.58 ГК РФ )  и предусматривается односторонняя реституция)/{17}.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2) Внешнеторговые  договоры с участием российских организаций заключаются в просотй , </w:t>
      </w:r>
      <w:r>
        <w:rPr>
          <w:sz w:val="24"/>
          <w:u w:val="single"/>
        </w:rPr>
        <w:t>письменной форме</w:t>
      </w:r>
      <w:r>
        <w:rPr>
          <w:sz w:val="24"/>
        </w:rPr>
        <w:t>. Несоблюдение формы влечет за собой недействительность сделки (ст.45, ч.2 ГК РФ). В ряде других стран форма заключения сделки может быть любая : как устная, так и письменная.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Венская кконвенция 1980 г., принимая во внимание различный подход к проблеме формы договора , предлагает компромиссный выход из положения: общий принцип, в соответствии с которым договор может быть заключен в любой форме, включая устную (ст.11) , дополняется императивной нормой, позволяющей устранить действие этого правила применительно к государству, согласно законодательству которого для договоров купли-продажи обязательна письменная форма. Государство, </w:t>
      </w: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пожелавшее воспользоваться такой прерогативой, должно сделать заявление о порядке, предусмотренном ст.12 и 96 конвенции. Наличие данной нормы создает возможность участия в конвенции государств, законодательство которых предъявляет различные требования к форме договора внешнетоговой купли-продажи{18}.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sz w:val="24"/>
        </w:rPr>
        <w:t>ГЛАВА 6.</w:t>
      </w:r>
      <w:r>
        <w:rPr>
          <w:b/>
          <w:sz w:val="24"/>
        </w:rPr>
        <w:t xml:space="preserve"> ОБЕСПЕЧЕНИЕ ИСПОЛНЕНИЯ ДОГОВОРА 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КУПЛИ-ПРОДАЖИ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Обеспечение исполнения договора купли-продажи имеет важное значение при исполнении обязательств. Права кредитора, надлежаще исполнившего свои договорные обязательстваю могут оказаться нарушенными вследствии не соблюдения договора должником, и кредитор будет нести убытки. В целях предотвращения таких ситуциий , нарушающих интересы участников договора, в гражданском праве выработаны специальные меры, которые призваны содействовать недлежащем уисполнению  договорных обязательств  исоздают для сторон дополнительную уверенность в том, что  в случае несоблюдения заключенного договора их имущественные интересы получат надлежащую правовую защиту.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Дополнительные меры предсмотренные законом или договором и подлежащие применению называюься </w:t>
      </w:r>
      <w:r>
        <w:rPr>
          <w:sz w:val="24"/>
          <w:u w:val="single"/>
        </w:rPr>
        <w:t>способами обеспечения  исполнения</w:t>
      </w:r>
      <w:r>
        <w:rPr>
          <w:sz w:val="24"/>
        </w:rPr>
        <w:t xml:space="preserve"> {19}. К ним относятся: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>неустойка</w:t>
      </w:r>
      <w:r>
        <w:rPr>
          <w:sz w:val="24"/>
        </w:rPr>
        <w:t xml:space="preserve"> - денежная сумма, которую должник обязан уплатить кредитору в случае неисполнения или ненадлежащего исполнения обязательства (ст. 187 ГК РФ);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>поручительство</w:t>
      </w:r>
      <w:r>
        <w:rPr>
          <w:sz w:val="24"/>
        </w:rPr>
        <w:t xml:space="preserve"> - поручатель обязывается перед кредитором другого лица отвечать за исполнение последним своего обязательства полностью или в части (ст.203, ч.1 ГК РФ);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3) </w:t>
      </w:r>
      <w:r>
        <w:rPr>
          <w:sz w:val="24"/>
          <w:u w:val="single"/>
        </w:rPr>
        <w:t>залог</w:t>
      </w:r>
      <w:r>
        <w:rPr>
          <w:sz w:val="24"/>
        </w:rPr>
        <w:t xml:space="preserve"> - кредитор имеет право, в случае неисполнения должником обеспеченного залогом обязательства, получить удовлетворение из стоимости  заложенного имущества (ст.192 ГК РФ);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4) </w:t>
      </w:r>
      <w:r>
        <w:rPr>
          <w:sz w:val="24"/>
          <w:u w:val="single"/>
        </w:rPr>
        <w:t>задаток</w:t>
      </w:r>
      <w:r>
        <w:rPr>
          <w:sz w:val="24"/>
        </w:rPr>
        <w:t xml:space="preserve"> - денежная сумма, выдаваемая одной из договаривающихся сорон в счет  причитающихся с нее по договору - платежей другой стороне , в доказательство заключения договора  и в обеспечение его исполнения (ст.209 ГК РФ);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  <w:u w:val="single"/>
        </w:rPr>
        <w:t>гарантии</w:t>
      </w:r>
      <w:r>
        <w:rPr>
          <w:sz w:val="24"/>
        </w:rPr>
        <w:t xml:space="preserve"> - выдаются одной стороной ( банком, организацией) в обеспечение погашения задолженности другой (ст.21 ГК РФ);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6) и другие меры обеспечительного характера, предусматриваемые в договорах (об этом будет сказанно ниже).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Неустойка стимулирует должника к надлежащему исполнению, а ее взыскание компенсирует возможные убытки кредитора от неисполнения, если их размер не превышает обусловленную неустойку. Залог, поручительство, задаток и гарантия предусматриваются в том случае неплатежеспособности должника, ибо дают кредитору дополнительный источник для получения удовлетворения по его тредбованию. Неустойка и задаток могут использоваться  для обеспечения исполнения различных договорных обязательств. Напротив, залог, поручительство и гарантии практически принимаются для обеспечения и исполнения только денежных обязательств.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Способы обеспечения и исполнения носят дополнительный характер, поэтому, для того , чтобы условие об обеспечении исполнения договора было действительным, “оно должно быть предусмотрено в обязательных для сорон нормативных актах или же быть согласованно сторонами, и притом в письменной форме. 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Несоблюдение требования о письменной форме влечет за собой недействительность условия об обеспечении договора”.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Во внешнеторговой практике применяются и некоторые другие обеспечительные меры: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>условие об уплате части покупной цены после достижения договора</w:t>
      </w:r>
      <w:r>
        <w:rPr>
          <w:sz w:val="24"/>
        </w:rPr>
        <w:t xml:space="preserve"> - его сущность состоит в том, что в договор включается пункт, согласно которому покупатель уплачивает поставщику основную часть причитающихся ему платежей, а остаток переводят после получения последней части товара и проверки ее качества. В случае невыполнения поставщиком его обязательств по договору неоплаченная  ему сумма  платежей остается в распоряжении покупателя и идет  на покрытие понесенных им убытков;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>оговорка о сохранении права собственности</w:t>
      </w:r>
      <w:r>
        <w:rPr>
          <w:sz w:val="24"/>
        </w:rPr>
        <w:t xml:space="preserve"> - договорное условие, в силу которого за продавцом сохраняется право собственности на проданный товар до полной оплаты его покупателем. В случае неисполнения должником своих обязательств, продавец в качестве собственника вправе требовать возврата принадлежащих ему товаров. Однако данный способ обеспечения имеет и некоторые неудобства:  риск случайной гибели и повреждения вещи несет собственник.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sz w:val="24"/>
        </w:rPr>
        <w:t xml:space="preserve">                                    </w:t>
      </w:r>
      <w:r>
        <w:rPr>
          <w:b/>
          <w:sz w:val="24"/>
        </w:rPr>
        <w:t>З А К ЛЮ Ч Е Н И Е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Подводя итог вышесказанному, можно сделать вывод, что при заключении договора купли-продажи требуется умение правильно составлять контракты. Практика показывае, что  тщательное формулирование договорных  условий является одним из надежных средств избежать возникновения трудноустранимых недоразумений в последующем,  особенно, принимая во внимание многоаспектность возникающих при заключении и исполнении  контракта проблем (коммерческих, валютно-финансовых, юридических, транспортных и т.п.).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Интересы продавца и покупателя далеко не совсем совпадают и в случае ненадлежащего исполнения обязательств должником кредитор несет убытки. И, зачастую, затраты времени и сил на его юридическое преследование, во-первых, быть весьма обременительными и, во-вторых, оказаться в конечном счете напрасными , если у неисправного должника не будет достаточно денежных средств или иного имущества, на которое может быть обращено взыскание. Следовательно, необходимо взвесить риск несоблюдения условий договора и постараться изыскать средства снижения вероятных неблагоприятных последствий.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Учитывая правила толкования терминов, необходимо стремиться к тому, чтобы достигнутое соглашение наиболее четко отражалось в тексте контракта, воплощалось в формулировках одинаково понимаемых каждой стороной и не допускающих произвольной интерпритации.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И в заключении можно сказать, что важно не только знание правовых предписаний, но и умение правильно ими руководствоваться.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         П Р И М Е Ч А Н И Я 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1) И.С.Зыкин. Договор во внешнеэкономической деятельности М.,1990.,с.8.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2)Конвенция организации Объединенных наций о договорах еждународной купли-продажи товаров (Вена, 1980г.) в кн. И.С.Зыкина Договор во внешнеэкономической деятельности, с.167.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3)М.А.Алсенов, В.А.Булатова, В.А.Мухопад. Организация внешнеэкомических связей. М.,1993г., с.25.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4)См.указан.сочинение.Венская конвенция, 1980г.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5)См. там же.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6)С.Н.Лебедев.Материалы семинра по Конвенции об исковой давности и Конвенции о договорах междунарадноднай купли-продажи товаров, разработанными в рамках кОмиссии ОНН по праву международной торговли, м., 1983., с.60.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7) См.указан. сочинение. Венская ковенция 1980г.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8)См. там же.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9)О.Р.Халфина. Договор в английском гражданском праве. М.,1959г.,с.133.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10)Международные правилв толкования торговых терминов Инкотермс. М., 1992 г.,с.28.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11)См. указан. сочинение.  Венская конвенция, 1980г,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12)См.там же .ст.33 Венской конвенции.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13)В.П.Мозолин, Е.А.Франсворт. Договорное право в США и СССР.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История и общие концепции.М., 1988г., с.248.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14)ГК РФ.,М., 1993г.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15)См. там же.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16)В.П.Мозолин, Е.А.Франсворт.Указ.соч., с.249.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17)ГК РФ, м.,1993г.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18)В.А.Мусин. Порядок заключения договора международной купли-продажи. Совеиское государство и право, М., 1985г., № 12.,с.46.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19)В.С.Поздняков, О.Н.Садиков.Правовое регулирование отношений по внешней торговле СССР,ч.1,м., 1985г.,с.137. с.138.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С П И С О К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b/>
          <w:sz w:val="24"/>
        </w:rPr>
        <w:t xml:space="preserve">                    </w:t>
      </w:r>
      <w:r>
        <w:rPr>
          <w:sz w:val="24"/>
        </w:rPr>
        <w:t>используемой литературы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1)Гражданский кодекс Российской Федерации, М.,1993г.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2)Конвенция организации Объединенных Наций о договорах международной купли-продажи товаров (Вена, 1990г.)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3)Л.А.Лунц.Курс международного частного права.Особенная часть, м., 1975г.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4)М.М.Богуславский.Международное Частное право. М., 1993г.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5)Международное частное право. Под ред.Г.К.Дмитриевой, М., 1993г.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6)И.С.Зыкин.Договор во внешнеторговой деятельности. М ., 1990г.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7)В.С.Поздняков, О.Н.Садиков. Правовое регулирование отношений по внешней торговле СССР, часть 1,М., 1983г.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9)В.П.Мозолин, Е.А.Франсворт.Договорное право в США и СССР. История и обшие концепции. М., 1988г.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10)Волошин В.В., Быков Г.Н. Контракты во внешнеторговой практике.Киев, 1988г.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11)Как заключить конракт с инофирмой. Санкт-Петербург, 1993г.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12)М.А.Ааксенов, В.А.Булатова,В.И.Мухопад.Организация внешнеэкономических связей. М., 1993г.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13)Б.И.Синецкий.Внешнеэкономические Операции: организация и техника.М., 1989г.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14)О.Р.Халфина. Договор в английском гражданском праве. М., 1959г.</w:t>
      </w:r>
    </w:p>
    <w:p w:rsidR="00CE5D72" w:rsidRDefault="002F525B">
      <w:pPr>
        <w:pStyle w:val="2"/>
        <w:spacing w:line="360" w:lineRule="auto"/>
        <w:ind w:left="0" w:firstLine="851"/>
        <w:jc w:val="both"/>
        <w:rPr>
          <w:b/>
          <w:sz w:val="24"/>
        </w:rPr>
      </w:pPr>
      <w:r>
        <w:rPr>
          <w:sz w:val="24"/>
        </w:rPr>
        <w:t>15)В.А.Мусин.Порядок заключения договора международной купли-продажи. Советское государство и право.№ 12. 1985г., с.45-49.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2F525B">
      <w:pPr>
        <w:pStyle w:val="2"/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.</w:t>
      </w: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before="240"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b/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0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</w:p>
    <w:p w:rsidR="00CE5D72" w:rsidRDefault="00CE5D72">
      <w:pPr>
        <w:pStyle w:val="2"/>
        <w:spacing w:line="360" w:lineRule="auto"/>
        <w:ind w:left="0" w:firstLine="851"/>
        <w:jc w:val="both"/>
        <w:rPr>
          <w:sz w:val="24"/>
        </w:rPr>
      </w:pPr>
      <w:bookmarkStart w:id="0" w:name="_GoBack"/>
      <w:bookmarkEnd w:id="0"/>
    </w:p>
    <w:sectPr w:rsidR="00CE5D72">
      <w:headerReference w:type="even" r:id="rId6"/>
      <w:headerReference w:type="default" r:id="rId7"/>
      <w:pgSz w:w="11907" w:h="16840" w:code="9"/>
      <w:pgMar w:top="1701" w:right="1418" w:bottom="1701" w:left="1418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72" w:rsidRDefault="002F525B">
      <w:r>
        <w:separator/>
      </w:r>
    </w:p>
  </w:endnote>
  <w:endnote w:type="continuationSeparator" w:id="0">
    <w:p w:rsidR="00CE5D72" w:rsidRDefault="002F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72" w:rsidRDefault="002F525B">
      <w:r>
        <w:separator/>
      </w:r>
    </w:p>
  </w:footnote>
  <w:footnote w:type="continuationSeparator" w:id="0">
    <w:p w:rsidR="00CE5D72" w:rsidRDefault="002F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72" w:rsidRDefault="002F52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D72" w:rsidRDefault="00CE5D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72" w:rsidRDefault="002F52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CE5D72" w:rsidRDefault="00CE5D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25B"/>
    <w:rsid w:val="002F525B"/>
    <w:rsid w:val="005F3BEC"/>
    <w:rsid w:val="00C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B41B1-8A88-4174-87C1-02A66538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2">
    <w:name w:val="List 2"/>
    <w:basedOn w:val="a"/>
    <w:semiHidden/>
    <w:pPr>
      <w:ind w:left="566" w:hanging="283"/>
    </w:pPr>
  </w:style>
  <w:style w:type="paragraph" w:styleId="a5">
    <w:name w:val="Body Text"/>
    <w:basedOn w:val="a"/>
    <w:semiHidden/>
    <w:pPr>
      <w:spacing w:after="120"/>
    </w:p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a7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4184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ДИПЛОМАТИЧЕСКАЯ АКАДЕМИЯ МИД РОССИИ</dc:title>
  <dc:subject/>
  <dc:creator>Служащий</dc:creator>
  <cp:keywords/>
  <cp:lastModifiedBy>admin</cp:lastModifiedBy>
  <cp:revision>2</cp:revision>
  <cp:lastPrinted>1899-12-31T22:00:00Z</cp:lastPrinted>
  <dcterms:created xsi:type="dcterms:W3CDTF">2014-02-02T18:10:00Z</dcterms:created>
  <dcterms:modified xsi:type="dcterms:W3CDTF">2014-02-02T18:10:00Z</dcterms:modified>
</cp:coreProperties>
</file>