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D8" w:rsidRDefault="00334A6B">
      <w:pPr>
        <w:spacing w:line="360" w:lineRule="auto"/>
        <w:rPr>
          <w:b/>
          <w:sz w:val="32"/>
        </w:rPr>
      </w:pPr>
      <w:r>
        <w:rPr>
          <w:b/>
          <w:sz w:val="32"/>
        </w:rPr>
        <w:t>Оренбургский государственный Аграрный Университет</w:t>
      </w:r>
    </w:p>
    <w:p w:rsidR="00BB67D8" w:rsidRDefault="00BB67D8">
      <w:pPr>
        <w:spacing w:line="360" w:lineRule="auto"/>
        <w:rPr>
          <w:b/>
          <w:sz w:val="32"/>
        </w:rPr>
      </w:pPr>
    </w:p>
    <w:p w:rsidR="00BB67D8" w:rsidRDefault="00BB67D8">
      <w:pPr>
        <w:spacing w:line="360" w:lineRule="auto"/>
        <w:rPr>
          <w:b/>
          <w:sz w:val="32"/>
        </w:rPr>
      </w:pPr>
    </w:p>
    <w:p w:rsidR="00BB67D8" w:rsidRDefault="00BB67D8">
      <w:pPr>
        <w:spacing w:line="360" w:lineRule="auto"/>
        <w:rPr>
          <w:b/>
          <w:sz w:val="32"/>
        </w:rPr>
      </w:pPr>
    </w:p>
    <w:p w:rsidR="00BB67D8" w:rsidRDefault="00334A6B">
      <w:pPr>
        <w:spacing w:line="360" w:lineRule="auto"/>
        <w:rPr>
          <w:b/>
          <w:sz w:val="32"/>
        </w:rPr>
      </w:pPr>
      <w:r>
        <w:rPr>
          <w:b/>
          <w:sz w:val="32"/>
        </w:rPr>
        <w:t xml:space="preserve">                                                             Кафедра Уголовного процесса</w:t>
      </w:r>
    </w:p>
    <w:p w:rsidR="00BB67D8" w:rsidRDefault="00BB67D8">
      <w:pPr>
        <w:spacing w:line="360" w:lineRule="auto"/>
        <w:rPr>
          <w:b/>
          <w:sz w:val="32"/>
        </w:rPr>
      </w:pPr>
    </w:p>
    <w:p w:rsidR="00BB67D8" w:rsidRDefault="00BB67D8">
      <w:pPr>
        <w:spacing w:line="360" w:lineRule="auto"/>
        <w:rPr>
          <w:b/>
          <w:sz w:val="32"/>
        </w:rPr>
      </w:pPr>
    </w:p>
    <w:p w:rsidR="00BB67D8" w:rsidRDefault="00BB67D8">
      <w:pPr>
        <w:spacing w:line="360" w:lineRule="auto"/>
        <w:rPr>
          <w:b/>
          <w:sz w:val="32"/>
        </w:rPr>
      </w:pPr>
    </w:p>
    <w:p w:rsidR="00BB67D8" w:rsidRDefault="00334A6B">
      <w:pPr>
        <w:spacing w:line="360" w:lineRule="auto"/>
        <w:rPr>
          <w:b/>
          <w:sz w:val="32"/>
        </w:rPr>
      </w:pPr>
      <w:r>
        <w:rPr>
          <w:b/>
          <w:sz w:val="32"/>
        </w:rPr>
        <w:t xml:space="preserve">                    </w:t>
      </w:r>
    </w:p>
    <w:p w:rsidR="00BB67D8" w:rsidRDefault="00334A6B">
      <w:pPr>
        <w:spacing w:line="360" w:lineRule="auto"/>
        <w:rPr>
          <w:i/>
          <w:sz w:val="32"/>
        </w:rPr>
      </w:pPr>
      <w:r>
        <w:rPr>
          <w:b/>
          <w:sz w:val="32"/>
        </w:rPr>
        <w:t xml:space="preserve">                                             </w:t>
      </w:r>
      <w:r>
        <w:rPr>
          <w:i/>
          <w:sz w:val="32"/>
        </w:rPr>
        <w:t>Реферат на тему:</w:t>
      </w:r>
    </w:p>
    <w:p w:rsidR="00BB67D8" w:rsidRDefault="00BB67D8">
      <w:pPr>
        <w:spacing w:line="360" w:lineRule="auto"/>
        <w:rPr>
          <w:i/>
          <w:sz w:val="32"/>
        </w:rPr>
      </w:pPr>
    </w:p>
    <w:p w:rsidR="00BB67D8" w:rsidRDefault="00334A6B">
      <w:pPr>
        <w:spacing w:line="360" w:lineRule="auto"/>
        <w:rPr>
          <w:b/>
          <w:i/>
          <w:sz w:val="36"/>
        </w:rPr>
      </w:pPr>
      <w:r>
        <w:rPr>
          <w:b/>
          <w:i/>
          <w:sz w:val="36"/>
        </w:rPr>
        <w:t xml:space="preserve">                                   Доказывание (тема 1)</w:t>
      </w:r>
    </w:p>
    <w:p w:rsidR="00BB67D8" w:rsidRDefault="00BB67D8">
      <w:pPr>
        <w:spacing w:line="360" w:lineRule="auto"/>
        <w:rPr>
          <w:b/>
          <w:i/>
          <w:sz w:val="36"/>
        </w:rPr>
      </w:pPr>
    </w:p>
    <w:p w:rsidR="00BB67D8" w:rsidRDefault="00BB67D8">
      <w:pPr>
        <w:spacing w:line="360" w:lineRule="auto"/>
        <w:rPr>
          <w:b/>
          <w:i/>
          <w:sz w:val="36"/>
        </w:rPr>
      </w:pPr>
    </w:p>
    <w:p w:rsidR="00BB67D8" w:rsidRDefault="00BB67D8">
      <w:pPr>
        <w:spacing w:line="360" w:lineRule="auto"/>
        <w:rPr>
          <w:b/>
          <w:i/>
          <w:sz w:val="36"/>
        </w:rPr>
      </w:pPr>
    </w:p>
    <w:p w:rsidR="00BB67D8" w:rsidRDefault="00BB67D8">
      <w:pPr>
        <w:spacing w:line="360" w:lineRule="auto"/>
        <w:rPr>
          <w:b/>
          <w:i/>
          <w:sz w:val="36"/>
        </w:rPr>
      </w:pPr>
    </w:p>
    <w:p w:rsidR="00BB67D8" w:rsidRDefault="00334A6B">
      <w:pPr>
        <w:spacing w:line="360" w:lineRule="auto"/>
        <w:rPr>
          <w:sz w:val="28"/>
        </w:rPr>
      </w:pPr>
      <w:r>
        <w:rPr>
          <w:b/>
          <w:i/>
          <w:sz w:val="36"/>
        </w:rPr>
        <w:t xml:space="preserve">            </w:t>
      </w:r>
      <w:r>
        <w:rPr>
          <w:sz w:val="28"/>
        </w:rPr>
        <w:t xml:space="preserve">                                                    Выполнил: студент Ю-34 Кокорин А.А.</w:t>
      </w:r>
    </w:p>
    <w:p w:rsidR="00BB67D8" w:rsidRDefault="00BB67D8">
      <w:pPr>
        <w:spacing w:line="360" w:lineRule="auto"/>
        <w:rPr>
          <w:sz w:val="28"/>
        </w:rPr>
      </w:pPr>
    </w:p>
    <w:p w:rsidR="00BB67D8" w:rsidRDefault="00334A6B">
      <w:pPr>
        <w:spacing w:line="360" w:lineRule="auto"/>
        <w:rPr>
          <w:b/>
          <w:sz w:val="32"/>
        </w:rPr>
      </w:pPr>
      <w:r>
        <w:rPr>
          <w:sz w:val="28"/>
        </w:rPr>
        <w:t xml:space="preserve">                                                                    Проверила: Волосова Н.Ю.</w:t>
      </w:r>
    </w:p>
    <w:p w:rsidR="00BB67D8" w:rsidRDefault="00BB67D8">
      <w:pPr>
        <w:spacing w:line="360" w:lineRule="auto"/>
        <w:rPr>
          <w:sz w:val="28"/>
        </w:rPr>
      </w:pPr>
    </w:p>
    <w:p w:rsidR="00BB67D8" w:rsidRDefault="00BB67D8">
      <w:pPr>
        <w:spacing w:line="360" w:lineRule="auto"/>
        <w:jc w:val="center"/>
        <w:rPr>
          <w:sz w:val="28"/>
        </w:rPr>
      </w:pPr>
    </w:p>
    <w:p w:rsidR="00BB67D8" w:rsidRDefault="00BB67D8">
      <w:pPr>
        <w:spacing w:line="360" w:lineRule="auto"/>
        <w:jc w:val="center"/>
        <w:rPr>
          <w:sz w:val="28"/>
        </w:rPr>
      </w:pPr>
    </w:p>
    <w:p w:rsidR="00BB67D8" w:rsidRDefault="00BB67D8">
      <w:pPr>
        <w:spacing w:line="360" w:lineRule="auto"/>
        <w:jc w:val="center"/>
        <w:rPr>
          <w:sz w:val="28"/>
        </w:rPr>
      </w:pPr>
    </w:p>
    <w:p w:rsidR="00BB67D8" w:rsidRDefault="00BB67D8">
      <w:pPr>
        <w:spacing w:line="360" w:lineRule="auto"/>
        <w:rPr>
          <w:sz w:val="28"/>
        </w:rPr>
      </w:pPr>
    </w:p>
    <w:p w:rsidR="00BB67D8" w:rsidRDefault="00334A6B">
      <w:pPr>
        <w:spacing w:line="360" w:lineRule="auto"/>
        <w:rPr>
          <w:sz w:val="28"/>
        </w:rPr>
      </w:pPr>
      <w:r>
        <w:rPr>
          <w:sz w:val="28"/>
        </w:rPr>
        <w:t xml:space="preserve">                                              </w:t>
      </w:r>
      <w:r>
        <w:rPr>
          <w:b/>
          <w:i/>
          <w:sz w:val="32"/>
        </w:rPr>
        <w:t>Оренбург, 1998</w:t>
      </w:r>
    </w:p>
    <w:p w:rsidR="00BB67D8" w:rsidRDefault="00334A6B">
      <w:pPr>
        <w:spacing w:line="360" w:lineRule="auto"/>
        <w:jc w:val="center"/>
        <w:rPr>
          <w:sz w:val="28"/>
        </w:rPr>
      </w:pPr>
      <w:r>
        <w:rPr>
          <w:sz w:val="28"/>
        </w:rPr>
        <w:t xml:space="preserve">   </w:t>
      </w:r>
      <w:r>
        <w:rPr>
          <w:b/>
          <w:i/>
          <w:sz w:val="32"/>
        </w:rPr>
        <w:t>1. Доказательственное право. Общая характеристика</w:t>
      </w:r>
      <w:r>
        <w:rPr>
          <w:sz w:val="28"/>
        </w:rPr>
        <w:t xml:space="preserve">          </w:t>
      </w:r>
    </w:p>
    <w:p w:rsidR="00BB67D8" w:rsidRDefault="00BB67D8">
      <w:pPr>
        <w:spacing w:line="360" w:lineRule="auto"/>
        <w:rPr>
          <w:sz w:val="28"/>
        </w:rPr>
      </w:pPr>
    </w:p>
    <w:p w:rsidR="00BB67D8" w:rsidRDefault="00334A6B">
      <w:pPr>
        <w:spacing w:line="360" w:lineRule="auto"/>
        <w:rPr>
          <w:sz w:val="28"/>
        </w:rPr>
      </w:pPr>
      <w:r>
        <w:rPr>
          <w:sz w:val="28"/>
        </w:rPr>
        <w:t xml:space="preserve">          Для чего нужен доказательственный процесс? Для того, чтобы принять правильное решение по делу. Нужно для этого установить, было ли событие преступления, кто совершил преступные деяния, мотивы их, виновность обвиняемого, другие обстоятельства, характеризующие личность обвиняемого и совершенное деяние. </w:t>
      </w:r>
    </w:p>
    <w:p w:rsidR="00BB67D8" w:rsidRDefault="00334A6B">
      <w:pPr>
        <w:spacing w:line="360" w:lineRule="auto"/>
        <w:rPr>
          <w:sz w:val="28"/>
        </w:rPr>
      </w:pPr>
      <w:r>
        <w:rPr>
          <w:sz w:val="28"/>
        </w:rPr>
        <w:t xml:space="preserve">          Эти все обстоятельства имели место в прошлом, поэтому мы располагаем их отражениями - следами. Их познание происходит различными путями, например, показаниями свидетелей или обзором документов и вещественных доказательств. Следы прошлого, эти отражения - и есть объективный материал, на основе которого происходит доказательственная деятельность.</w:t>
      </w:r>
    </w:p>
    <w:p w:rsidR="00BB67D8" w:rsidRDefault="00334A6B">
      <w:pPr>
        <w:spacing w:line="360" w:lineRule="auto"/>
        <w:rPr>
          <w:sz w:val="28"/>
        </w:rPr>
      </w:pPr>
      <w:r>
        <w:rPr>
          <w:sz w:val="28"/>
        </w:rPr>
        <w:t xml:space="preserve">          Особенность познания в уголовном процессе заключается в том, что это познание осуществляется в рамках закона. Происходит в строгом порядке и с использованием средств, обозначенных в законе. Значительная часть УПК регулирует  нормы о порядке сбора доказательств: их оценке и проверке, об установлении того, что может служить доказательством, а что - нет называют доказательственным правом. Все наиболее важные нормы доказательственного права закреплены в главе 5 УПК. Эти нормы действуют на всех стадиях процесса.</w:t>
      </w:r>
    </w:p>
    <w:p w:rsidR="00BB67D8" w:rsidRDefault="00334A6B">
      <w:pPr>
        <w:spacing w:line="360" w:lineRule="auto"/>
        <w:rPr>
          <w:sz w:val="28"/>
        </w:rPr>
      </w:pPr>
      <w:r>
        <w:rPr>
          <w:sz w:val="28"/>
        </w:rPr>
        <w:t xml:space="preserve">          Теория доказательств - часть всей науки уголовно-процессуального права и изучает методологические и правовые основы для познания в уголовном процессе.</w:t>
      </w:r>
    </w:p>
    <w:p w:rsidR="00BB67D8" w:rsidRDefault="00334A6B">
      <w:pPr>
        <w:spacing w:line="360" w:lineRule="auto"/>
        <w:rPr>
          <w:sz w:val="28"/>
        </w:rPr>
      </w:pPr>
      <w:r>
        <w:rPr>
          <w:sz w:val="28"/>
        </w:rPr>
        <w:t xml:space="preserve">          Теория доказательств раскрывает содержание доказательственной деятельности и указывает пути познания. Доказательство, в сфере понимания этой теории имеет как логический, так и правовой аспект.</w:t>
      </w:r>
    </w:p>
    <w:p w:rsidR="00BB67D8" w:rsidRDefault="00334A6B">
      <w:pPr>
        <w:spacing w:line="360" w:lineRule="auto"/>
        <w:rPr>
          <w:sz w:val="28"/>
        </w:rPr>
      </w:pPr>
      <w:r>
        <w:rPr>
          <w:sz w:val="28"/>
        </w:rPr>
        <w:t xml:space="preserve">          Доказательство в логике - это определенный прием рассуждений, позволяющий выявить суть явлений, когда на основе каких-то обстоятельств отрицается или утверждаются другие, не установленные.</w:t>
      </w:r>
    </w:p>
    <w:p w:rsidR="00BB67D8" w:rsidRDefault="00334A6B">
      <w:pPr>
        <w:spacing w:line="360" w:lineRule="auto"/>
        <w:rPr>
          <w:sz w:val="28"/>
        </w:rPr>
      </w:pPr>
      <w:r>
        <w:rPr>
          <w:sz w:val="28"/>
        </w:rPr>
        <w:t xml:space="preserve">          Доказательство в правовом аспекте, то есть доказательство в процессуальном понимании -  это  сведения о каких-либо фактических обстоятельствах дела, полученных при помощи приемов доказательственной деятельности.</w:t>
      </w:r>
    </w:p>
    <w:p w:rsidR="00BB67D8" w:rsidRDefault="00334A6B">
      <w:pPr>
        <w:spacing w:line="360" w:lineRule="auto"/>
        <w:rPr>
          <w:sz w:val="28"/>
        </w:rPr>
      </w:pPr>
      <w:r>
        <w:rPr>
          <w:sz w:val="28"/>
        </w:rPr>
        <w:t>В науке о доказывании используются данные медицины, баллистики психиатрии.</w:t>
      </w:r>
    </w:p>
    <w:p w:rsidR="00BB67D8" w:rsidRDefault="00BB67D8">
      <w:pPr>
        <w:spacing w:line="360" w:lineRule="auto"/>
        <w:rPr>
          <w:sz w:val="28"/>
        </w:rPr>
      </w:pPr>
    </w:p>
    <w:p w:rsidR="00BB67D8" w:rsidRDefault="00BB67D8">
      <w:pPr>
        <w:spacing w:line="360" w:lineRule="auto"/>
        <w:jc w:val="center"/>
        <w:rPr>
          <w:sz w:val="28"/>
        </w:rPr>
      </w:pPr>
    </w:p>
    <w:p w:rsidR="00BB67D8" w:rsidRDefault="00334A6B" w:rsidP="00334A6B">
      <w:pPr>
        <w:numPr>
          <w:ilvl w:val="0"/>
          <w:numId w:val="1"/>
        </w:numPr>
        <w:spacing w:line="360" w:lineRule="auto"/>
        <w:jc w:val="center"/>
        <w:rPr>
          <w:b/>
          <w:i/>
          <w:sz w:val="32"/>
        </w:rPr>
      </w:pPr>
      <w:r>
        <w:rPr>
          <w:b/>
          <w:i/>
          <w:sz w:val="32"/>
        </w:rPr>
        <w:t>Объективная истина - цель доказывания.</w:t>
      </w:r>
    </w:p>
    <w:p w:rsidR="00BB67D8" w:rsidRDefault="00BB67D8">
      <w:pPr>
        <w:spacing w:line="360" w:lineRule="auto"/>
        <w:rPr>
          <w:sz w:val="28"/>
        </w:rPr>
      </w:pPr>
    </w:p>
    <w:p w:rsidR="00BB67D8" w:rsidRDefault="00334A6B">
      <w:pPr>
        <w:spacing w:line="360" w:lineRule="auto"/>
        <w:rPr>
          <w:sz w:val="28"/>
        </w:rPr>
      </w:pPr>
      <w:r>
        <w:rPr>
          <w:sz w:val="28"/>
        </w:rPr>
        <w:t xml:space="preserve">          Объективная истина - это такое содержание человеческих знаний, которое, не завися от конкретного субъекта, правильно отражает объективную реальность. Объективная истина сама по себе объективна и не зависит ни от кого.</w:t>
      </w:r>
    </w:p>
    <w:p w:rsidR="00BB67D8" w:rsidRDefault="00334A6B">
      <w:pPr>
        <w:spacing w:line="360" w:lineRule="auto"/>
        <w:rPr>
          <w:sz w:val="28"/>
        </w:rPr>
      </w:pPr>
      <w:r>
        <w:rPr>
          <w:sz w:val="28"/>
        </w:rPr>
        <w:t xml:space="preserve">          Установление объективной истины- познание произошедшего события в соответствии с тем, как они имели место в действительности.</w:t>
      </w:r>
    </w:p>
    <w:p w:rsidR="00BB67D8" w:rsidRDefault="00334A6B">
      <w:pPr>
        <w:spacing w:line="360" w:lineRule="auto"/>
        <w:rPr>
          <w:sz w:val="28"/>
        </w:rPr>
      </w:pPr>
      <w:r>
        <w:rPr>
          <w:sz w:val="28"/>
        </w:rPr>
        <w:t xml:space="preserve">          Истина содержит в уголовном процессе не абстрактные законы, а конкретные факты, важные для разрешения дела. Это практическая истина.</w:t>
      </w:r>
    </w:p>
    <w:p w:rsidR="00BB67D8" w:rsidRDefault="00334A6B">
      <w:pPr>
        <w:spacing w:line="360" w:lineRule="auto"/>
        <w:rPr>
          <w:sz w:val="28"/>
        </w:rPr>
      </w:pPr>
      <w:r>
        <w:rPr>
          <w:sz w:val="28"/>
        </w:rPr>
        <w:t>На достижение истины направлена деятельность лиц, ведущих судопроизводство. Эта деятельность ими осуществляется путем познания. Познание должно быть полное, объективное и всестороннее. Ст. 20 УПК подтверждает это: суд, прокурор,  следователь  и  лицо,  производящее  дознание, обязаны   принять   все   предусмотренные   законом    меры    для всестороннего,  полного  и объективного исследования обстоятельств дела,  выявить как уличающие,  так и оправдывающие обвиняемого,  а  также смягчающие и отягчающие его ответственность обстоятельства.</w:t>
      </w:r>
    </w:p>
    <w:p w:rsidR="00BB67D8" w:rsidRDefault="00334A6B">
      <w:pPr>
        <w:spacing w:line="360" w:lineRule="auto"/>
        <w:rPr>
          <w:sz w:val="28"/>
        </w:rPr>
      </w:pPr>
      <w:r>
        <w:rPr>
          <w:sz w:val="28"/>
        </w:rPr>
        <w:t>Правовые гарантии достижения истины - это принципы судопроизводства. Установлению истины способствует разделение процессуальных функций субъекта.</w:t>
      </w:r>
    </w:p>
    <w:p w:rsidR="00BB67D8" w:rsidRDefault="00334A6B">
      <w:pPr>
        <w:spacing w:line="360" w:lineRule="auto"/>
        <w:rPr>
          <w:sz w:val="28"/>
        </w:rPr>
      </w:pPr>
      <w:r>
        <w:rPr>
          <w:sz w:val="28"/>
        </w:rPr>
        <w:t xml:space="preserve">Гарантией установления истины, кроме всего прочего, является еще и деятельность кассационных и надзорных инстанций и деятельность судов вышестоящих по выявлению того, была ли соблюдена надлежащая процедура при разрешении дела. </w:t>
      </w:r>
    </w:p>
    <w:p w:rsidR="00BB67D8" w:rsidRDefault="00BB67D8">
      <w:pPr>
        <w:spacing w:line="360" w:lineRule="auto"/>
        <w:rPr>
          <w:sz w:val="28"/>
        </w:rPr>
      </w:pPr>
    </w:p>
    <w:p w:rsidR="00BB67D8" w:rsidRDefault="00BB67D8">
      <w:pPr>
        <w:spacing w:line="360" w:lineRule="auto"/>
        <w:rPr>
          <w:sz w:val="28"/>
        </w:rPr>
      </w:pPr>
    </w:p>
    <w:p w:rsidR="00BB67D8" w:rsidRDefault="00334A6B" w:rsidP="00334A6B">
      <w:pPr>
        <w:numPr>
          <w:ilvl w:val="0"/>
          <w:numId w:val="2"/>
        </w:numPr>
        <w:spacing w:line="360" w:lineRule="auto"/>
        <w:jc w:val="center"/>
        <w:rPr>
          <w:sz w:val="28"/>
        </w:rPr>
      </w:pPr>
      <w:r>
        <w:rPr>
          <w:b/>
          <w:i/>
          <w:sz w:val="32"/>
        </w:rPr>
        <w:t>Обстоятельства, подлежащие доказыванию по уголовному делу.</w:t>
      </w:r>
    </w:p>
    <w:p w:rsidR="00BB67D8" w:rsidRDefault="00BB67D8">
      <w:pPr>
        <w:spacing w:line="360" w:lineRule="auto"/>
        <w:rPr>
          <w:sz w:val="28"/>
        </w:rPr>
      </w:pPr>
    </w:p>
    <w:p w:rsidR="00BB67D8" w:rsidRDefault="00334A6B">
      <w:pPr>
        <w:spacing w:line="360" w:lineRule="auto"/>
        <w:rPr>
          <w:sz w:val="28"/>
        </w:rPr>
      </w:pPr>
      <w:r>
        <w:rPr>
          <w:sz w:val="28"/>
        </w:rPr>
        <w:t xml:space="preserve">Эти обстояте5льства составляют предмет доказывания. Это совокупность фактических обстоятельств дела, которые необходимо установить для разрешения дела. Эти обстоятельства обусловлены уголовно-правовым понятием преступления, основаниями уголовной ответственности и освобождениями от нее. </w:t>
      </w:r>
    </w:p>
    <w:p w:rsidR="00BB67D8" w:rsidRDefault="00334A6B">
      <w:pPr>
        <w:spacing w:line="360" w:lineRule="auto"/>
        <w:rPr>
          <w:sz w:val="28"/>
        </w:rPr>
      </w:pPr>
      <w:r>
        <w:rPr>
          <w:sz w:val="28"/>
        </w:rPr>
        <w:t>Ст. 68 УПК дает нам перечень обстоятельств: При производстве  дознания,   предварительного  следствия  и  разбирательстве уголовного дела в суде подлежат доказыванию:</w:t>
      </w:r>
    </w:p>
    <w:p w:rsidR="00BB67D8" w:rsidRDefault="00334A6B">
      <w:pPr>
        <w:spacing w:line="360" w:lineRule="auto"/>
        <w:rPr>
          <w:sz w:val="28"/>
        </w:rPr>
      </w:pPr>
      <w:r>
        <w:rPr>
          <w:sz w:val="28"/>
        </w:rPr>
        <w:t xml:space="preserve">       1) событие  преступления  (время,  место,  способ   и   другие обстоятельства совершения преступления);</w:t>
      </w:r>
    </w:p>
    <w:p w:rsidR="00BB67D8" w:rsidRDefault="00334A6B">
      <w:pPr>
        <w:spacing w:line="360" w:lineRule="auto"/>
        <w:rPr>
          <w:sz w:val="28"/>
        </w:rPr>
      </w:pPr>
      <w:r>
        <w:rPr>
          <w:sz w:val="28"/>
        </w:rPr>
        <w:t xml:space="preserve">       2) виновность обвиняемого в совершении преступления  и  мотивы преступления;</w:t>
      </w:r>
    </w:p>
    <w:p w:rsidR="00BB67D8" w:rsidRDefault="00334A6B">
      <w:pPr>
        <w:spacing w:line="360" w:lineRule="auto"/>
        <w:rPr>
          <w:sz w:val="28"/>
        </w:rPr>
      </w:pPr>
      <w:r>
        <w:rPr>
          <w:sz w:val="28"/>
        </w:rPr>
        <w:t xml:space="preserve">       3) обстоятельства,   влияющие   на    степень и характер ответственности  обвиняемого,   указанные  в  статьях  61  и  63 Уголовного   кодекса    Российской   Федерации,   а   также  иные обстоятельства, характеризующие личность обвиняемого;</w:t>
      </w:r>
    </w:p>
    <w:p w:rsidR="00BB67D8" w:rsidRDefault="00334A6B">
      <w:pPr>
        <w:spacing w:line="360" w:lineRule="auto"/>
        <w:rPr>
          <w:sz w:val="28"/>
        </w:rPr>
      </w:pPr>
      <w:r>
        <w:rPr>
          <w:sz w:val="28"/>
        </w:rPr>
        <w:t xml:space="preserve">       4) характер и размер ущерба, причиненного преступлением.</w:t>
      </w:r>
    </w:p>
    <w:p w:rsidR="00BB67D8" w:rsidRDefault="00334A6B">
      <w:pPr>
        <w:spacing w:line="360" w:lineRule="auto"/>
        <w:rPr>
          <w:sz w:val="28"/>
        </w:rPr>
      </w:pPr>
      <w:r>
        <w:rPr>
          <w:sz w:val="28"/>
        </w:rPr>
        <w:t xml:space="preserve">       Подлежат выявлению  также причины и условия,  способствовавшие совершению преступления.</w:t>
      </w:r>
    </w:p>
    <w:p w:rsidR="00BB67D8" w:rsidRDefault="00334A6B">
      <w:pPr>
        <w:spacing w:line="360" w:lineRule="auto"/>
        <w:rPr>
          <w:sz w:val="28"/>
        </w:rPr>
      </w:pPr>
      <w:r>
        <w:rPr>
          <w:sz w:val="28"/>
        </w:rPr>
        <w:t>Всегда из круга обстоятельств выделяют так называемый главный факт, подлежащий доказыванию. Это совокупность обстоятельств, относящихся к событию преступления, деянию лица и его виновности. В главный факт включаются вопросы:</w:t>
      </w:r>
    </w:p>
    <w:p w:rsidR="00BB67D8" w:rsidRDefault="00334A6B" w:rsidP="00334A6B">
      <w:pPr>
        <w:numPr>
          <w:ilvl w:val="0"/>
          <w:numId w:val="3"/>
        </w:numPr>
        <w:spacing w:line="360" w:lineRule="auto"/>
        <w:rPr>
          <w:sz w:val="28"/>
        </w:rPr>
      </w:pPr>
      <w:r>
        <w:rPr>
          <w:sz w:val="28"/>
        </w:rPr>
        <w:t>доказано, что соответствующее деяние имело место?</w:t>
      </w:r>
    </w:p>
    <w:p w:rsidR="00BB67D8" w:rsidRDefault="00334A6B" w:rsidP="00334A6B">
      <w:pPr>
        <w:numPr>
          <w:ilvl w:val="0"/>
          <w:numId w:val="3"/>
        </w:numPr>
        <w:spacing w:line="360" w:lineRule="auto"/>
        <w:rPr>
          <w:sz w:val="28"/>
        </w:rPr>
      </w:pPr>
      <w:r>
        <w:rPr>
          <w:sz w:val="28"/>
        </w:rPr>
        <w:t>доказано, что деяние совершил подсудимый?</w:t>
      </w:r>
    </w:p>
    <w:p w:rsidR="00BB67D8" w:rsidRDefault="00334A6B" w:rsidP="00334A6B">
      <w:pPr>
        <w:numPr>
          <w:ilvl w:val="0"/>
          <w:numId w:val="3"/>
        </w:numPr>
        <w:spacing w:line="360" w:lineRule="auto"/>
        <w:rPr>
          <w:sz w:val="28"/>
        </w:rPr>
      </w:pPr>
      <w:r>
        <w:rPr>
          <w:sz w:val="28"/>
        </w:rPr>
        <w:t>доказано ли, что подсудимый виновен в совершении данного деяния?</w:t>
      </w:r>
    </w:p>
    <w:p w:rsidR="00BB67D8" w:rsidRDefault="00334A6B">
      <w:pPr>
        <w:spacing w:line="360" w:lineRule="auto"/>
        <w:rPr>
          <w:sz w:val="28"/>
        </w:rPr>
      </w:pPr>
      <w:r>
        <w:rPr>
          <w:sz w:val="28"/>
        </w:rPr>
        <w:t xml:space="preserve">          Итак, предмет доказывания в уголовном процессе - это юридически значимые фактические обстоятельства, которые предусмотрены в уголовном и уголовно-процессуальном законе и подлежат доказыванию для принятия решений по делу.</w:t>
      </w: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BB67D8">
      <w:pPr>
        <w:spacing w:line="360" w:lineRule="auto"/>
        <w:rPr>
          <w:sz w:val="28"/>
        </w:rPr>
      </w:pPr>
    </w:p>
    <w:p w:rsidR="00BB67D8" w:rsidRDefault="00334A6B">
      <w:pPr>
        <w:spacing w:line="360" w:lineRule="auto"/>
        <w:jc w:val="center"/>
        <w:rPr>
          <w:sz w:val="36"/>
        </w:rPr>
      </w:pPr>
      <w:r>
        <w:rPr>
          <w:b/>
          <w:i/>
          <w:sz w:val="36"/>
        </w:rPr>
        <w:t>Список использованной литературы</w:t>
      </w:r>
    </w:p>
    <w:p w:rsidR="00BB67D8" w:rsidRDefault="00BB67D8">
      <w:pPr>
        <w:spacing w:line="360" w:lineRule="auto"/>
        <w:rPr>
          <w:sz w:val="28"/>
        </w:rPr>
      </w:pPr>
    </w:p>
    <w:p w:rsidR="00BB67D8" w:rsidRDefault="00334A6B" w:rsidP="00334A6B">
      <w:pPr>
        <w:numPr>
          <w:ilvl w:val="0"/>
          <w:numId w:val="4"/>
        </w:numPr>
        <w:spacing w:line="480" w:lineRule="auto"/>
        <w:ind w:left="284" w:hanging="284"/>
        <w:rPr>
          <w:b/>
          <w:sz w:val="28"/>
        </w:rPr>
      </w:pPr>
      <w:r>
        <w:rPr>
          <w:b/>
          <w:sz w:val="28"/>
        </w:rPr>
        <w:t>УПК РСФСР. Принят 27.10.1960. Издательство ИНФРА-М-НОРМА. М, 1997</w:t>
      </w:r>
    </w:p>
    <w:p w:rsidR="00BB67D8" w:rsidRDefault="00334A6B" w:rsidP="00334A6B">
      <w:pPr>
        <w:numPr>
          <w:ilvl w:val="0"/>
          <w:numId w:val="4"/>
        </w:numPr>
        <w:spacing w:line="480" w:lineRule="auto"/>
        <w:ind w:left="284" w:hanging="284"/>
        <w:rPr>
          <w:b/>
          <w:sz w:val="28"/>
        </w:rPr>
      </w:pPr>
      <w:r>
        <w:rPr>
          <w:b/>
          <w:sz w:val="28"/>
        </w:rPr>
        <w:t>Курс советского уголовного процесса. Общая часть. М.,1989</w:t>
      </w:r>
    </w:p>
    <w:p w:rsidR="00BB67D8" w:rsidRDefault="00334A6B" w:rsidP="00334A6B">
      <w:pPr>
        <w:numPr>
          <w:ilvl w:val="0"/>
          <w:numId w:val="4"/>
        </w:numPr>
        <w:spacing w:line="480" w:lineRule="auto"/>
        <w:ind w:left="284" w:hanging="284"/>
        <w:rPr>
          <w:b/>
          <w:sz w:val="28"/>
        </w:rPr>
      </w:pPr>
      <w:r>
        <w:rPr>
          <w:b/>
          <w:sz w:val="28"/>
        </w:rPr>
        <w:t>Уголовно - процессуальное право. Под ред. Лупинской. М.: Юрист, 1997</w:t>
      </w:r>
    </w:p>
    <w:p w:rsidR="00BB67D8" w:rsidRDefault="00334A6B" w:rsidP="00334A6B">
      <w:pPr>
        <w:numPr>
          <w:ilvl w:val="0"/>
          <w:numId w:val="4"/>
        </w:numPr>
        <w:spacing w:line="480" w:lineRule="auto"/>
        <w:ind w:left="284" w:hanging="284"/>
        <w:rPr>
          <w:b/>
          <w:sz w:val="28"/>
        </w:rPr>
      </w:pPr>
      <w:r>
        <w:rPr>
          <w:b/>
          <w:sz w:val="28"/>
        </w:rPr>
        <w:t>Советский уголовный процесс . Л.: ЛГУ, 1989</w:t>
      </w:r>
    </w:p>
    <w:p w:rsidR="00BB67D8" w:rsidRDefault="00334A6B">
      <w:pPr>
        <w:spacing w:line="360" w:lineRule="auto"/>
        <w:rPr>
          <w:b/>
        </w:rPr>
      </w:pPr>
      <w:r>
        <w:rPr>
          <w:b/>
        </w:rPr>
        <w:t xml:space="preserve">          </w:t>
      </w:r>
      <w:bookmarkStart w:id="0" w:name="_GoBack"/>
      <w:bookmarkEnd w:id="0"/>
    </w:p>
    <w:sectPr w:rsidR="00BB67D8">
      <w:pgSz w:w="11907" w:h="16840"/>
      <w:pgMar w:top="1134" w:right="567"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514"/>
    <w:multiLevelType w:val="singleLevel"/>
    <w:tmpl w:val="01E87A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0D1E5DCC"/>
    <w:multiLevelType w:val="singleLevel"/>
    <w:tmpl w:val="01E87A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1D4F0E95"/>
    <w:multiLevelType w:val="singleLevel"/>
    <w:tmpl w:val="2BDAC1FA"/>
    <w:lvl w:ilvl="0">
      <w:start w:val="3"/>
      <w:numFmt w:val="decimal"/>
      <w:lvlText w:val="%1. "/>
      <w:legacy w:legacy="1" w:legacySpace="0" w:legacyIndent="283"/>
      <w:lvlJc w:val="left"/>
      <w:pPr>
        <w:ind w:left="283" w:hanging="283"/>
      </w:pPr>
      <w:rPr>
        <w:rFonts w:ascii="Times New Roman" w:hAnsi="Times New Roman" w:cs="Times New Roman" w:hint="default"/>
        <w:b/>
        <w:i/>
        <w:sz w:val="32"/>
        <w:u w:val="none"/>
      </w:rPr>
    </w:lvl>
  </w:abstractNum>
  <w:abstractNum w:abstractNumId="3">
    <w:nsid w:val="42447634"/>
    <w:multiLevelType w:val="singleLevel"/>
    <w:tmpl w:val="F0104A28"/>
    <w:lvl w:ilvl="0">
      <w:start w:val="2"/>
      <w:numFmt w:val="decimal"/>
      <w:lvlText w:val="%1. "/>
      <w:legacy w:legacy="1" w:legacySpace="0" w:legacyIndent="283"/>
      <w:lvlJc w:val="left"/>
      <w:pPr>
        <w:ind w:left="283" w:hanging="283"/>
      </w:pPr>
      <w:rPr>
        <w:rFonts w:ascii="Times New Roman" w:hAnsi="Times New Roman" w:cs="Times New Roman" w:hint="default"/>
        <w:b/>
        <w:i/>
        <w:sz w:val="32"/>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7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A6B"/>
    <w:rsid w:val="00334A6B"/>
    <w:rsid w:val="00780E86"/>
    <w:rsid w:val="00BB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A3D33-F262-427E-B664-A7CD9A4D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5246</Characters>
  <Application>Microsoft Office Word</Application>
  <DocSecurity>0</DocSecurity>
  <Lines>43</Lines>
  <Paragraphs>12</Paragraphs>
  <ScaleCrop>false</ScaleCrop>
  <Company>DUAL Systems</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Аграрный Университет</dc:title>
  <dc:subject/>
  <dc:creator>Александр Кокорин</dc:creator>
  <cp:keywords/>
  <dc:description/>
  <cp:lastModifiedBy>admin</cp:lastModifiedBy>
  <cp:revision>2</cp:revision>
  <cp:lastPrinted>1997-06-04T12:30:00Z</cp:lastPrinted>
  <dcterms:created xsi:type="dcterms:W3CDTF">2014-02-10T17:33:00Z</dcterms:created>
  <dcterms:modified xsi:type="dcterms:W3CDTF">2014-02-10T17:33:00Z</dcterms:modified>
</cp:coreProperties>
</file>