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A7" w:rsidRDefault="00C337A7" w:rsidP="001C1203">
      <w:pPr>
        <w:jc w:val="center"/>
        <w:rPr>
          <w:b/>
          <w:sz w:val="28"/>
          <w:szCs w:val="28"/>
        </w:rPr>
      </w:pPr>
    </w:p>
    <w:p w:rsidR="007E05E3" w:rsidRPr="001C1203" w:rsidRDefault="007E05E3" w:rsidP="001C1203">
      <w:pPr>
        <w:jc w:val="center"/>
        <w:rPr>
          <w:b/>
          <w:sz w:val="28"/>
          <w:szCs w:val="28"/>
        </w:rPr>
      </w:pPr>
      <w:r w:rsidRPr="001C1203">
        <w:rPr>
          <w:b/>
          <w:sz w:val="28"/>
          <w:szCs w:val="28"/>
        </w:rPr>
        <w:t>Долбежные станки</w:t>
      </w:r>
    </w:p>
    <w:p w:rsidR="007E05E3" w:rsidRDefault="007E05E3" w:rsidP="00C812BE">
      <w:pPr>
        <w:rPr>
          <w:b/>
          <w:sz w:val="28"/>
          <w:szCs w:val="28"/>
          <w:lang w:val="en-US"/>
        </w:rPr>
      </w:pPr>
    </w:p>
    <w:p w:rsidR="007E05E3" w:rsidRDefault="000E2E47" w:rsidP="001C1203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0pt;height:240.75pt;visibility:visible">
            <v:imagedata r:id="rId6" o:title=""/>
          </v:shape>
        </w:pict>
      </w:r>
    </w:p>
    <w:p w:rsidR="007E05E3" w:rsidRDefault="007E05E3" w:rsidP="00C812BE">
      <w:r>
        <w:t xml:space="preserve">В долбежных станках резец движется возвратно-поступатель-но в вертикальной плоскости, перпендикулярной к поверхности стола. Характер движений в долбежных станках такой же, как и в поперечно-строгальных, поэтому их иногда называют вертикально-строгальными. Вертикальная компоновка позволяет обрабатывать на долбежных станках внутренние фасонные контуры, что на продольно- и поперечно-строгальных станках затруднено. </w:t>
      </w:r>
    </w:p>
    <w:p w:rsidR="007E05E3" w:rsidRDefault="007E05E3" w:rsidP="00C812BE">
      <w:r>
        <w:t xml:space="preserve">Основными узлами долбежного станка (рис. 9.12) являются станина 1 коробчатой формы, на которой установлена вертикальная колонка 11. По вертикальным направляющим колонки перемещается ползун 8, или долбяк, в нижней части которого закреплен резцедержатель 7. Заготовка 6 крепится на столе 5. Стол получает круговое перемещение при вращении маховика J, продольное движение при ручном управлении маховиком 4 и поперечное — при вращении маховика 2. Коробка скоростей 10 расположена в верхней части колонки; переключение скоростей долбяка осуществляется рукояткой 9. Для включения станка установлена кнопочная панель 12. </w:t>
      </w:r>
    </w:p>
    <w:p w:rsidR="007E05E3" w:rsidRDefault="007E05E3" w:rsidP="00C812BE">
      <w:r>
        <w:t xml:space="preserve">Благодаря вертикальной компоновке долбежный станок занимает небольшую производственную площадь. В инструментальных и ремонтных цехах широко применяют комбинированные долбежные станки, которые выполняют фрезерование, растачивание и долбление. Это станки нормального, повышенного и высокого класса точности с ручным управлением и оптической системой отсчета по двум координатам. В ряде станков используется цифровая индикация с предварительным набором координат. В других станках установлено УЧПУ для обработки по программе в прямоугольных координатах горизонтальным и вертикальным шпинделем. </w:t>
      </w:r>
    </w:p>
    <w:p w:rsidR="007E05E3" w:rsidRDefault="007E05E3" w:rsidP="00C812BE"/>
    <w:p w:rsidR="007E05E3" w:rsidRDefault="007E05E3" w:rsidP="00C812BE">
      <w:r>
        <w:t xml:space="preserve">На рис. 9.13 представлен комбинированный фрезерно-долбежный станок с ЧПУ, на чугунном основании 1 которого закреплена стойка 2. На стойке монтируются суппорт и салазки. Суппорт 4 перемещается по вертикальным направляющим стойки, салазки 15 — по горизонтальным направляющим суппорта. Привод главного движения — от электродвигателя 10. Двигатель подач крепится на стойке. </w:t>
      </w:r>
    </w:p>
    <w:p w:rsidR="007E05E3" w:rsidRDefault="007E05E3" w:rsidP="00C812BE"/>
    <w:p w:rsidR="007E05E3" w:rsidRDefault="007E05E3" w:rsidP="00C812BE">
      <w:r>
        <w:t xml:space="preserve"> </w:t>
      </w:r>
    </w:p>
    <w:p w:rsidR="007E05E3" w:rsidRDefault="007E05E3" w:rsidP="00C812BE"/>
    <w:p w:rsidR="007E05E3" w:rsidRDefault="007E05E3" w:rsidP="00C812BE">
      <w:r>
        <w:t xml:space="preserve">Программное управление работой станка осуществляется вводом программы с клавиатуры пульта. УЧПУ 13 оснащено дисплеем, общее число управляемых координат — 3, одновременно управляемых — К Система ЧПУ получает сигналы от трех линейных фотоэлектрических измерительных преобразователей (датчиков). </w:t>
      </w:r>
    </w:p>
    <w:p w:rsidR="007E05E3" w:rsidRDefault="007E05E3" w:rsidP="00C812BE"/>
    <w:p w:rsidR="007E05E3" w:rsidRDefault="007E05E3" w:rsidP="00C812BE">
      <w:r>
        <w:t xml:space="preserve">Для расширения технологических возможностей станка к нему прилагаются: сменные головки 7 (вертикальная фрезерная с вертикальным шпинделем 6, долбежная и расточная), стол 5 (угловой универсальный и круглый), делительная головка. При настройке станка исполнительные органы можно перемещать вручную при помощи маховиков 3 (вертикальное перемещение суппорта), 14 (продольное перемещение салазок), 12 (поперечное перемещение бабки 9) и рукоятки 8 перемещение гильзы. Скорости переключаются посредством рукоятки 11. </w:t>
      </w:r>
    </w:p>
    <w:p w:rsidR="007E05E3" w:rsidRDefault="007E05E3" w:rsidP="00C812BE"/>
    <w:p w:rsidR="007E05E3" w:rsidRDefault="007E05E3" w:rsidP="00C812BE">
      <w:r>
        <w:t xml:space="preserve">Долбежная головка (рис: 9.14) крепится к торцу фрезерной бабки станка через переходную плиту 7, относительно которой корпус 4 может быть повернут в Т-образных пазах на ±90°, после чего затягивается болтами 3. Вращение с горизонтального шпинделя станка передается втулкой 2 через шпоночное соединение кривошипному колесу-валу 8. Ход ползуна 6 вместе с резцом изменяют винтом 7, который перемещает камень 5 относительно оси вращения. Резец можно подвести к заготовке вручную при помощи конической шестерни 9. </w:t>
      </w:r>
    </w:p>
    <w:p w:rsidR="007E05E3" w:rsidRDefault="007E05E3" w:rsidP="00C812BE"/>
    <w:p w:rsidR="007E05E3" w:rsidRDefault="007E05E3" w:rsidP="00C812BE"/>
    <w:p w:rsidR="007E05E3" w:rsidRDefault="007E05E3">
      <w:bookmarkStart w:id="0" w:name="_GoBack"/>
      <w:bookmarkEnd w:id="0"/>
    </w:p>
    <w:sectPr w:rsidR="007E05E3" w:rsidSect="001C12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E3" w:rsidRDefault="007E05E3" w:rsidP="001C1203">
      <w:pPr>
        <w:spacing w:after="0" w:line="240" w:lineRule="auto"/>
      </w:pPr>
      <w:r>
        <w:separator/>
      </w:r>
    </w:p>
  </w:endnote>
  <w:endnote w:type="continuationSeparator" w:id="0">
    <w:p w:rsidR="007E05E3" w:rsidRDefault="007E05E3" w:rsidP="001C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E3" w:rsidRDefault="007E05E3" w:rsidP="001C1203">
      <w:pPr>
        <w:spacing w:after="0" w:line="240" w:lineRule="auto"/>
      </w:pPr>
      <w:r>
        <w:separator/>
      </w:r>
    </w:p>
  </w:footnote>
  <w:footnote w:type="continuationSeparator" w:id="0">
    <w:p w:rsidR="007E05E3" w:rsidRDefault="007E05E3" w:rsidP="001C1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2BE"/>
    <w:rsid w:val="00060A1D"/>
    <w:rsid w:val="000E2E47"/>
    <w:rsid w:val="001C1203"/>
    <w:rsid w:val="00286282"/>
    <w:rsid w:val="004C5431"/>
    <w:rsid w:val="007E05E3"/>
    <w:rsid w:val="00C337A7"/>
    <w:rsid w:val="00C812BE"/>
    <w:rsid w:val="00DD3D49"/>
    <w:rsid w:val="00EE3B6A"/>
    <w:rsid w:val="00F1349F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C6672F-E139-4D46-96B1-210475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C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1C12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1C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semiHidden/>
    <w:locked/>
    <w:rsid w:val="001C1203"/>
    <w:rPr>
      <w:rFonts w:cs="Times New Roman"/>
    </w:rPr>
  </w:style>
  <w:style w:type="paragraph" w:styleId="a7">
    <w:name w:val="footer"/>
    <w:basedOn w:val="a"/>
    <w:link w:val="a8"/>
    <w:semiHidden/>
    <w:rsid w:val="001C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semiHidden/>
    <w:locked/>
    <w:rsid w:val="001C12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Долбежные станки</vt:lpstr>
    </vt:vector>
  </TitlesOfParts>
  <Company>Microsoft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Долбежные станки</dc:title>
  <dc:subject/>
  <dc:creator>Admin</dc:creator>
  <cp:keywords/>
  <dc:description/>
  <cp:lastModifiedBy>Irina</cp:lastModifiedBy>
  <cp:revision>2</cp:revision>
  <dcterms:created xsi:type="dcterms:W3CDTF">2014-09-12T16:55:00Z</dcterms:created>
  <dcterms:modified xsi:type="dcterms:W3CDTF">2014-09-12T16:55:00Z</dcterms:modified>
</cp:coreProperties>
</file>