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47" w:rsidRDefault="00247947">
      <w:pPr>
        <w:rPr>
          <w:rFonts w:ascii="Times New Roman" w:hAnsi="Times New Roman"/>
          <w:b/>
          <w:bCs/>
          <w:noProof/>
          <w:color w:val="FF0000"/>
          <w:sz w:val="28"/>
          <w:szCs w:val="28"/>
        </w:rPr>
      </w:pPr>
    </w:p>
    <w:p w:rsidR="00D26420" w:rsidRPr="00422E46" w:rsidRDefault="00D26420">
      <w:pPr>
        <w:rPr>
          <w:rFonts w:ascii="Times New Roman" w:hAnsi="Times New Roman"/>
          <w:b/>
          <w:bCs/>
          <w:noProof/>
          <w:color w:val="FF0000"/>
          <w:sz w:val="28"/>
          <w:szCs w:val="28"/>
        </w:rPr>
      </w:pPr>
      <w:r w:rsidRPr="00422E46">
        <w:rPr>
          <w:rFonts w:ascii="Times New Roman" w:hAnsi="Times New Roman"/>
          <w:b/>
          <w:bCs/>
          <w:noProof/>
          <w:color w:val="FF0000"/>
          <w:sz w:val="28"/>
          <w:szCs w:val="28"/>
        </w:rPr>
        <w:t>Бухгалтерское дело</w:t>
      </w:r>
    </w:p>
    <w:p w:rsidR="00D26420" w:rsidRPr="00422E46" w:rsidRDefault="00D26420" w:rsidP="00073379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422E46">
        <w:rPr>
          <w:rFonts w:ascii="Times New Roman" w:hAnsi="Times New Roman"/>
          <w:i/>
          <w:iCs/>
          <w:sz w:val="28"/>
          <w:szCs w:val="28"/>
        </w:rPr>
        <w:t>Права, обязанности и ответственность главного бухгалтера. Права и обязанности главного бухгалтера. Права и обязанности должностных лиц бухгалтерской службы</w:t>
      </w:r>
    </w:p>
    <w:p w:rsidR="00D26420" w:rsidRPr="004C0DC6" w:rsidRDefault="00D26420" w:rsidP="00DB3D7B">
      <w:pPr>
        <w:jc w:val="center"/>
        <w:rPr>
          <w:rFonts w:ascii="Times New Roman" w:hAnsi="Times New Roman"/>
          <w:iCs/>
          <w:sz w:val="28"/>
          <w:szCs w:val="28"/>
        </w:rPr>
      </w:pPr>
      <w:r w:rsidRPr="00422E46">
        <w:rPr>
          <w:rFonts w:ascii="Times New Roman" w:hAnsi="Times New Roman"/>
          <w:i/>
          <w:iCs/>
          <w:sz w:val="28"/>
          <w:szCs w:val="28"/>
        </w:rPr>
        <w:br w:type="page"/>
      </w:r>
      <w:r>
        <w:rPr>
          <w:rFonts w:ascii="Times New Roman" w:hAnsi="Times New Roman"/>
          <w:iCs/>
          <w:sz w:val="28"/>
          <w:szCs w:val="28"/>
        </w:rPr>
        <w:t>СОДЕРЖАНИЕ</w:t>
      </w:r>
    </w:p>
    <w:p w:rsidR="00D26420" w:rsidRDefault="00D26420" w:rsidP="00427794">
      <w:pPr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ВВЕДЕНИЕ                                                                                                              3</w:t>
      </w:r>
    </w:p>
    <w:p w:rsidR="00D26420" w:rsidRPr="00173504" w:rsidRDefault="00D26420" w:rsidP="00427794">
      <w:pPr>
        <w:jc w:val="both"/>
        <w:rPr>
          <w:rFonts w:ascii="Times New Roman" w:hAnsi="Times New Roman"/>
          <w:color w:val="000000"/>
          <w:kern w:val="36"/>
          <w:sz w:val="4"/>
          <w:szCs w:val="4"/>
          <w:lang w:eastAsia="ru-RU"/>
        </w:rPr>
      </w:pPr>
    </w:p>
    <w:p w:rsidR="00D26420" w:rsidRPr="00ED5994" w:rsidRDefault="00D26420" w:rsidP="00427794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uppressAutoHyphens/>
        <w:spacing w:after="0" w:line="360" w:lineRule="auto"/>
        <w:ind w:left="0" w:firstLine="0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ПРОФЕССИЯ - ГЛАВНЫЙ БУХГАЛТЕР                                                       5</w:t>
      </w:r>
    </w:p>
    <w:p w:rsidR="00D26420" w:rsidRDefault="00D26420" w:rsidP="00295549">
      <w:pPr>
        <w:pStyle w:val="11"/>
        <w:spacing w:after="0" w:line="360" w:lineRule="auto"/>
        <w:ind w:left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29554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1.1 </w:t>
      </w:r>
      <w:r w:rsidRPr="00ED599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Права и обязанности главного бухгалтера, обусловленные трудовым законодательством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5</w:t>
      </w:r>
    </w:p>
    <w:p w:rsidR="00D26420" w:rsidRDefault="00D26420" w:rsidP="00295549">
      <w:pPr>
        <w:pStyle w:val="11"/>
        <w:spacing w:after="0" w:line="360" w:lineRule="auto"/>
        <w:ind w:left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29554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.2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Права и обязанности главного бухгалтера, предусмотренные на нормативном уровне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7</w:t>
      </w:r>
    </w:p>
    <w:p w:rsidR="00D26420" w:rsidRDefault="00D26420" w:rsidP="00295549">
      <w:pPr>
        <w:pStyle w:val="11"/>
        <w:spacing w:after="0" w:line="360" w:lineRule="auto"/>
        <w:ind w:left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1.3 </w:t>
      </w:r>
      <w:r w:rsidRPr="00ED599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Ответственность главного бухгалтера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9</w:t>
      </w:r>
    </w:p>
    <w:p w:rsidR="00D26420" w:rsidRDefault="00D26420" w:rsidP="00295549">
      <w:pPr>
        <w:pStyle w:val="11"/>
        <w:spacing w:after="0" w:line="360" w:lineRule="auto"/>
        <w:ind w:left="851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1.3.1 </w:t>
      </w:r>
      <w:r w:rsidRPr="00ED599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Административная ответственность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10</w:t>
      </w:r>
    </w:p>
    <w:p w:rsidR="00D26420" w:rsidRDefault="00D26420" w:rsidP="00295549">
      <w:pPr>
        <w:pStyle w:val="11"/>
        <w:spacing w:after="0" w:line="360" w:lineRule="auto"/>
        <w:ind w:left="851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1.3.2 </w:t>
      </w:r>
      <w:r w:rsidRPr="00ED599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Уголовная ответственность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12</w:t>
      </w:r>
    </w:p>
    <w:p w:rsidR="00D26420" w:rsidRDefault="00D26420" w:rsidP="00295549">
      <w:pPr>
        <w:pStyle w:val="11"/>
        <w:spacing w:before="240" w:after="60" w:line="240" w:lineRule="auto"/>
        <w:ind w:left="851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1.3.3 </w:t>
      </w:r>
      <w:r w:rsidRPr="00ED599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Налоговая ответственность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</w:t>
      </w:r>
      <w:r w:rsidRPr="00ED599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4</w:t>
      </w:r>
    </w:p>
    <w:p w:rsidR="00D26420" w:rsidRPr="00295549" w:rsidRDefault="00D26420" w:rsidP="00295549">
      <w:pPr>
        <w:spacing w:after="0" w:line="360" w:lineRule="auto"/>
        <w:ind w:left="851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1.3.4 </w:t>
      </w:r>
      <w:r w:rsidRPr="0029554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Дисциплинарная ответственность главного бухгалтера             1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5</w:t>
      </w:r>
    </w:p>
    <w:p w:rsidR="00D26420" w:rsidRDefault="00D26420" w:rsidP="00427794">
      <w:pPr>
        <w:pStyle w:val="FR1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sz w:val="4"/>
          <w:szCs w:val="4"/>
        </w:rPr>
      </w:pPr>
    </w:p>
    <w:p w:rsidR="00D26420" w:rsidRDefault="00D26420" w:rsidP="00427794">
      <w:pPr>
        <w:pStyle w:val="FR1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sz w:val="4"/>
          <w:szCs w:val="4"/>
        </w:rPr>
      </w:pPr>
    </w:p>
    <w:p w:rsidR="00D26420" w:rsidRDefault="00D26420" w:rsidP="00427794">
      <w:pPr>
        <w:pStyle w:val="FR1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sz w:val="4"/>
          <w:szCs w:val="4"/>
        </w:rPr>
      </w:pPr>
    </w:p>
    <w:p w:rsidR="00D26420" w:rsidRPr="00173504" w:rsidRDefault="00D26420" w:rsidP="00427794">
      <w:pPr>
        <w:pStyle w:val="FR1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sz w:val="4"/>
          <w:szCs w:val="4"/>
        </w:rPr>
      </w:pPr>
    </w:p>
    <w:p w:rsidR="00D26420" w:rsidRPr="006B0930" w:rsidRDefault="00D26420" w:rsidP="00427794">
      <w:pPr>
        <w:pStyle w:val="FR1"/>
        <w:spacing w:before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</w:t>
      </w:r>
      <w:r w:rsidRPr="006B0930">
        <w:rPr>
          <w:rFonts w:ascii="Times New Roman" w:hAnsi="Times New Roman" w:cs="Times New Roman"/>
          <w:i w:val="0"/>
          <w:iCs w:val="0"/>
          <w:sz w:val="28"/>
          <w:szCs w:val="28"/>
        </w:rPr>
        <w:t>ПРАВА И ОБЯЗАННОСТИ ДОЛЖНОСТНЫХ ЛИЦ БУХГАЛТЕРСКОЙ СЛУЖБЫ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                                                  16</w:t>
      </w:r>
    </w:p>
    <w:p w:rsidR="00D26420" w:rsidRDefault="00D26420" w:rsidP="00427794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6B0930">
        <w:rPr>
          <w:sz w:val="28"/>
          <w:szCs w:val="28"/>
        </w:rPr>
        <w:t>Структура бухгалтерской службы</w:t>
      </w:r>
      <w:r>
        <w:rPr>
          <w:sz w:val="28"/>
          <w:szCs w:val="28"/>
        </w:rPr>
        <w:t xml:space="preserve">                                                         16</w:t>
      </w:r>
    </w:p>
    <w:p w:rsidR="00D26420" w:rsidRDefault="00D26420" w:rsidP="00427794">
      <w:pPr>
        <w:pStyle w:val="a3"/>
        <w:spacing w:before="0" w:beforeAutospacing="0" w:after="0" w:afterAutospacing="0" w:line="360" w:lineRule="auto"/>
        <w:ind w:left="851" w:right="-1"/>
        <w:jc w:val="both"/>
        <w:rPr>
          <w:sz w:val="28"/>
          <w:szCs w:val="28"/>
        </w:rPr>
      </w:pPr>
      <w:r>
        <w:rPr>
          <w:rStyle w:val="apple-converted-space"/>
          <w:rFonts w:eastAsia="Times New Roman"/>
          <w:sz w:val="28"/>
          <w:szCs w:val="28"/>
        </w:rPr>
        <w:t xml:space="preserve">2.1.1 </w:t>
      </w:r>
      <w:r w:rsidRPr="00BC55BE">
        <w:rPr>
          <w:sz w:val="28"/>
          <w:szCs w:val="28"/>
        </w:rPr>
        <w:t>Основные задачи, стоящие перед бухгалтерской службой организации</w:t>
      </w:r>
      <w:r>
        <w:rPr>
          <w:sz w:val="28"/>
          <w:szCs w:val="28"/>
        </w:rPr>
        <w:t xml:space="preserve">                                                                                               16</w:t>
      </w:r>
    </w:p>
    <w:p w:rsidR="00D26420" w:rsidRDefault="00D26420" w:rsidP="00427794">
      <w:pPr>
        <w:pStyle w:val="a3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Pr="00BC55BE">
        <w:rPr>
          <w:sz w:val="28"/>
          <w:szCs w:val="28"/>
        </w:rPr>
        <w:t>Функции бухгалтерской службы выражаются через должностные инструкции раб</w:t>
      </w:r>
      <w:r>
        <w:rPr>
          <w:sz w:val="28"/>
          <w:szCs w:val="28"/>
        </w:rPr>
        <w:t>отников бухгалтерии                                                      17</w:t>
      </w:r>
    </w:p>
    <w:p w:rsidR="00D26420" w:rsidRDefault="00D26420" w:rsidP="0042779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 Права бухгалтерской службы                                                                 19</w:t>
      </w:r>
    </w:p>
    <w:p w:rsidR="00D26420" w:rsidRDefault="00D26420" w:rsidP="00427794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6B0930">
        <w:rPr>
          <w:sz w:val="28"/>
          <w:szCs w:val="28"/>
        </w:rPr>
        <w:t>Обязанности бухгалтерской службы</w:t>
      </w:r>
      <w:r>
        <w:rPr>
          <w:sz w:val="28"/>
          <w:szCs w:val="28"/>
        </w:rPr>
        <w:t xml:space="preserve">                                                     19</w:t>
      </w:r>
    </w:p>
    <w:p w:rsidR="00D26420" w:rsidRDefault="00D26420" w:rsidP="00427794">
      <w:pPr>
        <w:pStyle w:val="a3"/>
        <w:spacing w:before="0" w:beforeAutospacing="0" w:after="0" w:afterAutospacing="0" w:line="360" w:lineRule="auto"/>
        <w:ind w:right="-1"/>
        <w:jc w:val="both"/>
        <w:rPr>
          <w:sz w:val="4"/>
          <w:szCs w:val="4"/>
        </w:rPr>
      </w:pPr>
    </w:p>
    <w:p w:rsidR="00D26420" w:rsidRDefault="00D26420" w:rsidP="00427794">
      <w:pPr>
        <w:pStyle w:val="a3"/>
        <w:spacing w:before="0" w:beforeAutospacing="0" w:after="0" w:afterAutospacing="0" w:line="360" w:lineRule="auto"/>
        <w:ind w:right="-1"/>
        <w:jc w:val="both"/>
        <w:rPr>
          <w:sz w:val="4"/>
          <w:szCs w:val="4"/>
        </w:rPr>
      </w:pPr>
    </w:p>
    <w:p w:rsidR="00D26420" w:rsidRDefault="00D26420" w:rsidP="00427794">
      <w:pPr>
        <w:pStyle w:val="a3"/>
        <w:spacing w:before="0" w:beforeAutospacing="0" w:after="0" w:afterAutospacing="0" w:line="360" w:lineRule="auto"/>
        <w:ind w:right="-1"/>
        <w:jc w:val="both"/>
        <w:rPr>
          <w:sz w:val="4"/>
          <w:szCs w:val="4"/>
        </w:rPr>
      </w:pPr>
    </w:p>
    <w:p w:rsidR="00D26420" w:rsidRPr="00173504" w:rsidRDefault="00D26420" w:rsidP="00427794">
      <w:pPr>
        <w:pStyle w:val="a3"/>
        <w:spacing w:before="0" w:beforeAutospacing="0" w:after="0" w:afterAutospacing="0" w:line="360" w:lineRule="auto"/>
        <w:ind w:right="-1"/>
        <w:jc w:val="both"/>
        <w:rPr>
          <w:sz w:val="4"/>
          <w:szCs w:val="4"/>
        </w:rPr>
      </w:pPr>
    </w:p>
    <w:p w:rsidR="00D26420" w:rsidRDefault="00D26420" w:rsidP="00427794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                                                                                                     20</w:t>
      </w:r>
    </w:p>
    <w:p w:rsidR="00D26420" w:rsidRPr="006B0930" w:rsidRDefault="00D26420" w:rsidP="00427794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                                             21</w:t>
      </w:r>
    </w:p>
    <w:p w:rsidR="00D26420" w:rsidRDefault="00D26420" w:rsidP="00427794">
      <w:pPr>
        <w:jc w:val="center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br w:type="page"/>
        <w:t>ВВЕДЕНИЕ</w:t>
      </w:r>
    </w:p>
    <w:p w:rsidR="00D26420" w:rsidRPr="000809AF" w:rsidRDefault="00D26420" w:rsidP="000809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09AF">
        <w:rPr>
          <w:color w:val="000000"/>
          <w:sz w:val="28"/>
          <w:szCs w:val="28"/>
        </w:rPr>
        <w:t>В наше время профессия бухгалтера является очень востребованной. По статистическим данным большая часть абитуриентов желает учиться именно в сфере этой деятельности. Ведь, если взять любое предприятие как государственное, так и частное, то основу его составляет бухгалтерский аппарат управления. Государственные бухгалтера это те, кто обслуживает общее население, и получают оплату за свою работу, так же, как врачи и юристы делают свою работу. К ним относятся аудиторская работа, система планирования доходов, подготовка и консультирование в области управления. Частные бухгалтера работают в какой-либо определенной сфере бизнеса, такой как местный магазин, рестораны, компания, образовательные учреждения и правительственные организации, которые так же нанимают частных бухгалтеров.</w:t>
      </w:r>
    </w:p>
    <w:p w:rsidR="00D26420" w:rsidRDefault="00D26420" w:rsidP="00A6085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09AF">
        <w:rPr>
          <w:color w:val="000000"/>
          <w:sz w:val="28"/>
          <w:szCs w:val="28"/>
        </w:rPr>
        <w:t>Вся деятельность любой организации основывается на ведении бухгалтерского учета, так как бухгалтерский учет дает наиболее важную и достоверную информацию, систематизирует и обрабатывает различные данные первичных учетных документов, после чего они становятся основой для принятия управленческих решений.</w:t>
      </w:r>
    </w:p>
    <w:p w:rsidR="00D26420" w:rsidRDefault="00D26420" w:rsidP="00A6085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09AF">
        <w:rPr>
          <w:color w:val="000000"/>
          <w:sz w:val="28"/>
          <w:szCs w:val="28"/>
        </w:rPr>
        <w:t>Развитие учета - это развитие бухгалтерской мысли. Есть бухгалтеры, убежденные в том, что в нашем деле практика - все, теория - ничто, "выдумывают от нечего делать". Но если все-таки что-то делать, надо знать, что делать, зачем делать и как делать. На эти вопросы ответ может быть дан только человеческой мыслью, и на разных этапах бухгалтеры отвечали на них по-разному.</w:t>
      </w:r>
    </w:p>
    <w:p w:rsidR="00D26420" w:rsidRDefault="00D26420" w:rsidP="00A6085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09AF">
        <w:rPr>
          <w:color w:val="000000"/>
          <w:sz w:val="28"/>
          <w:szCs w:val="28"/>
        </w:rPr>
        <w:t xml:space="preserve">Суть эволюции бухгалтерской мысли мы можем представить как последовательное восхождение от конкретного ко все более абстрактному пониманию хозяйства, что позволяет более эффективно управлять им. </w:t>
      </w:r>
    </w:p>
    <w:p w:rsidR="00D26420" w:rsidRPr="00F74828" w:rsidRDefault="00D26420" w:rsidP="00AA04B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Развитие в нашей стране рыночных отношений сделало объективно необходимым реформирование бухгалтерского учета и налоговой системы. Это, в свою очередь, повысило роль бухгалтерской службы каждого предприятия вообще и роль главного бухгалтера в частности. Именно от квалификации последнего, его способности живо откликаться на изменения законодательства зависит финансовое благополучие каждого предприятия. Однако место, которое занимает сегодня в структуре управления каждого экономического субъекта главный бухгалтер, не могло не сказаться на круге его прав и обязанностей, на его ответственности за принимаемые решения. Одно дело - бухгалтер-счетовод, от которого фактически ничего не зависело, и совсем другое - бухгалтер-управленец, практически второе лицо в иерархии большинства предприятий, ошибка которого может "поставить крест" на результатах труда большого коллектива.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D26420" w:rsidRPr="00DF128A" w:rsidRDefault="00D26420" w:rsidP="002955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28A">
        <w:rPr>
          <w:rFonts w:ascii="Times New Roman" w:hAnsi="Times New Roman"/>
          <w:sz w:val="28"/>
          <w:szCs w:val="28"/>
        </w:rPr>
        <w:t xml:space="preserve">Целью контрольной работы является изучение </w:t>
      </w:r>
      <w:r>
        <w:rPr>
          <w:rFonts w:ascii="Times New Roman" w:hAnsi="Times New Roman"/>
          <w:sz w:val="28"/>
          <w:szCs w:val="28"/>
        </w:rPr>
        <w:t>основных</w:t>
      </w:r>
      <w:r w:rsidRPr="00ED293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профессиональных прав и обязанност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ей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главного бухгалтера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и лиц бухгалтерской службы</w:t>
      </w:r>
      <w:r w:rsidRPr="00DF128A">
        <w:rPr>
          <w:rFonts w:ascii="Times New Roman" w:hAnsi="Times New Roman"/>
          <w:sz w:val="28"/>
          <w:szCs w:val="28"/>
        </w:rPr>
        <w:t>.</w:t>
      </w:r>
    </w:p>
    <w:p w:rsidR="00D26420" w:rsidRPr="00DF128A" w:rsidRDefault="00D26420" w:rsidP="002955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128A">
        <w:rPr>
          <w:rFonts w:ascii="Times New Roman" w:hAnsi="Times New Roman"/>
          <w:sz w:val="28"/>
          <w:szCs w:val="28"/>
        </w:rPr>
        <w:t xml:space="preserve">Для достижения поставленной цели были определены следующие задачи: </w:t>
      </w:r>
    </w:p>
    <w:p w:rsidR="00D26420" w:rsidRPr="00DF128A" w:rsidRDefault="00D26420" w:rsidP="002955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2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рассмотреть основные права и обязанности главного бухгалтера, предусмотренные трудовым законодательством, нормативно-правовыми актами</w:t>
      </w:r>
      <w:r w:rsidRPr="00DF128A">
        <w:rPr>
          <w:rFonts w:ascii="Times New Roman" w:hAnsi="Times New Roman"/>
          <w:sz w:val="28"/>
          <w:szCs w:val="28"/>
        </w:rPr>
        <w:t>;</w:t>
      </w:r>
    </w:p>
    <w:p w:rsidR="00D26420" w:rsidRPr="00DF128A" w:rsidRDefault="00D26420" w:rsidP="002955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28A">
        <w:rPr>
          <w:rFonts w:ascii="Times New Roman" w:hAnsi="Times New Roman"/>
          <w:sz w:val="28"/>
          <w:szCs w:val="28"/>
        </w:rPr>
        <w:t>-</w:t>
      </w:r>
      <w:r w:rsidRPr="009D3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проанализировать степень ответственности главного бухгалтера, факты за которые он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может быть привлечен к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административной, уголовной, налоговой и дисциплинарной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ответственност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ям</w:t>
      </w:r>
      <w:r w:rsidRPr="00DF128A">
        <w:rPr>
          <w:rFonts w:ascii="Times New Roman" w:hAnsi="Times New Roman"/>
          <w:sz w:val="28"/>
          <w:szCs w:val="28"/>
        </w:rPr>
        <w:t>;</w:t>
      </w:r>
    </w:p>
    <w:p w:rsidR="00D26420" w:rsidRDefault="00D26420" w:rsidP="002955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128A">
        <w:rPr>
          <w:rFonts w:ascii="Times New Roman" w:hAnsi="Times New Roman"/>
          <w:sz w:val="28"/>
          <w:szCs w:val="28"/>
        </w:rPr>
        <w:t>-</w:t>
      </w:r>
      <w:r w:rsidRPr="009D3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рассмотреть структуру бухгалтерской службы;</w:t>
      </w:r>
    </w:p>
    <w:p w:rsidR="00D26420" w:rsidRPr="00DF128A" w:rsidRDefault="00D26420" w:rsidP="002955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права и обязанности лиц бухгалтерской службы</w:t>
      </w:r>
      <w:r w:rsidRPr="00DF128A">
        <w:rPr>
          <w:rFonts w:ascii="Times New Roman" w:hAnsi="Times New Roman"/>
          <w:sz w:val="28"/>
          <w:szCs w:val="28"/>
        </w:rPr>
        <w:t xml:space="preserve">. </w:t>
      </w:r>
    </w:p>
    <w:p w:rsidR="00D26420" w:rsidRPr="004040D9" w:rsidRDefault="00D26420" w:rsidP="004040D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4040D9">
        <w:rPr>
          <w:rFonts w:ascii="Times New Roman" w:hAnsi="Times New Roman"/>
          <w:color w:val="000000"/>
          <w:sz w:val="28"/>
          <w:szCs w:val="28"/>
        </w:rPr>
        <w:t>Структура данной работы определена в соответствии с поставленными целями и задачами и состоит из введения, двух глав, заключения и списка использованной литературы.</w:t>
      </w:r>
    </w:p>
    <w:p w:rsidR="00D26420" w:rsidRPr="000809AF" w:rsidRDefault="00D26420" w:rsidP="00A6085C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D26420" w:rsidRDefault="00D26420" w:rsidP="00927CDB">
      <w:pPr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br w:type="page"/>
      </w:r>
    </w:p>
    <w:p w:rsidR="00D26420" w:rsidRPr="00A20EBE" w:rsidRDefault="00D26420" w:rsidP="00A20EBE">
      <w:pPr>
        <w:pStyle w:val="11"/>
        <w:numPr>
          <w:ilvl w:val="0"/>
          <w:numId w:val="4"/>
        </w:numPr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A20EB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ПРОФЕССИЯ - ГЛАВНЫЙ БУХГАЛТЕР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Должность главного бухгалтера предприятия представляет собой единство как минимум трех составляющих, предопределяющих круг его прав и обязанностей. Во-первых, практически каждый главный бухгалтер (кроме работающего по гражданско-правовому договору) является наемным работником, то есть находится в трудовых правоотношениях с работодателем. Данное обстоятельство предопределяет то обстоятельство, что круг прав и обязанностей главного бухгалтера структурно включает в себя трудовые права и обязанности.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Во-вторых, главный бухгалтер является не просто работником предприятия, но и должностным лицом. Это обстоятельство накладывает на правоспособность главного бухгалтера определенный отпечаток, превращая его в возможный субъект административной и даже уголовной ответственности.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В-третьих, главный бухгалтер является не просто должностным лицом организации, а должностным лицом со специфическими функциями. Фактически он - второе лицо предприятия по финансовым вопросам. Более того, он выполняет публичные функции. Последнее обстоятельство объясняет то, что основной круг прав и обязанностей главного бухгалтера прописан на нормативном уровне.</w:t>
      </w:r>
    </w:p>
    <w:p w:rsidR="00D26420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D26420" w:rsidRPr="00F74828" w:rsidRDefault="00D26420" w:rsidP="00DC11E3">
      <w:pPr>
        <w:spacing w:after="0" w:line="360" w:lineRule="auto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1.1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Права и обязанности главного бухгалтера,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обусловленные трудовым законодательством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Сп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ецифика правового положения главного бухгалтера заключается в том, что круг его прав и обязанностей, порядок назначения на должность и освобождения от нее прописан не только в трудовом, но и в бухгалтерском законодательстве.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«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Главный бухгалтер (бухгалтер - при отсутствии в штате должности главного бухгалтера) назначается на должность и освобождается от нее руководителем организации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» </w:t>
      </w:r>
      <w:r w:rsidRPr="00D82AE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[1,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ст.7</w:t>
      </w:r>
      <w:r w:rsidRPr="00D82AE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D26420" w:rsidRPr="00F74828" w:rsidRDefault="00D26420" w:rsidP="00D82AE4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Однако необходимо отметить, что та роль, которую играет сегодня главный бухгалтер в управлении предприятием, легла в основу некоторых ограничений его прав. "Должность обязывает" - эта поговорка, наверное, мало кто понимает как дискриминацию руководящих работников. 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ТК РФ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строятся трудовые отношения между работодателями и работниками с 1 февраля 2002 г. Первой статьей, в которой мы встречаем указание на должность главного бухгалтера, является ст. 59 ТК РФ, посвященная возможности заключения срочного трудового договора. Напомним, что по общему правилу работодатель обязан заключить с работником бессрочный трудовой договор.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если иное не предусмотрено Кодексом и иными федеральными зако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нами </w:t>
      </w:r>
      <w:r w:rsidRPr="00D82AE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[</w:t>
      </w:r>
      <w:r w:rsidRPr="004F0A03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 w:rsidRPr="00D82AE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ст. 58</w:t>
      </w:r>
      <w:r w:rsidRPr="00D82AE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 отношении главного бухгалтера закон устанавливает именно это "иное". В соответствии со ст. 59 ТК РФ срочный договор может заключаться по инициативе работодателя с руководителями, заместителями руководителей и главными бухгалтерами организаций независимо от их организационно-правовых форм и форм собственности. Учитывая, что по общему правилу запрет на произвольное заключение срочных трудовых договоров рассматривается в трудовом праве как защита прав трудящихся, данное исключение по сути ограничивает права названных категорий работников, в том числе и главного бухгалтера. Нельзя не отметить, что это обстоятельство может оказаться мощным рычагом воздействия на поведение главного бухгалтера. Не секрет, что данный механизм может быть запущен для освобождения от неугодного, а возможно, и излишне честного и принципиального бухгалтера. Возможность увольнения с работы главного бухгалтера по истечении срока трудового договора практически без объяснения причин делают его беззащитным и, наверное, более сговорчивым с любым руководителем. На наш взгляд, учитывая некоторую публичность функций главного бухгалтера, такой подход законодателя к его судьбе вряд ли можно признать обоснованным.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1.2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Права и обязанности главного бухгалтера, предусмотренные на нормативном уровне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Начиная разговор о профессиональных правах и обязанностях главного бухгалтера, необходимо сказать несколько слов общего плана. Теория понимает под правом меру возможного поведения управомоченного лица. То есть обладатель права может выбрать вариант возможного поведения. Когда мы говорим о правах бухгалтера, то понимаем, что не можем сказать о них то же самое. Права главного бухгалтера несут в себе некую печать "обязанности". К примеру, право главного бухгалтера не принимать к бухгалтерскому учету документы по операциям, противоречащим законодательству, является при ближайшем рассмотрении его обязанностью по обеспечению соответствия осуществляемых хозяйственны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х операций законодательству РФ </w:t>
      </w:r>
      <w:r w:rsidRPr="00A67B6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[3,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п. 3 ст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 7</w:t>
      </w:r>
      <w:r w:rsidRPr="00A67B6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 Это же можно сказать и о других его правах. Таким образом, круг прав главного бухгалтера, изначально определяемый кругом его обязанностей, является лишь условием, обеспечивающим возможность для выполнения им последних.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Итак, главный бухгалтер организации: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- обеспечивает соответствие осуществляемых хозяйственных операций законодательству РФ </w:t>
      </w:r>
      <w:r w:rsidRPr="00A67B6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[3,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п. 3 ст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 7</w:t>
      </w:r>
      <w:r w:rsidRPr="00A67B6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;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- обеспечивает контроль за движением имущества и выполнением обязательств </w:t>
      </w:r>
      <w:r w:rsidRPr="00A67B6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[3,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п. 3 ст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 7</w:t>
      </w:r>
      <w:r w:rsidRPr="00A67B6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;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- формирует учетную политику предприятия </w:t>
      </w:r>
      <w:r w:rsidRPr="00A67B6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[4,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п. 5</w:t>
      </w:r>
      <w:r w:rsidRPr="00FA2DF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;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- подписывает бухгалтерскую отчетность </w:t>
      </w:r>
      <w:r w:rsidRPr="00FA2DF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[3,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п. 5 ст. 13</w:t>
      </w:r>
      <w:r w:rsidRPr="00FA2DF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D26420" w:rsidRPr="00FA2DFE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В соответствии с п. 2 ст. 7 Закона о бухгалтерском учете главный бухгалтер подчиняется непосредственно руководителю. Данное положение является своего рода организационной основой для возможности осуществления им возложенных на него функций. Это связано с тем, что главный бухгалтер обладает определенными полномочиями в отношении всех работников организации. 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Главный бухгалтер организации является ответственным лицом за ведение бухгалтерского учета в соответствии с требованиями законодательства и представление полной и достоверной бухгалтерской отчетности. В связи с этим он обязан отказаться от исполнения и оформления документов, не соответствующих действующему законодательству и нарушающих договорную и финансовую дисциплину. Однако главный бухгалтер подчиняется руководителю организации. Кроме того, в соответствии с п. 1 ст. 6 Закона о бухгалтерском учете ответственность за соблюдение законодательства при выполнении хозяйственных операций несет руководитель предприятия. В связи с вышеизложенным, в целях разграничения полномочий между руководителем и главным бухгалтером, закон разрешает данную коллизию следующим образом. Руководитель организации, в случае наличия разногласий между ним и главным бухгалтером по отдельной хозяйственной операции, вправе издать письменное распоряжение, которое и исполняется главным бухгалтером. Однако всю полноту ответственности за данную операцию руководитель берет на себя.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Чтобы не допустить осуществление операций в обход главного бухгалтера, закон содержит норму, согласно которой без подписи главного бухгалтера денежные и расчетные документы, финансовые и кредитные обязательства считаются недействительными и не должны приниматься к исполнению </w:t>
      </w:r>
      <w:r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  <w:t>[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3 п. 3 ст. 7</w:t>
      </w:r>
      <w:r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  <w:t>]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 Данное положение имеет важное значение для обеспечения возможности осуществления главным бухгалтером возложенных на него обязанностей.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Таким образом, бухгалтерское законодательство обеспечивает главному бухгалтеру возможность для выполнения возложенных на него обязанностей. Однако, учитывая сказанное в предыдущей главе, представляется весьма проблематичной принципиальность главного бухгалтера в споре с руководителем. Последний вряд ли допустит, чтобы рядом с ним находился подчиненный, заставляющий его издавать письменные распоряжения и брать всю ответственность на себя. Как было показано выше, трудовое право представило руководителям предприятий инструментарий для освобождения от принципиальных и неугодных главных бухгалтеров, тем самым ставя под вопрос реальность выполнения заложенных в бухгалтерском законодательстве механизмов.</w:t>
      </w:r>
    </w:p>
    <w:p w:rsidR="00D26420" w:rsidRPr="004C0DC6" w:rsidRDefault="00D26420" w:rsidP="00FA2DFE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D26420" w:rsidRPr="00F74828" w:rsidRDefault="00D26420" w:rsidP="00FA2DFE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  <w:t xml:space="preserve">1.3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Ответственность главного бухгалтера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В связи с постоянными изменениями в бухгалтерском и налоговом законодательстве главный бухгалтер всегда находится в зоне риска возможных ошибок, за которые он может быть привлечен к ответственности. Общие основания юридической ответственности главного бухгалтера установлены п. 2 ст. 7 Закона о бухгалтерском учете. Только в нем напрямую говорится об ответственности главного бухгалтера. В соответствии с этим пунктом главный бухгалтер несет ответственность за: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ведение бухгалтерского учета;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формирование учетной политики;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своевременное представление полной и достоверной бухгалтерской отчетности.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Необходимо отметить, что данный пункт вызывает двойственное чувство. С одной стороны, нельзя не признать как положительный факт то обстоятельство, что в этой норме перечень возможных оснований привлечения главного бухгалтера к юридической ответственности является закрытым, то есть не может быть произвольно расширен. Из чего можно сделать вывод, что за иные нарушения в сфере бухгалтерского учета главный бухгалтер не может быть привлечен к ответственности. Однако основания эти изложены таким образом, что практически любое нарушение в сфере бухгалтерского учета можно подвести под их формулировки.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Более того, закон содержит положение об ответственности, в котором прямо не называется главный бухгалтер, но мыслится именно он. В данном случае имеется в виду ст. 18 Закона о бухгалтерском учете, в которой говорится о возможности привлечения к ответственности руководителей организаций и других лиц, ответственных за организацию и ведение бухгалтерского учета. Под "иными лицами" в данной статье и подразумеваются именно главные бухгалтеры организаций. В ней, как и в ст. 7 Закона о бухгалтерском учете, имеются три основания для привлечения к ответственности, а именно: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уклонение от ведения бухгалтерского учета в порядке, установленном законодательством и нормативными актами органов, осуществляющих регулирование бухгалтерского учета;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искажение бухгалтерской отчетности;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несоблюдение сроков представления бухгалтерской отчетности.</w:t>
      </w:r>
    </w:p>
    <w:p w:rsidR="00D26420" w:rsidRPr="004C0DC6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Данный перечень также сформулирован таким образом, что практически любое нарушение правил бухгалтерского учета может быть под него подведено. Однако необходимо сказать, что в Законе о бухгалтерском учете установлены лишь гипотетические нарушения, за которые главный бухгалтер организации может быть привлечен к юридической ответственности. Конкретные нормы, в соответствии с которыми он может быть привлечен к ответственности, "разбросаны" по различным нормативным актам. В соответствии с последними главный бухгалтер может быть привлечен только к административной или уголовной ответственности. В ст. 18 Закона о бухгалтерском учете речь идет лишь об этих видах ответственности. Но главный бухгалтер представляет сторону трудовых отношений, что, как уже было отмечено выше, предопределяет возможность его привлечения к дисциплинарной и материальной ответственности в соответствии с нормами ТК РФ. Кроме того, главный бухгалтер может быть также привлечен и к налоговой ответственности.</w:t>
      </w:r>
    </w:p>
    <w:p w:rsidR="00D26420" w:rsidRPr="004C0DC6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</w:p>
    <w:p w:rsidR="00D26420" w:rsidRPr="00F74828" w:rsidRDefault="00D26420" w:rsidP="00FA2DFE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A2DF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1.3.1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Административная ответственность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A2DF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[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5</w:t>
      </w:r>
      <w:r w:rsidRPr="00FA2DF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,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п. 1 ст. 2.1</w:t>
      </w:r>
      <w:r w:rsidRPr="00FA2DF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]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D26420" w:rsidRPr="00F74828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Таким образом, административная ответственность может применяться лишь за совершение проступка, прямо предусмотренного в административном законодательстве.</w:t>
      </w:r>
    </w:p>
    <w:p w:rsidR="00D26420" w:rsidRDefault="00D26420" w:rsidP="00A6085C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Основные административные правонарушения, за которые может быть привлечен к ответственности главный бухгалтер, представлены в таблице.</w:t>
      </w:r>
    </w:p>
    <w:p w:rsidR="00D26420" w:rsidRPr="00F74828" w:rsidRDefault="00D26420" w:rsidP="00F74828">
      <w:pPr>
        <w:spacing w:after="0" w:line="360" w:lineRule="auto"/>
        <w:ind w:firstLine="125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4"/>
          <w:szCs w:val="4"/>
          <w:lang w:eastAsia="ru-RU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2552"/>
      </w:tblGrid>
      <w:tr w:rsidR="00D26420" w:rsidRPr="00531042" w:rsidTr="00BC4AB3">
        <w:trPr>
          <w:trHeight w:val="24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F74828">
            <w:pPr>
              <w:spacing w:before="240" w:after="6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Правонарушение (статья КоАП РФ)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420" w:rsidRPr="00BC4AB3" w:rsidRDefault="00D26420" w:rsidP="00F74828">
            <w:pPr>
              <w:spacing w:before="240" w:after="6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Наказание</w:t>
            </w:r>
          </w:p>
        </w:tc>
      </w:tr>
      <w:tr w:rsidR="00D26420" w:rsidRPr="00531042" w:rsidTr="00BC4AB3">
        <w:trPr>
          <w:trHeight w:val="36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Нарушение порядка работы с денежной наличностью и порядка      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ведения кассовых операций (ст. 15.1)                           </w:t>
            </w:r>
          </w:p>
        </w:tc>
      </w:tr>
      <w:tr w:rsidR="00D26420" w:rsidRPr="00531042" w:rsidTr="00BC4AB3">
        <w:trPr>
          <w:trHeight w:val="10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Нарушение порядка ра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боты с денежной наличностью и п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орядка ведения кассовых операций, выразившееся 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существлении расчет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ов наличными деньгами с другими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организациями сверх установленных разме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ров,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неоприходовании 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неполном оп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риходовании) в кассу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денежной наличности, несоблюдении порядка хранения свободных денежных, а равно в накоплении в кассе наличных денег сверх установленных лимитов 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 размере от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40 до 50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МРОТ     </w:t>
            </w:r>
          </w:p>
        </w:tc>
      </w:tr>
      <w:tr w:rsidR="00D26420" w:rsidRPr="00531042" w:rsidTr="00BC4AB3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Нарушение срока постановки на учет в налоговом органе (ст. 15.3)</w:t>
            </w:r>
          </w:p>
        </w:tc>
      </w:tr>
      <w:tr w:rsidR="00D26420" w:rsidRPr="00531042" w:rsidTr="00BC4AB3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1. Нарушение установленного срока подачи заявления постановке на учет в налоговом органе или органе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государственного внебюджетного фо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нда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 размере от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5 до 10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МРОТ     </w:t>
            </w:r>
          </w:p>
        </w:tc>
      </w:tr>
      <w:tr w:rsidR="00D26420" w:rsidRPr="00531042" w:rsidTr="00BC4AB3">
        <w:trPr>
          <w:trHeight w:val="84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2. Нарушение установленного срока подачи заявления постановке на учет в налоговом органе или органе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государственного внебюджетного фонда, сопряженное с 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едением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деятельности без постановки на учет в налоговом органе или органе государственного внебюджетного фо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нда  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 размере от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20 до 30 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МРОТ     </w:t>
            </w:r>
          </w:p>
        </w:tc>
      </w:tr>
      <w:tr w:rsidR="00D26420" w:rsidRPr="00531042" w:rsidTr="00BC4AB3">
        <w:trPr>
          <w:trHeight w:val="36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Нарушение срока представления сведений об открытии и о закрытии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счета в банке или иной кредитной организации (ст. 15.4)        </w:t>
            </w:r>
          </w:p>
        </w:tc>
      </w:tr>
      <w:tr w:rsidR="00D26420" w:rsidRPr="00531042" w:rsidTr="00BC4AB3">
        <w:trPr>
          <w:trHeight w:val="72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Нарушение установленного срока представления  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алоговый орган или орган государственного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в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небюджетного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фонда информации об открытии или о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закрытии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счета в банке или иной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кредитной организации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  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размере от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10 до 20 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МРОТ     </w:t>
            </w:r>
          </w:p>
        </w:tc>
      </w:tr>
      <w:tr w:rsidR="00D26420" w:rsidRPr="00531042" w:rsidTr="00BC4AB3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F74828">
            <w:pPr>
              <w:spacing w:before="240" w:after="60" w:line="240" w:lineRule="atLeast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Нарушение сроков представления налоговой декларации (ст. 15.5) </w:t>
            </w:r>
          </w:p>
        </w:tc>
      </w:tr>
      <w:tr w:rsidR="00D26420" w:rsidRPr="00531042" w:rsidTr="00BC4AB3">
        <w:trPr>
          <w:trHeight w:val="72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Нарушение установленных законодательством о налогах и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сборах сроков представления налоговой декларации  налоговый орган по месту уче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та     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 размере от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3 до 5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М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РОТ     </w:t>
            </w:r>
          </w:p>
        </w:tc>
      </w:tr>
      <w:tr w:rsidR="00D26420" w:rsidRPr="00531042" w:rsidTr="00BC4AB3">
        <w:trPr>
          <w:trHeight w:val="36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422E46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Непредставление сведений, необходимых для осуществления налогового контроля (ст. 15.6)                          </w:t>
            </w:r>
          </w:p>
        </w:tc>
      </w:tr>
      <w:tr w:rsidR="00D26420" w:rsidRPr="00531042" w:rsidTr="00BC4AB3">
        <w:trPr>
          <w:trHeight w:val="10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1. Непредставление в установленный законодательством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 налогах и сборах срок либо отказ от представления в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налоговые органы, таможенные органы и органы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государственного внебюджетного фонда оформленных в установленном порядке документов и (или) иных сведений, необходимых для осуществления налогового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контроля, а равно представление таких сведений в неполном объеме или в искаженном виде              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 размере от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3 до 5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МРОТ     </w:t>
            </w:r>
          </w:p>
        </w:tc>
      </w:tr>
      <w:tr w:rsidR="00D26420" w:rsidRPr="00531042" w:rsidTr="00BC4AB3">
        <w:trPr>
          <w:trHeight w:val="36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422E46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Грубое нарушение правил ведения бухгалтерского учета и  представления бухгалтерской отчетности (ст. 15.11)             </w:t>
            </w:r>
          </w:p>
        </w:tc>
      </w:tr>
      <w:tr w:rsidR="00D26420" w:rsidRPr="00531042" w:rsidTr="00BC4AB3">
        <w:trPr>
          <w:trHeight w:val="8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422E46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8"/>
                <w:szCs w:val="28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Грубое нарушение правил ведения бухгалтерского учета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и представления бухгалтерской отчетности, а равно порядка и сроков хранения учетных документов. 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F74828"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Примечание. Под грубым нарушением правил ведения бухгалтерского учета и представления бухгалтерской отчетности понимает</w:t>
            </w:r>
            <w:r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ся:              </w:t>
            </w:r>
            <w:r w:rsidRPr="00F74828"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br/>
              <w:t>- искажение сумм начисленных налогов и сборов не менее чем на 10%; </w:t>
            </w:r>
            <w:r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- искажение любой ст</w:t>
            </w:r>
            <w:r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атьи (строки) формы </w:t>
            </w:r>
            <w:r w:rsidRPr="00F74828"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бухгалтерской отчетности не менее чем на 10%</w:t>
            </w:r>
            <w:r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F74828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  </w:t>
            </w:r>
            <w:r w:rsidRPr="00BC4AB3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размере от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20 до 30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М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РОТ     </w:t>
            </w:r>
          </w:p>
        </w:tc>
      </w:tr>
    </w:tbl>
    <w:p w:rsidR="00D26420" w:rsidRDefault="00D26420" w:rsidP="00422E46">
      <w:pPr>
        <w:spacing w:after="0" w:line="360" w:lineRule="auto"/>
        <w:ind w:firstLine="125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</w:p>
    <w:p w:rsidR="00D26420" w:rsidRPr="00F74828" w:rsidRDefault="00D26420" w:rsidP="0060794C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1.3.2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Уголовная ответственность</w:t>
      </w:r>
    </w:p>
    <w:p w:rsidR="00D26420" w:rsidRPr="00F74828" w:rsidRDefault="00D26420" w:rsidP="000809A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Уголовная ответственность является наиболее серьезным по своим последствиям видом юридической ответственности. Главный бухгалтер в силу занимаемой должности может стать субъектом ответственности по статьям УК РФ, связанным с экономическими отношениями. Это могут быть отдельные статьи, содержащиеся в гл. 21, 22 и 23 УК РФ. В частности, главный бухгалтер может быть привлечен к ответственности по п. "в" ч. 2 ст. 160 "Присвоение и растрата" УК РФ (гл. 21 УК РФ), ст. 195 "Неправомерные действия при банкротстве" УК РФ (гл. 22 УК РФ), ст. 201 "Злоупотребление полномочиями" УК РФ (гл. 23 УК РФ). Перечень возможных составов преступлений, в которых главный бухгалтер может играть не последнюю роль, может быть, несомненно, продолжен. Однако особое место среди преступлений, представляющих "определенный интерес" для главных бухгалтеров, являются налоговые преступления, перечень которых приведен в таблице.</w:t>
      </w:r>
    </w:p>
    <w:tbl>
      <w:tblPr>
        <w:tblW w:w="9498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63"/>
        <w:gridCol w:w="3623"/>
      </w:tblGrid>
      <w:tr w:rsidR="00D26420" w:rsidRPr="00531042" w:rsidTr="00E0126A">
        <w:trPr>
          <w:trHeight w:val="240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422E46">
            <w:pPr>
              <w:spacing w:before="240" w:after="6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Преступление (статья УК РФ)</w:t>
            </w:r>
          </w:p>
        </w:tc>
      </w:tr>
      <w:tr w:rsidR="00D26420" w:rsidRPr="00531042" w:rsidTr="000809AF">
        <w:trPr>
          <w:trHeight w:val="24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422E46">
            <w:pPr>
              <w:spacing w:before="240" w:after="6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Состав преступления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422E46">
            <w:pPr>
              <w:spacing w:before="240" w:after="6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Наказание</w:t>
            </w:r>
          </w:p>
        </w:tc>
      </w:tr>
      <w:tr w:rsidR="00D26420" w:rsidRPr="00531042" w:rsidTr="00E0126A">
        <w:trPr>
          <w:trHeight w:val="360"/>
        </w:trPr>
        <w:tc>
          <w:tcPr>
            <w:tcW w:w="9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422E46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Уклонение от уплаты налогов или страховых взносов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в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г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осударственные внебюджетные фонды с организации (ст. 199)</w:t>
            </w:r>
          </w:p>
        </w:tc>
      </w:tr>
      <w:tr w:rsidR="00D26420" w:rsidRPr="00531042" w:rsidTr="000809AF">
        <w:trPr>
          <w:trHeight w:val="276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E0126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1.Уклонение от уплаты налогов и (или) сборов с организации путем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непредставления налоговой декларации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или иных документов, представление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которых в соответствии с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законодательством Российской Федерации о налогах и сборах является обязательным, либо путем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включения в налоговую декларацию или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такие документы заведомо ложных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сведений, совершенное в кру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ном размере.                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Примечание. Крупным размером признается сумма налогов и (или) 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сборов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, составляющая за период в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пределах трех финансовых лет подряд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более пятисот тысяч рублей, условии, что доля неуплаченных налогов и (или) сборов превышает 10%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подлежащих уплате сумм налогов и (или) сборов, либо превышающая один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м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иллион пятьсот тысяч рублей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E0126A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 размере от ста тысяч до трехсот тысяч рублей или в размере заработной платы или иного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дохода осужденного за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пе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риод от 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дного года до двух лет, либо арест на срок от четырех до шести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месяцев, либо лишение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свободы на срок до двух лет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с лишением права 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з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анимать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о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пределенные должности или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заниматься определенной  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деятельностью на срок до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т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рех лет или без такового </w:t>
            </w:r>
          </w:p>
        </w:tc>
      </w:tr>
      <w:tr w:rsidR="00D26420" w:rsidRPr="00531042" w:rsidTr="000809AF">
        <w:trPr>
          <w:trHeight w:val="18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E0126A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2. То же деяние, совершенное:     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а) группой лиц по предварительному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сговору;                          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б) в особо крупном размере.       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Примечание. Особо крупным размером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признается сумма, составляющая за период в пределах трех финансовых лет подряд более двух миллионов пятисот тысяч рублей, при условии,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ч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то доля неуплаченных налогов и    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(или) сборов превышает 20% подлежащих уплате сумм налогов и (или) сборов, либо превышающая семь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миллионов пятьсот тысяч рублей    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E0126A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 размере от двухсот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тысяч до пятисот тысяч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рублей, или в размере заработной платы, или иного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дохода осужденного за период от одного года до трех лет, либо лишение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свободы на срок до шести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лет с лишением права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занимать определенные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должности или заниматься определенной деятельностью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 срок до трех лет или без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такового                  </w:t>
            </w:r>
          </w:p>
        </w:tc>
      </w:tr>
      <w:tr w:rsidR="00D26420" w:rsidRPr="00531042" w:rsidTr="00E0126A">
        <w:trPr>
          <w:trHeight w:val="240"/>
        </w:trPr>
        <w:tc>
          <w:tcPr>
            <w:tcW w:w="9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F74828">
            <w:pPr>
              <w:spacing w:before="240" w:after="60" w:line="240" w:lineRule="atLeast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Неисполнение обязанностей налогового агента (ст. 199.1)        </w:t>
            </w:r>
          </w:p>
        </w:tc>
      </w:tr>
      <w:tr w:rsidR="00D26420" w:rsidRPr="00531042" w:rsidTr="000809AF">
        <w:trPr>
          <w:trHeight w:val="688"/>
        </w:trPr>
        <w:tc>
          <w:tcPr>
            <w:tcW w:w="5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E0126A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1. Неисполнение в личных интересах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обязанностей налогового агента по исчислению, удержанию перечислению налогов и (или) сборов,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подлежащих в соответствии с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законодательством Российской Федерации о налогах и сборах исчислению, удержанию у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налогоплательщика и перечислению соответствующий бюджет (внебюджетный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фонд), совершенное в крупном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размере                           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E0126A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 размере от ста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тысяч до трехсот тысяч рублей или в размере заработной платы или иного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дохода осужденного за период от одного года до двух лет, либо арест на срок от четырех до шести месяцев, либо лишение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свободы на срок до двух лет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 лишением права занимать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определенные должности или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заниматься определенной  деятельностью на срок до трех лет или без такового </w:t>
            </w:r>
          </w:p>
        </w:tc>
      </w:tr>
      <w:tr w:rsidR="00D26420" w:rsidRPr="00531042" w:rsidTr="000809AF">
        <w:trPr>
          <w:trHeight w:val="1680"/>
        </w:trPr>
        <w:tc>
          <w:tcPr>
            <w:tcW w:w="5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2. То же деяние, совершенное в особо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крупном размере                   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BC4AB3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 размере от двухсот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тысяч до пятисот тысяч рублей или в размере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заработной платы или иного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дохода осужденного за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период от двух до пяти лет,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либо лишение свободы на срок до шести лет с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л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ишением права занимать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определенные должности или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заниматься определенной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деятельностью на срок до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трех лет или без такового </w:t>
            </w:r>
          </w:p>
        </w:tc>
      </w:tr>
      <w:tr w:rsidR="00D26420" w:rsidRPr="00531042" w:rsidTr="00E0126A">
        <w:trPr>
          <w:trHeight w:val="480"/>
        </w:trPr>
        <w:tc>
          <w:tcPr>
            <w:tcW w:w="9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60794C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Сокрытие денежных средств либо 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имущества организации или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индивидуального предпринимателя, за счет которых должно производиться взыскание налогов и (или) сборов (ст. 199.2)     </w:t>
            </w:r>
          </w:p>
        </w:tc>
      </w:tr>
      <w:tr w:rsidR="00D26420" w:rsidRPr="00531042" w:rsidTr="000809AF">
        <w:trPr>
          <w:trHeight w:val="1800"/>
        </w:trPr>
        <w:tc>
          <w:tcPr>
            <w:tcW w:w="58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1C28B9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Сокрытие денежных средств либо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имущества организации или индивидуального предпринимателя, за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счет которых в порядке,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предусмотренном законодательством Российской Федерации о налогах и сборах, должно быть произведено взыскание недоимки по на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логам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(или) сборам, совершенное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собственником или руководителем организации либо иным лицом,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ыполняющим управленческие функции в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этой организации, или индивидуальным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предпринимателем в крупном размере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420" w:rsidRPr="00F74828" w:rsidRDefault="00D26420" w:rsidP="001C28B9">
            <w:pPr>
              <w:spacing w:before="240" w:after="60" w:line="240" w:lineRule="auto"/>
              <w:outlineLvl w:val="0"/>
              <w:rPr>
                <w:rFonts w:ascii="Times New Roman" w:hAnsi="Times New Roman"/>
                <w:b/>
                <w:bCs/>
                <w:color w:val="671A08"/>
                <w:kern w:val="36"/>
                <w:sz w:val="24"/>
                <w:szCs w:val="24"/>
                <w:lang w:eastAsia="ru-RU"/>
              </w:rPr>
            </w:pP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Штраф в размере от двухсот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тысяч до пятисот тысяч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рублей или в размере заработной платы или иного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дохода осужденного за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период от восемнадцати  месяцев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до трех лет, либо лишение свободы на срок до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пяти лет с лишением права занимать определенные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должности или заниматься 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определенной деятельностью</w:t>
            </w:r>
            <w:r w:rsidRPr="00E0126A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на срок до трех лет или без</w:t>
            </w: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F7482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такового        </w:t>
            </w:r>
          </w:p>
        </w:tc>
      </w:tr>
    </w:tbl>
    <w:p w:rsidR="00D26420" w:rsidRDefault="00D26420" w:rsidP="001C28B9">
      <w:pPr>
        <w:spacing w:before="240" w:after="60" w:line="240" w:lineRule="auto"/>
        <w:ind w:firstLine="125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 </w:t>
      </w:r>
    </w:p>
    <w:p w:rsidR="00D26420" w:rsidRPr="00F74828" w:rsidRDefault="00D26420" w:rsidP="001C28B9">
      <w:pPr>
        <w:spacing w:before="240" w:after="60" w:line="240" w:lineRule="auto"/>
        <w:ind w:firstLine="125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1.3.3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Налоговая ответственность</w:t>
      </w:r>
    </w:p>
    <w:p w:rsidR="00D26420" w:rsidRPr="00F74828" w:rsidRDefault="00D26420" w:rsidP="000809A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Ответственность за совершение налоговых правонарушений устанавли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вается в Налоговый Кодекс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РФ. Начиная разговор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 налоговой ответственности, необходимо отметить, что НК РФ не называет должностных лиц организаций, в том числе и главных бухгалтеров, субъектами налоговой ответственности. Однако в нем содержится одна статья, которая не может быть оставлена без внимания. Речь идет о ст. 128 НК РФ. В ней устанавливается ответственность за два состава правонарушения. Первый - за уклонение от явки без уважительных причин лица, вызываемого по делу о налоговом правонарушении в качестве свидетеля. Второй - за неправомерный отказ свидетеля от дачи показаний, а равно за дачу заведомо ложных показаний. Анализ ст. 90 НК РФ позволяет сделать вывод, что главный бухгалтер организации может быть допрошен в качестве свидетеля. В связи с этим главный бухгалтер не должен забывать об этой статье НК РФ.</w:t>
      </w:r>
    </w:p>
    <w:p w:rsidR="00D26420" w:rsidRDefault="00D26420" w:rsidP="000809A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D26420" w:rsidRPr="00F74828" w:rsidRDefault="00D26420" w:rsidP="001C28B9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1.3.4 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Дисциплинарная ответственность главного бухгалтера</w:t>
      </w:r>
    </w:p>
    <w:p w:rsidR="00D26420" w:rsidRPr="00F74828" w:rsidRDefault="00D26420" w:rsidP="000809A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Главный бухгалтер, находясь с работодателем в трудовых отношениях, также может быть привлечен к дисциплинарной ответственности, которая налагается непосредственно работодателем за неисполнение или ненадлежащее исполнение трудовых обязанностей. Стат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ь</w:t>
      </w: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ей 192 ТК РФ установлен открытый перечень дисциплинарных взысканий. К ним, в частности, относятся:</w:t>
      </w:r>
    </w:p>
    <w:p w:rsidR="00D26420" w:rsidRPr="00F74828" w:rsidRDefault="00D26420" w:rsidP="000809A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замечание;</w:t>
      </w:r>
    </w:p>
    <w:p w:rsidR="00D26420" w:rsidRPr="00F74828" w:rsidRDefault="00D26420" w:rsidP="000809A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выговор;</w:t>
      </w:r>
    </w:p>
    <w:p w:rsidR="00D26420" w:rsidRPr="00F74828" w:rsidRDefault="00D26420" w:rsidP="000809AF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color w:val="671A08"/>
          <w:kern w:val="36"/>
          <w:sz w:val="28"/>
          <w:szCs w:val="28"/>
          <w:lang w:eastAsia="ru-RU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- увольнение по соответствующим основаниям.</w:t>
      </w:r>
    </w:p>
    <w:p w:rsidR="00D26420" w:rsidRDefault="00D2642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</w:rPr>
        <w:br w:type="page"/>
      </w:r>
    </w:p>
    <w:p w:rsidR="00D26420" w:rsidRPr="006B0930" w:rsidRDefault="00D26420" w:rsidP="00641607">
      <w:pPr>
        <w:pStyle w:val="FR1"/>
        <w:numPr>
          <w:ilvl w:val="0"/>
          <w:numId w:val="2"/>
        </w:numPr>
        <w:spacing w:before="0"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B0930">
        <w:rPr>
          <w:rFonts w:ascii="Times New Roman" w:hAnsi="Times New Roman" w:cs="Times New Roman"/>
          <w:i w:val="0"/>
          <w:iCs w:val="0"/>
          <w:sz w:val="28"/>
          <w:szCs w:val="28"/>
        </w:rPr>
        <w:t>ПРАВА И ОБЯЗАННОСТИ ДОЛЖНОСТНЫХ ЛИЦ БУХГАЛТЕРСКОЙ СЛУЖБЫ</w:t>
      </w:r>
    </w:p>
    <w:p w:rsidR="00D26420" w:rsidRPr="006B0930" w:rsidRDefault="00D26420" w:rsidP="00BC55BE">
      <w:pPr>
        <w:pStyle w:val="a3"/>
        <w:spacing w:before="0" w:beforeAutospacing="0" w:after="0" w:afterAutospacing="0" w:line="360" w:lineRule="auto"/>
        <w:ind w:right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6B0930">
        <w:rPr>
          <w:sz w:val="28"/>
          <w:szCs w:val="28"/>
        </w:rPr>
        <w:t>Структура бухгалтерской службы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t>В зависимости от величины и специализации предприятия, а также объема выполняемых учетных операций могут быть выбраны различные варианты организации бухгалтерской службы на предприятии, причем в зависимости от периодически проходящих организационных изменений на предприятии могут меняться варианты организации бухгалтерской службы, как в целом, так и отдельных ее групп.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t>В зависимости от размера предприятия, количества самостоятельных подразделений, видов деятельности и видов услуг, видов функций и операций, количество штатных единиц бухгалтеров может быть различным (от 0,5 единицы до 100 человек). При этом функции бухгалтерского учета могут комбинироваться различными способами при их выполнении конкретными работниками.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t>Бухгалтерия организации  состоит из следующих функциональных групп: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кассо-банковская группа в составе 1 чел - бухгалтер-кассир</w:t>
      </w:r>
      <w:r>
        <w:rPr>
          <w:sz w:val="28"/>
          <w:szCs w:val="28"/>
        </w:rPr>
        <w:t>;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материальная группа в составе - бухгалтер-экономисты</w:t>
      </w:r>
      <w:r>
        <w:rPr>
          <w:sz w:val="28"/>
          <w:szCs w:val="28"/>
        </w:rPr>
        <w:t>;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расчетная группа в составе - бухгалтер-экономист, гл.бухгалтер</w:t>
      </w:r>
      <w:r>
        <w:rPr>
          <w:sz w:val="28"/>
          <w:szCs w:val="28"/>
        </w:rPr>
        <w:t>;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нормативно-отчетная группа - главный бухгалтер</w:t>
      </w:r>
      <w:r>
        <w:rPr>
          <w:sz w:val="28"/>
          <w:szCs w:val="28"/>
        </w:rPr>
        <w:t>.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</w:p>
    <w:p w:rsidR="00D26420" w:rsidRPr="00BC55BE" w:rsidRDefault="00D26420" w:rsidP="002D7A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5BE">
        <w:rPr>
          <w:rStyle w:val="apple-converted-space"/>
          <w:rFonts w:eastAsia="Times New Roman"/>
          <w:sz w:val="28"/>
          <w:szCs w:val="28"/>
        </w:rPr>
        <w:t> </w:t>
      </w:r>
      <w:r>
        <w:rPr>
          <w:rStyle w:val="apple-converted-space"/>
          <w:rFonts w:eastAsia="Times New Roman"/>
          <w:sz w:val="28"/>
          <w:szCs w:val="28"/>
        </w:rPr>
        <w:t xml:space="preserve">2.1.1 </w:t>
      </w:r>
      <w:r w:rsidRPr="00BC55BE">
        <w:rPr>
          <w:sz w:val="28"/>
          <w:szCs w:val="28"/>
        </w:rPr>
        <w:t>Основные задачи, стоящие перед бухгалтерской службой организации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организация планирования, учета и анализа финансово-хозяйственной деятельности предприятия;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подготовка и обоснование инвестиционных проектов и сметно-технологических расчетов, обеспечение финансовыми ресурсами производственно-хозяйственной деятельности;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разработка производственных программ, выполнение совместно с заинтересованными службами анализа хозяйственной деятельности;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обеспечение действующих условий оплаты труда в организации и разработка предложений по их совершенствованию;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осуществление контроля над сохранностью собственности, правильным расходованием денежных средств и материальных ценностей;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осуществление принятой в организации методологии учета, составление сводных бухгалтерских и статистических отчетов;</w:t>
      </w:r>
    </w:p>
    <w:p w:rsidR="00D26420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осуществление учета всех операций, связанных с движением финансовых средств, имущества предприятия и его обязательств перед контрагентами при обеспечении основной деятельности предприятия.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D26420" w:rsidRPr="00BC55BE" w:rsidRDefault="00D26420" w:rsidP="002D7A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Pr="00BC55BE">
        <w:rPr>
          <w:sz w:val="28"/>
          <w:szCs w:val="28"/>
        </w:rPr>
        <w:t>Функции бухгалтерской службы выражаются через должностные инструкции раб</w:t>
      </w:r>
      <w:r>
        <w:rPr>
          <w:sz w:val="28"/>
          <w:szCs w:val="28"/>
        </w:rPr>
        <w:t>отников бухгалтерии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ведение системного (в хронологическом порядке) учета, наличия и движения собственного имущества; производственно-сырьевых запасов; хозяйственных операций для всех видов деятельности предусмотренных Уставом с исчислением затрат в пределах смет, расчетов с поставщиками за ТМЦ и услуги, с заказчиками за выполненные работы, с покупателями за отпущенные ТМЦ, с налоговыми и другими организациями по отчетностям и взносам;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участие в проведении анализа финансово-хозяйственной деятельности учреждения с целью выявления внутрихозяйственных резервов, ликвидации потерь и непроизводительных расходов;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составление всех видов периодической отчетности с защитой ее в соответствующих инстанциях;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исполнение смет расходов, составление отчетных калькуляций и бухгалтерской отчетности;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организация расчетов по зарплате и другим моментам с сотрудниками предприятия;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обеспечение документального отражения на счетах бухгалтерского учета операций, связанных с движением денежных средств, начислением и перечислением налогов и других платежей; Осуществление контроля над своевременным проведением инвентаризации денежных средств, товарно-материальных ценностей и расчетов;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принятие мер к предупреждению недостач, растрат и других нарушений и злоупотреблений;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применение в утвержденных в установленном порядке типовых унифицированных и (и собственных) форм первичной учетной документации, строгое соблюдение порядка оформления этой документации;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осуществление мероприятий по повышению уровня автоматизации учетно-вычислительных работ;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обеспечение соблюдения кассовой и расчетной дисциплины, расходования полученных в учреждениях банков средств по назначению;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обеспечение хранения бухгалтерских документов и бухгалтерского актива;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sym w:font="Symbol" w:char="F02D"/>
      </w:r>
      <w:r w:rsidRPr="00BC55BE">
        <w:rPr>
          <w:sz w:val="28"/>
          <w:szCs w:val="28"/>
        </w:rPr>
        <w:t xml:space="preserve"> осуществление контроля за своевременным оформлением приема и расхода наличных денежных средств, ТМЦ, правильным расходованием фондов заработной платы, исчислением и выдачей всех видов поощрений, соблюдением штатной дисциплины, должностных окладов, смет расходов;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t>Решение других вопросов по указанию руководителя и запросам структурных подразделений, связанных с основными функциями учета: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t>а) разработка проектов сводных годовых финансовых планов расходов и платежей в бюджет по предприятию, сводных смет расходов по содержанию организации, а также проекты финансовых планов производственной деятельности структурных подразделений;</w:t>
      </w:r>
    </w:p>
    <w:p w:rsidR="00D26420" w:rsidRPr="00BC55BE" w:rsidRDefault="00D26420" w:rsidP="00BC55B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5BE">
        <w:rPr>
          <w:sz w:val="28"/>
          <w:szCs w:val="28"/>
        </w:rPr>
        <w:t>б) разработка нормативов и лимитов по отдельным моментам хозяйственной деятельности с соответствующими растратами и обоснованиями к ним. Согласование их в соответствующих службах предприятия, участие в разработке предложений по социальной защите работников предприятия.</w:t>
      </w:r>
    </w:p>
    <w:p w:rsidR="00D26420" w:rsidRDefault="00D26420" w:rsidP="00BC55BE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420" w:rsidRPr="006B0930" w:rsidRDefault="00D26420" w:rsidP="00BC55BE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2.2 Права бухгалтерской службы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требовать от подразделений предприятия материалов (справок, отчетов и т.п.) необходимых для выполнения работы, входящей в компетенцию бухгалтерии;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не принимать к исполнению и оформлению документы по операциям, которые нарушают действующее законодательство и установленный порядок приема, оприходования, хранения и расходования денежных средств, оборудования, материальных и других ценностей;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указания бухгалтерской службы в пределах функций, предусмотренных настоящим Положением, являются обязательными к руководству и исполнению всеми подразделениями предприятия;</w:t>
      </w:r>
    </w:p>
    <w:p w:rsidR="00D26420" w:rsidRDefault="00D26420" w:rsidP="00BC55BE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</w:p>
    <w:p w:rsidR="00D26420" w:rsidRPr="006B0930" w:rsidRDefault="00D26420" w:rsidP="00BC55BE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6B0930">
        <w:rPr>
          <w:sz w:val="28"/>
          <w:szCs w:val="28"/>
        </w:rPr>
        <w:t>Обязанности бухгалтерской службы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представлять руководству предприятия предложения о наложение взысканий на лиц, допускающих систематическое недоброкачественное оформление и составление документов, несвоевременную передачу их и отражения на счетах бухгалтерского учета и отчетности, а также за недостоверность содержащихся в документах данных;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осуществлять связь со сторонними организациями по вопросам входящим в компетенцию бухгалтерской службы;</w:t>
      </w:r>
    </w:p>
    <w:p w:rsidR="00D26420" w:rsidRPr="006B0930" w:rsidRDefault="00D26420" w:rsidP="001C28B9">
      <w:pPr>
        <w:pStyle w:val="a3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6B0930">
        <w:rPr>
          <w:sz w:val="28"/>
          <w:szCs w:val="28"/>
        </w:rPr>
        <w:sym w:font="Symbol" w:char="F02D"/>
      </w:r>
      <w:r w:rsidRPr="006B0930">
        <w:rPr>
          <w:sz w:val="28"/>
          <w:szCs w:val="28"/>
        </w:rPr>
        <w:t xml:space="preserve"> выполнять неукоснительно все функции, возложенные на бухгалтерскую службу данным положением.</w:t>
      </w:r>
    </w:p>
    <w:p w:rsidR="00D26420" w:rsidRDefault="00D26420" w:rsidP="000809AF">
      <w:pPr>
        <w:tabs>
          <w:tab w:val="center" w:pos="4677"/>
          <w:tab w:val="left" w:pos="63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26420" w:rsidRDefault="00D264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6420" w:rsidRDefault="00D26420" w:rsidP="00BC55BE">
      <w:pPr>
        <w:tabs>
          <w:tab w:val="center" w:pos="4677"/>
          <w:tab w:val="left" w:pos="63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D26420" w:rsidRPr="000809AF" w:rsidRDefault="00D26420" w:rsidP="000809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0809AF">
        <w:rPr>
          <w:color w:val="000000"/>
          <w:sz w:val="28"/>
          <w:szCs w:val="28"/>
        </w:rPr>
        <w:t>сходя из всего вышесказанного можно сделать вывод о том, что профессия бухгалтера очень своеобразна и охватывает всю деятельность предприятия в целом.</w:t>
      </w:r>
    </w:p>
    <w:p w:rsidR="00D26420" w:rsidRPr="000809AF" w:rsidRDefault="00D26420" w:rsidP="000809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09AF">
        <w:rPr>
          <w:color w:val="000000"/>
          <w:sz w:val="28"/>
          <w:szCs w:val="28"/>
        </w:rPr>
        <w:t>Таким образом бухгалтерский учет является системой, которая измеряет параметры деловой активности и представляет их в виде отчетов и конечных выводов для принятия определенных решений руководителем того или иного предприятия.</w:t>
      </w:r>
    </w:p>
    <w:p w:rsidR="00D26420" w:rsidRPr="000809AF" w:rsidRDefault="00D26420" w:rsidP="000809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09AF">
        <w:rPr>
          <w:color w:val="000000"/>
          <w:sz w:val="28"/>
          <w:szCs w:val="28"/>
        </w:rPr>
        <w:t>Бухгалтерия является элементом учета так же, как арифметика является составляющей частью математики.</w:t>
      </w:r>
    </w:p>
    <w:p w:rsidR="00D26420" w:rsidRPr="000809AF" w:rsidRDefault="00D26420" w:rsidP="000809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09AF">
        <w:rPr>
          <w:color w:val="000000"/>
          <w:sz w:val="28"/>
          <w:szCs w:val="28"/>
        </w:rPr>
        <w:t>Бухгалтерский учет следит за финансовым пульсом любой организации. В течении определенного временного цикла бухгалтерия измеряет результаты деятельности и докладывает эти результаты руководству.</w:t>
      </w:r>
    </w:p>
    <w:p w:rsidR="00D26420" w:rsidRPr="000809AF" w:rsidRDefault="00D26420" w:rsidP="000809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09AF">
        <w:rPr>
          <w:color w:val="000000"/>
          <w:sz w:val="28"/>
          <w:szCs w:val="28"/>
        </w:rPr>
        <w:t>Все большее количество организаций используют компьютеры для ведения подробной бухгалтерской отчетности на всех уровнях.</w:t>
      </w:r>
    </w:p>
    <w:p w:rsidR="00D26420" w:rsidRPr="000809AF" w:rsidRDefault="00D26420" w:rsidP="000809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809AF">
        <w:rPr>
          <w:color w:val="000000"/>
          <w:sz w:val="28"/>
          <w:szCs w:val="28"/>
        </w:rPr>
        <w:t>Также у каждого бухгалтера существуют определенные должностные обязанности, которые он должен выполнять, не нарушая Закон РФ по ведению бухгалтерского учета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 за поставленные услуги и т.д.). Он 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:rsidR="00D26420" w:rsidRDefault="00D26420" w:rsidP="000809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0809AF">
        <w:rPr>
          <w:color w:val="000000"/>
          <w:sz w:val="28"/>
          <w:szCs w:val="28"/>
        </w:rPr>
        <w:t>Таким образом, если выразится коротко, то бухгалтер - это лицо, ответственное за финансовый учет и отчетность организации.</w:t>
      </w:r>
    </w:p>
    <w:p w:rsidR="00D26420" w:rsidRPr="00FB5D11" w:rsidRDefault="00D26420" w:rsidP="000809A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:rsidR="00D26420" w:rsidRDefault="00D26420" w:rsidP="000809AF">
      <w:pPr>
        <w:tabs>
          <w:tab w:val="center" w:pos="4677"/>
          <w:tab w:val="left" w:pos="6323"/>
        </w:tabs>
        <w:rPr>
          <w:rFonts w:ascii="Times New Roman" w:hAnsi="Times New Roman"/>
          <w:sz w:val="28"/>
          <w:szCs w:val="28"/>
        </w:rPr>
      </w:pPr>
    </w:p>
    <w:p w:rsidR="00D26420" w:rsidRDefault="00D264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6420" w:rsidRDefault="00D26420" w:rsidP="00DC11E3">
      <w:pPr>
        <w:tabs>
          <w:tab w:val="center" w:pos="4677"/>
          <w:tab w:val="left" w:pos="82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СПИСОК ИСПОЛЬЗОВАННОЙ ЛИТЕРАТУРЫ</w:t>
      </w:r>
      <w:r>
        <w:rPr>
          <w:rFonts w:ascii="Times New Roman" w:hAnsi="Times New Roman"/>
          <w:sz w:val="28"/>
          <w:szCs w:val="28"/>
        </w:rPr>
        <w:tab/>
      </w:r>
    </w:p>
    <w:p w:rsidR="00D26420" w:rsidRPr="007512D4" w:rsidRDefault="00D26420" w:rsidP="00BC0445">
      <w:pPr>
        <w:pStyle w:val="1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7512D4">
        <w:rPr>
          <w:rFonts w:ascii="Times New Roman" w:hAnsi="Times New Roman"/>
          <w:sz w:val="28"/>
          <w:szCs w:val="28"/>
        </w:rPr>
        <w:t>Федеральный закон от 21.11.1996 N 129-ФЗ (ред. от 27.07.2010) "О бухгалтерском учете" (принят ГД ФС РФ 23.02.1996)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// Справочно-правовая система </w:t>
      </w:r>
      <w:r w:rsidRPr="00430F85">
        <w:rPr>
          <w:rFonts w:ascii="Times New Roman" w:hAnsi="Times New Roman"/>
          <w:bCs/>
          <w:i/>
          <w:color w:val="0070C0"/>
          <w:sz w:val="28"/>
          <w:szCs w:val="28"/>
          <w:u w:val="single"/>
        </w:rPr>
        <w:t>Консультант +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6420" w:rsidRPr="007512D4" w:rsidRDefault="00D26420" w:rsidP="00BC0445">
      <w:pPr>
        <w:pStyle w:val="11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7512D4">
        <w:rPr>
          <w:rFonts w:ascii="Times New Roman" w:hAnsi="Times New Roman"/>
          <w:sz w:val="28"/>
          <w:szCs w:val="28"/>
        </w:rPr>
        <w:t>Трудовой кодекс Российской Федерации от 30.12.2001 N 197-ФЗ (принят ГД ФС РФ 21.12.2001) (ред. от 25.11.2009) (с изм. и доп., вступающими в силу с 01.01.2010)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// Справочно-правовая система </w:t>
      </w:r>
      <w:r w:rsidRPr="00430F85">
        <w:rPr>
          <w:rFonts w:ascii="Times New Roman" w:hAnsi="Times New Roman"/>
          <w:bCs/>
          <w:i/>
          <w:color w:val="0070C0"/>
          <w:sz w:val="28"/>
          <w:szCs w:val="28"/>
          <w:u w:val="single"/>
        </w:rPr>
        <w:t>Консультант +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6420" w:rsidRPr="0060794C" w:rsidRDefault="00D26420" w:rsidP="00BC0445">
      <w:pPr>
        <w:pStyle w:val="11"/>
        <w:numPr>
          <w:ilvl w:val="0"/>
          <w:numId w:val="5"/>
        </w:numPr>
        <w:tabs>
          <w:tab w:val="center" w:pos="4677"/>
          <w:tab w:val="left" w:pos="8240"/>
        </w:tabs>
        <w:spacing w:after="0" w:line="360" w:lineRule="auto"/>
        <w:ind w:left="924" w:hanging="357"/>
        <w:jc w:val="both"/>
        <w:outlineLvl w:val="0"/>
        <w:rPr>
          <w:rStyle w:val="apple-style-span"/>
          <w:rFonts w:ascii="Times New Roman" w:hAnsi="Times New Roman"/>
          <w:sz w:val="28"/>
          <w:szCs w:val="28"/>
        </w:rPr>
      </w:pPr>
      <w:r w:rsidRPr="00FA2DF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Кодекс</w:t>
      </w:r>
      <w:r w:rsidRPr="00FA2DF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A2DF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Российской</w:t>
      </w:r>
      <w:r w:rsidRPr="00FA2DF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A2DF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Федерации</w:t>
      </w:r>
      <w:r w:rsidRPr="00FA2DF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A2DF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об</w:t>
      </w:r>
      <w:r w:rsidRPr="00FA2DF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A2DF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административных правонарушениях</w:t>
      </w:r>
      <w:r w:rsidRPr="00FA2DFE">
        <w:rPr>
          <w:rStyle w:val="apple-style-span"/>
          <w:rFonts w:ascii="Times New Roman" w:hAnsi="Times New Roman"/>
          <w:color w:val="000000"/>
          <w:sz w:val="28"/>
          <w:szCs w:val="28"/>
        </w:rPr>
        <w:t>" (</w:t>
      </w:r>
      <w:r w:rsidRPr="00FA2DF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КоАП</w:t>
      </w:r>
      <w:r w:rsidRPr="00FA2DF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A2DFE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РФ</w:t>
      </w:r>
      <w:r w:rsidRPr="00FA2DFE">
        <w:rPr>
          <w:rStyle w:val="apple-style-span"/>
          <w:rFonts w:ascii="Times New Roman" w:hAnsi="Times New Roman"/>
          <w:color w:val="000000"/>
          <w:sz w:val="28"/>
          <w:szCs w:val="28"/>
        </w:rPr>
        <w:t>) от 30.12.2001 N 195-ФЗ.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// Справочно-правовая система </w:t>
      </w:r>
      <w:r w:rsidRPr="00430F85">
        <w:rPr>
          <w:rFonts w:ascii="Times New Roman" w:hAnsi="Times New Roman"/>
          <w:bCs/>
          <w:i/>
          <w:color w:val="0070C0"/>
          <w:sz w:val="28"/>
          <w:szCs w:val="28"/>
          <w:u w:val="single"/>
        </w:rPr>
        <w:t>Консультант +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6420" w:rsidRPr="007512D4" w:rsidRDefault="00D26420" w:rsidP="00BC0445">
      <w:pPr>
        <w:pStyle w:val="11"/>
        <w:numPr>
          <w:ilvl w:val="0"/>
          <w:numId w:val="5"/>
        </w:numPr>
        <w:tabs>
          <w:tab w:val="center" w:pos="4677"/>
          <w:tab w:val="left" w:pos="8240"/>
        </w:tabs>
        <w:spacing w:after="0" w:line="360" w:lineRule="auto"/>
        <w:ind w:left="92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F7482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Уголовный кодекс РФ от 13.06.1996 N 63-ФЗ.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// Справочно-правовая система </w:t>
      </w:r>
      <w:r w:rsidRPr="00430F85">
        <w:rPr>
          <w:rFonts w:ascii="Times New Roman" w:hAnsi="Times New Roman"/>
          <w:bCs/>
          <w:i/>
          <w:color w:val="0070C0"/>
          <w:sz w:val="28"/>
          <w:szCs w:val="28"/>
          <w:u w:val="single"/>
        </w:rPr>
        <w:t>Консультант +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6420" w:rsidRPr="00FA2DFE" w:rsidRDefault="00D26420" w:rsidP="00BC0445">
      <w:pPr>
        <w:pStyle w:val="11"/>
        <w:numPr>
          <w:ilvl w:val="0"/>
          <w:numId w:val="5"/>
        </w:numPr>
        <w:tabs>
          <w:tab w:val="center" w:pos="4677"/>
          <w:tab w:val="left" w:pos="8240"/>
        </w:tabs>
        <w:spacing w:after="0" w:line="360" w:lineRule="auto"/>
        <w:ind w:left="92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FA2DFE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Положение по бухгалтерскому учету "Учетная политика организации ПБУ 1/98, утв. Приказом Минфина России от 08.12.1998 N 60н.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// Справочно-правовая система </w:t>
      </w:r>
      <w:r w:rsidRPr="00430F85">
        <w:rPr>
          <w:rFonts w:ascii="Times New Roman" w:hAnsi="Times New Roman"/>
          <w:bCs/>
          <w:i/>
          <w:color w:val="0070C0"/>
          <w:sz w:val="28"/>
          <w:szCs w:val="28"/>
          <w:u w:val="single"/>
        </w:rPr>
        <w:t>Консультант +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6420" w:rsidRDefault="00D26420" w:rsidP="00BC0445">
      <w:pPr>
        <w:pStyle w:val="11"/>
        <w:numPr>
          <w:ilvl w:val="0"/>
          <w:numId w:val="5"/>
        </w:numPr>
        <w:tabs>
          <w:tab w:val="center" w:pos="4677"/>
          <w:tab w:val="left" w:pos="8240"/>
        </w:tabs>
        <w:spacing w:after="0" w:line="360" w:lineRule="auto"/>
        <w:ind w:left="924" w:hanging="357"/>
        <w:jc w:val="both"/>
        <w:outlineLvl w:val="0"/>
        <w:rPr>
          <w:rFonts w:ascii="Times New Roman" w:hAnsi="Times New Roman"/>
          <w:sz w:val="28"/>
          <w:szCs w:val="28"/>
        </w:rPr>
      </w:pPr>
      <w:r w:rsidRPr="007512D4">
        <w:rPr>
          <w:rFonts w:ascii="Times New Roman" w:hAnsi="Times New Roman"/>
          <w:sz w:val="28"/>
          <w:szCs w:val="28"/>
        </w:rPr>
        <w:t>Никитин В.М., Никитина Д.А. «Теория бухгалтерского учета: Учебн.пособие». - 3-е изд., перераб. и доп. - М.: «Дело и сервис», 2004.</w:t>
      </w:r>
      <w:r>
        <w:rPr>
          <w:rFonts w:ascii="Times New Roman" w:hAnsi="Times New Roman"/>
          <w:sz w:val="28"/>
          <w:szCs w:val="28"/>
        </w:rPr>
        <w:t xml:space="preserve"> – 450 с.</w:t>
      </w:r>
    </w:p>
    <w:p w:rsidR="00D26420" w:rsidRPr="00FA2DFE" w:rsidRDefault="00D26420" w:rsidP="00BC0445">
      <w:pPr>
        <w:pStyle w:val="11"/>
        <w:numPr>
          <w:ilvl w:val="0"/>
          <w:numId w:val="5"/>
        </w:numPr>
        <w:tabs>
          <w:tab w:val="center" w:pos="4677"/>
          <w:tab w:val="left" w:pos="8240"/>
        </w:tabs>
        <w:spacing w:after="0" w:line="360" w:lineRule="auto"/>
        <w:ind w:left="924" w:hanging="35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Потапова Т. </w:t>
      </w:r>
      <w:r w:rsidRPr="00822CBE">
        <w:rPr>
          <w:rFonts w:ascii="Times New Roman" w:hAnsi="Times New Roman"/>
          <w:sz w:val="28"/>
          <w:szCs w:val="28"/>
        </w:rPr>
        <w:t>Материальная ответственность сотрудников</w:t>
      </w:r>
      <w:r>
        <w:rPr>
          <w:rFonts w:ascii="Times New Roman" w:hAnsi="Times New Roman"/>
          <w:sz w:val="28"/>
          <w:szCs w:val="28"/>
        </w:rPr>
        <w:t xml:space="preserve">// Клерк.Ру – все о бухгалтерском учете, менеджменте, налоговом праве, банках, 1С и программах автоматизации. // </w:t>
      </w:r>
      <w:r w:rsidRPr="00BC0445">
        <w:rPr>
          <w:rFonts w:ascii="Times New Roman" w:hAnsi="Times New Roman"/>
          <w:i/>
          <w:color w:val="1F497D"/>
          <w:sz w:val="28"/>
          <w:szCs w:val="28"/>
          <w:u w:val="single"/>
        </w:rPr>
        <w:t>http://www.klerk.ru/cons/potapova/174601</w:t>
      </w:r>
      <w:r w:rsidRPr="00BC0445">
        <w:rPr>
          <w:rFonts w:ascii="Times New Roman" w:hAnsi="Times New Roman"/>
          <w:sz w:val="28"/>
          <w:szCs w:val="28"/>
        </w:rPr>
        <w:t>.</w:t>
      </w:r>
    </w:p>
    <w:p w:rsidR="00D26420" w:rsidRPr="00422E46" w:rsidRDefault="00D26420" w:rsidP="00C436C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26420" w:rsidRPr="00422E46" w:rsidSect="003C62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420" w:rsidRDefault="00D26420" w:rsidP="009E593C">
      <w:pPr>
        <w:spacing w:after="0" w:line="240" w:lineRule="auto"/>
      </w:pPr>
      <w:r>
        <w:separator/>
      </w:r>
    </w:p>
  </w:endnote>
  <w:endnote w:type="continuationSeparator" w:id="0">
    <w:p w:rsidR="00D26420" w:rsidRDefault="00D26420" w:rsidP="009E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20" w:rsidRDefault="00D26420">
    <w:pPr>
      <w:pStyle w:val="a6"/>
      <w:jc w:val="right"/>
    </w:pPr>
    <w:r w:rsidRPr="009E593C">
      <w:rPr>
        <w:rFonts w:ascii="Times New Roman" w:hAnsi="Times New Roman"/>
        <w:sz w:val="24"/>
        <w:szCs w:val="24"/>
      </w:rPr>
      <w:fldChar w:fldCharType="begin"/>
    </w:r>
    <w:r w:rsidRPr="009E593C">
      <w:rPr>
        <w:rFonts w:ascii="Times New Roman" w:hAnsi="Times New Roman"/>
        <w:sz w:val="24"/>
        <w:szCs w:val="24"/>
      </w:rPr>
      <w:instrText xml:space="preserve"> PAGE   \* MERGEFORMAT </w:instrText>
    </w:r>
    <w:r w:rsidRPr="009E593C">
      <w:rPr>
        <w:rFonts w:ascii="Times New Roman" w:hAnsi="Times New Roman"/>
        <w:sz w:val="24"/>
        <w:szCs w:val="24"/>
      </w:rPr>
      <w:fldChar w:fldCharType="separate"/>
    </w:r>
    <w:r w:rsidR="00247947">
      <w:rPr>
        <w:rFonts w:ascii="Times New Roman" w:hAnsi="Times New Roman"/>
        <w:noProof/>
        <w:sz w:val="24"/>
        <w:szCs w:val="24"/>
      </w:rPr>
      <w:t>1</w:t>
    </w:r>
    <w:r w:rsidRPr="009E593C">
      <w:rPr>
        <w:rFonts w:ascii="Times New Roman" w:hAnsi="Times New Roman"/>
        <w:sz w:val="24"/>
        <w:szCs w:val="24"/>
      </w:rPr>
      <w:fldChar w:fldCharType="end"/>
    </w:r>
  </w:p>
  <w:p w:rsidR="00D26420" w:rsidRDefault="00D264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420" w:rsidRDefault="00D26420" w:rsidP="009E593C">
      <w:pPr>
        <w:spacing w:after="0" w:line="240" w:lineRule="auto"/>
      </w:pPr>
      <w:r>
        <w:separator/>
      </w:r>
    </w:p>
  </w:footnote>
  <w:footnote w:type="continuationSeparator" w:id="0">
    <w:p w:rsidR="00D26420" w:rsidRDefault="00D26420" w:rsidP="009E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7329F"/>
    <w:multiLevelType w:val="hybridMultilevel"/>
    <w:tmpl w:val="FCCA6A8C"/>
    <w:lvl w:ilvl="0" w:tplc="8FBEF336">
      <w:start w:val="1"/>
      <w:numFmt w:val="decimal"/>
      <w:lvlText w:val="%1."/>
      <w:lvlJc w:val="left"/>
      <w:pPr>
        <w:ind w:left="485" w:hanging="360"/>
      </w:pPr>
      <w:rPr>
        <w:rFonts w:cs="Times New Roman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  <w:rPr>
        <w:rFonts w:cs="Times New Roman"/>
      </w:rPr>
    </w:lvl>
  </w:abstractNum>
  <w:abstractNum w:abstractNumId="1">
    <w:nsid w:val="445B2C9C"/>
    <w:multiLevelType w:val="hybridMultilevel"/>
    <w:tmpl w:val="2B8C11A8"/>
    <w:lvl w:ilvl="0" w:tplc="09A44630">
      <w:start w:val="1"/>
      <w:numFmt w:val="decimal"/>
      <w:lvlText w:val="%1."/>
      <w:lvlJc w:val="left"/>
      <w:pPr>
        <w:ind w:left="48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  <w:rPr>
        <w:rFonts w:cs="Times New Roman"/>
      </w:rPr>
    </w:lvl>
  </w:abstractNum>
  <w:abstractNum w:abstractNumId="2">
    <w:nsid w:val="454E0349"/>
    <w:multiLevelType w:val="hybridMultilevel"/>
    <w:tmpl w:val="1D0E27C0"/>
    <w:lvl w:ilvl="0" w:tplc="9DC884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05B5CC6"/>
    <w:multiLevelType w:val="hybridMultilevel"/>
    <w:tmpl w:val="A13C1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F61B35"/>
    <w:multiLevelType w:val="hybridMultilevel"/>
    <w:tmpl w:val="1D0E27C0"/>
    <w:lvl w:ilvl="0" w:tplc="9DC884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828"/>
    <w:rsid w:val="00073379"/>
    <w:rsid w:val="000809AF"/>
    <w:rsid w:val="000817D2"/>
    <w:rsid w:val="00156B70"/>
    <w:rsid w:val="00173504"/>
    <w:rsid w:val="001A7A0C"/>
    <w:rsid w:val="001C28B9"/>
    <w:rsid w:val="001F034C"/>
    <w:rsid w:val="00247947"/>
    <w:rsid w:val="00295549"/>
    <w:rsid w:val="002D7A1A"/>
    <w:rsid w:val="0035301E"/>
    <w:rsid w:val="00381C39"/>
    <w:rsid w:val="003C62E5"/>
    <w:rsid w:val="003F5EF9"/>
    <w:rsid w:val="004040D9"/>
    <w:rsid w:val="00422E46"/>
    <w:rsid w:val="00427794"/>
    <w:rsid w:val="00430F85"/>
    <w:rsid w:val="00467295"/>
    <w:rsid w:val="004C0DC6"/>
    <w:rsid w:val="004F0A03"/>
    <w:rsid w:val="00531042"/>
    <w:rsid w:val="0060794C"/>
    <w:rsid w:val="00641607"/>
    <w:rsid w:val="006B0930"/>
    <w:rsid w:val="007333C5"/>
    <w:rsid w:val="007512D4"/>
    <w:rsid w:val="007934A9"/>
    <w:rsid w:val="00822CBE"/>
    <w:rsid w:val="00927CDB"/>
    <w:rsid w:val="009D31A9"/>
    <w:rsid w:val="009E593C"/>
    <w:rsid w:val="00A20EBE"/>
    <w:rsid w:val="00A6085C"/>
    <w:rsid w:val="00A67B69"/>
    <w:rsid w:val="00A70FA8"/>
    <w:rsid w:val="00AA04BF"/>
    <w:rsid w:val="00AE0417"/>
    <w:rsid w:val="00B03895"/>
    <w:rsid w:val="00BC0445"/>
    <w:rsid w:val="00BC4AB3"/>
    <w:rsid w:val="00BC55BE"/>
    <w:rsid w:val="00C360F0"/>
    <w:rsid w:val="00C436C5"/>
    <w:rsid w:val="00D26420"/>
    <w:rsid w:val="00D82AE4"/>
    <w:rsid w:val="00D91280"/>
    <w:rsid w:val="00DB3D7B"/>
    <w:rsid w:val="00DC11E3"/>
    <w:rsid w:val="00DF128A"/>
    <w:rsid w:val="00E0126A"/>
    <w:rsid w:val="00E25068"/>
    <w:rsid w:val="00EB015F"/>
    <w:rsid w:val="00ED2934"/>
    <w:rsid w:val="00ED5994"/>
    <w:rsid w:val="00F51BB4"/>
    <w:rsid w:val="00F74828"/>
    <w:rsid w:val="00FA2DFE"/>
    <w:rsid w:val="00FB5D11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8FD2-47D7-49A5-815B-902C071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7482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927CD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482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pple-converted-space">
    <w:name w:val="apple-converted-space"/>
    <w:basedOn w:val="a0"/>
    <w:rsid w:val="00F74828"/>
    <w:rPr>
      <w:rFonts w:cs="Times New Roman"/>
    </w:rPr>
  </w:style>
  <w:style w:type="character" w:customStyle="1" w:styleId="20">
    <w:name w:val="Заголовок 2 Знак"/>
    <w:basedOn w:val="a0"/>
    <w:link w:val="2"/>
    <w:semiHidden/>
    <w:locked/>
    <w:rsid w:val="00927CDB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rsid w:val="00927C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R1">
    <w:name w:val="FR1"/>
    <w:rsid w:val="00927CDB"/>
    <w:pPr>
      <w:widowControl w:val="0"/>
      <w:autoSpaceDE w:val="0"/>
      <w:autoSpaceDN w:val="0"/>
      <w:adjustRightInd w:val="0"/>
      <w:spacing w:before="780"/>
    </w:pPr>
    <w:rPr>
      <w:rFonts w:ascii="Arial" w:hAnsi="Arial" w:cs="Arial"/>
      <w:i/>
      <w:iCs/>
      <w:sz w:val="16"/>
      <w:szCs w:val="16"/>
    </w:rPr>
  </w:style>
  <w:style w:type="paragraph" w:customStyle="1" w:styleId="11">
    <w:name w:val="Абзац списка1"/>
    <w:basedOn w:val="a"/>
    <w:rsid w:val="00DC11E3"/>
    <w:pPr>
      <w:ind w:left="720"/>
      <w:contextualSpacing/>
    </w:pPr>
  </w:style>
  <w:style w:type="character" w:customStyle="1" w:styleId="apple-style-span">
    <w:name w:val="apple-style-span"/>
    <w:basedOn w:val="a0"/>
    <w:rsid w:val="00FA2DFE"/>
    <w:rPr>
      <w:rFonts w:cs="Times New Roman"/>
    </w:rPr>
  </w:style>
  <w:style w:type="paragraph" w:styleId="a4">
    <w:name w:val="header"/>
    <w:basedOn w:val="a"/>
    <w:link w:val="a5"/>
    <w:semiHidden/>
    <w:rsid w:val="009E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9E593C"/>
    <w:rPr>
      <w:rFonts w:cs="Times New Roman"/>
    </w:rPr>
  </w:style>
  <w:style w:type="paragraph" w:styleId="a6">
    <w:name w:val="footer"/>
    <w:basedOn w:val="a"/>
    <w:link w:val="a7"/>
    <w:rsid w:val="009E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9E59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5246</Words>
  <Characters>29904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Бухгалтерское дело</vt:lpstr>
    </vt:vector>
  </TitlesOfParts>
  <Company>Microsoft</Company>
  <LinksUpToDate>false</LinksUpToDate>
  <CharactersWithSpaces>35080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Бухгалтерское дело</dc:title>
  <dc:subject/>
  <dc:creator>Гузель</dc:creator>
  <cp:keywords/>
  <dc:description/>
  <cp:lastModifiedBy>admin</cp:lastModifiedBy>
  <cp:revision>2</cp:revision>
  <cp:lastPrinted>2010-09-08T10:51:00Z</cp:lastPrinted>
  <dcterms:created xsi:type="dcterms:W3CDTF">2014-03-30T09:25:00Z</dcterms:created>
  <dcterms:modified xsi:type="dcterms:W3CDTF">2014-03-30T09:25:00Z</dcterms:modified>
</cp:coreProperties>
</file>