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4F" w:rsidRDefault="00E5174F">
      <w:pPr>
        <w:pStyle w:val="1"/>
      </w:pPr>
      <w:bookmarkStart w:id="0" w:name="_Toc23948225"/>
      <w:bookmarkStart w:id="1" w:name="_Toc23948489"/>
      <w:r>
        <w:t>Введение</w:t>
      </w:r>
      <w:bookmarkEnd w:id="0"/>
      <w:bookmarkEnd w:id="1"/>
    </w:p>
    <w:p w:rsidR="00E5174F" w:rsidRDefault="00E5174F">
      <w:pPr>
        <w:pStyle w:val="a3"/>
        <w:spacing w:before="0" w:beforeAutospacing="0" w:after="0" w:afterAutospacing="0" w:line="360" w:lineRule="auto"/>
        <w:ind w:firstLine="510"/>
        <w:rPr>
          <w:sz w:val="20"/>
        </w:rPr>
      </w:pPr>
      <w:r>
        <w:rPr>
          <w:sz w:val="20"/>
        </w:rPr>
        <w:t>Любое предприятие, независимо от его размеров, сталкивается с необходимостью планирования своих доходов и расходов. Для поддержания, а тем более развития бизнеса непрерывно требуются средства, чтобы профинансировать расходы на зарплату, материалы, товары, другие прямые и накладные расходы.</w:t>
      </w:r>
    </w:p>
    <w:p w:rsidR="00E5174F" w:rsidRDefault="00E5174F">
      <w:pPr>
        <w:pStyle w:val="a3"/>
        <w:spacing w:before="0" w:beforeAutospacing="0" w:after="0" w:afterAutospacing="0" w:line="360" w:lineRule="auto"/>
        <w:ind w:firstLine="510"/>
        <w:rPr>
          <w:sz w:val="20"/>
        </w:rPr>
      </w:pPr>
      <w:r>
        <w:rPr>
          <w:sz w:val="20"/>
        </w:rPr>
        <w:t>Доходы от грамотно и эффективно ведущегося бизнеса, как правило, превышают расходы, но основная проблема финансирования любого предприятия заключается в запаздывании доходов относительно расходов. Расходы необходимо произвести сейчас, а доходы, ради извлечения которых эти расходы производятся, будут получены только в будущем, часто весьма отдаленном. Кроме того, предприятию просто может не хватать собственных доходов. Это происходит, например, при растущем бизнесе, и для финансирования роста необходимо непрерывное привлечение и обслуживание заемных средств. Итак, первой задачей является необходимость планирования потребностей в финансировании.</w:t>
      </w:r>
    </w:p>
    <w:p w:rsidR="00E5174F" w:rsidRDefault="00E5174F">
      <w:pPr>
        <w:pStyle w:val="a3"/>
        <w:spacing w:before="0" w:beforeAutospacing="0" w:after="0" w:afterAutospacing="0" w:line="360" w:lineRule="auto"/>
        <w:ind w:firstLine="510"/>
        <w:rPr>
          <w:sz w:val="20"/>
        </w:rPr>
      </w:pPr>
      <w:r>
        <w:rPr>
          <w:sz w:val="20"/>
        </w:rPr>
        <w:t>Второй задачей финансового менеджмента является планирование и поддержание денежных потоков, обеспечивающих осуществление своевременных текущих платежей кредиторам и поставщикам, другими словами, непрерывное поддержание удовлетворительной текущей ликвидности или платежеспособности, что является необходимым условием долгосрочного успеха в бизнесе.</w:t>
      </w:r>
    </w:p>
    <w:p w:rsidR="00E5174F" w:rsidRDefault="00E5174F">
      <w:pPr>
        <w:pStyle w:val="a3"/>
        <w:spacing w:before="0" w:beforeAutospacing="0" w:after="0" w:afterAutospacing="0" w:line="360" w:lineRule="auto"/>
        <w:ind w:firstLine="510"/>
        <w:rPr>
          <w:sz w:val="20"/>
        </w:rPr>
      </w:pPr>
      <w:r>
        <w:rPr>
          <w:sz w:val="20"/>
        </w:rPr>
        <w:t>Потребность в решении комплекса этих сложных проблем приводит руководство предприятия к необходимости и желанию заняться финансовым планированием, то есть, в первую очередь, построить Бюджет доходов и расходов (БДР). Затем, построив графики выплат кредиторам и графики инкассации поступлений, сформировать Бюджет движения денежных средств (БДДС) как детальный график денежных выплат и поступлений во времени.</w:t>
      </w:r>
    </w:p>
    <w:p w:rsidR="00E5174F" w:rsidRDefault="00E5174F">
      <w:pPr>
        <w:pStyle w:val="a3"/>
        <w:spacing w:before="0" w:beforeAutospacing="0" w:after="0" w:afterAutospacing="0" w:line="360" w:lineRule="auto"/>
        <w:ind w:firstLine="510"/>
        <w:rPr>
          <w:sz w:val="20"/>
        </w:rPr>
      </w:pPr>
      <w:r>
        <w:rPr>
          <w:sz w:val="20"/>
        </w:rPr>
        <w:t xml:space="preserve">Формирование финансовых бюджетов является заключительным этапом процесса бюджетирования и планирования на предприятии. </w:t>
      </w: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1"/>
      </w:pPr>
      <w:bookmarkStart w:id="2" w:name="_Toc23948226"/>
      <w:bookmarkStart w:id="3" w:name="_Toc23948490"/>
      <w:r>
        <w:lastRenderedPageBreak/>
        <w:t>Основные виды планирования, иерархия плановых комплексов</w:t>
      </w:r>
      <w:bookmarkEnd w:id="2"/>
      <w:bookmarkEnd w:id="3"/>
    </w:p>
    <w:p w:rsidR="00E5174F" w:rsidRDefault="00E5174F"/>
    <w:p w:rsidR="00E5174F" w:rsidRDefault="00E5174F">
      <w:pPr>
        <w:pStyle w:val="a3"/>
        <w:spacing w:before="0" w:beforeAutospacing="0" w:after="0" w:afterAutospacing="0" w:line="360" w:lineRule="auto"/>
        <w:ind w:firstLine="510"/>
        <w:rPr>
          <w:sz w:val="20"/>
        </w:rPr>
      </w:pPr>
      <w:r>
        <w:rPr>
          <w:sz w:val="20"/>
        </w:rPr>
        <w:t>Планирование и контроль являются важнейшими частями стратегического и текущего финансового менеджмента на современном предприятии. Финансовое планирование является завершающим этапом комплексного процесса планирования деятельности предприятия.</w:t>
      </w:r>
    </w:p>
    <w:p w:rsidR="00E5174F" w:rsidRDefault="00E5174F">
      <w:pPr>
        <w:pStyle w:val="a3"/>
        <w:spacing w:before="0" w:beforeAutospacing="0" w:after="0" w:afterAutospacing="0" w:line="360" w:lineRule="auto"/>
        <w:ind w:firstLine="510"/>
        <w:rPr>
          <w:sz w:val="20"/>
        </w:rPr>
      </w:pPr>
      <w:r>
        <w:rPr>
          <w:sz w:val="20"/>
        </w:rPr>
        <w:t>На этом завершающем этапе рассчитываются финансовые ресурсы, требуемые для обеспечения маркетинговой и производственной программ (планов), которые, в свою очередь, обеспечивают следование выбранной стратегии развития предприятия.</w:t>
      </w:r>
    </w:p>
    <w:p w:rsidR="00E5174F" w:rsidRDefault="00E5174F">
      <w:pPr>
        <w:pStyle w:val="a3"/>
        <w:spacing w:before="0" w:beforeAutospacing="0" w:after="0" w:afterAutospacing="0" w:line="360" w:lineRule="auto"/>
        <w:ind w:firstLine="510"/>
        <w:rPr>
          <w:sz w:val="20"/>
        </w:rPr>
      </w:pPr>
      <w:r>
        <w:rPr>
          <w:sz w:val="20"/>
        </w:rPr>
        <w:t>На рис. 1 совокупность (объем) информации, рассчитываемой и обрабатываемой при комплексном планировании на предприятии, представлена для наглядности в виде трехмерного куба, разделенного на составные части.</w:t>
      </w:r>
    </w:p>
    <w:p w:rsidR="00E5174F" w:rsidRDefault="00E5174F">
      <w:pPr>
        <w:pStyle w:val="a3"/>
        <w:spacing w:before="0" w:beforeAutospacing="0" w:after="0" w:afterAutospacing="0" w:line="360" w:lineRule="auto"/>
        <w:ind w:firstLine="510"/>
        <w:rPr>
          <w:sz w:val="20"/>
        </w:rPr>
      </w:pPr>
      <w:r>
        <w:rPr>
          <w:sz w:val="20"/>
        </w:rPr>
        <w:t>По вертикальной оси сверху располагается генеральное и стратегическое планирование. Это долгосрочное (2–5) лет планирование общих или генеральных целей предприятия (новые рынки, отрасли деятельности, объемы), и стратегий, то есть путей достижения и движения к этим целям. При смещении вниз сроки планирования уменьшаются, а детальность увеличивается.</w:t>
      </w:r>
    </w:p>
    <w:p w:rsidR="00E5174F" w:rsidRDefault="00E5174F">
      <w:pPr>
        <w:pStyle w:val="a3"/>
        <w:spacing w:before="0" w:beforeAutospacing="0" w:after="0" w:afterAutospacing="0" w:line="360" w:lineRule="auto"/>
        <w:ind w:firstLine="510"/>
        <w:rPr>
          <w:sz w:val="20"/>
        </w:rPr>
      </w:pPr>
      <w:r>
        <w:rPr>
          <w:sz w:val="20"/>
        </w:rPr>
        <w:t>Стратегически планируются:</w:t>
      </w:r>
    </w:p>
    <w:p w:rsidR="00E5174F" w:rsidRDefault="00E5174F">
      <w:pPr>
        <w:numPr>
          <w:ilvl w:val="0"/>
          <w:numId w:val="2"/>
        </w:numPr>
        <w:ind w:left="0" w:firstLine="510"/>
        <w:rPr>
          <w:rFonts w:cs="Arial"/>
        </w:rPr>
      </w:pPr>
      <w:r>
        <w:rPr>
          <w:rFonts w:cs="Arial"/>
        </w:rPr>
        <w:t xml:space="preserve">Продуктово - ассортиментная долгосрочная программа; </w:t>
      </w:r>
    </w:p>
    <w:p w:rsidR="00E5174F" w:rsidRDefault="00E5174F">
      <w:pPr>
        <w:numPr>
          <w:ilvl w:val="0"/>
          <w:numId w:val="2"/>
        </w:numPr>
        <w:ind w:left="0" w:firstLine="510"/>
        <w:rPr>
          <w:rFonts w:cs="Arial"/>
        </w:rPr>
      </w:pPr>
      <w:r>
        <w:rPr>
          <w:rFonts w:cs="Arial"/>
        </w:rPr>
        <w:t>структура потенциала предприятия (средства производства, персонал, система управления);</w:t>
      </w:r>
    </w:p>
    <w:p w:rsidR="00E5174F" w:rsidRDefault="00E5174F">
      <w:pPr>
        <w:numPr>
          <w:ilvl w:val="0"/>
          <w:numId w:val="2"/>
        </w:numPr>
        <w:ind w:left="0" w:firstLine="510"/>
        <w:rPr>
          <w:rFonts w:cs="Arial"/>
        </w:rPr>
      </w:pPr>
      <w:r>
        <w:rPr>
          <w:rFonts w:cs="Arial"/>
        </w:rPr>
        <w:t xml:space="preserve">источники финансирования развития потенциала и производства. </w:t>
      </w:r>
    </w:p>
    <w:p w:rsidR="00E5174F" w:rsidRDefault="00E5174F">
      <w:pPr>
        <w:pStyle w:val="a3"/>
        <w:spacing w:before="0" w:beforeAutospacing="0" w:after="0" w:afterAutospacing="0" w:line="360" w:lineRule="auto"/>
        <w:ind w:firstLine="510"/>
        <w:rPr>
          <w:sz w:val="20"/>
        </w:rPr>
      </w:pPr>
      <w:r>
        <w:rPr>
          <w:sz w:val="20"/>
        </w:rPr>
        <w:t>Через выбор соответствующей стратегии определяется оптимальный с точки зрения руководства путь развития предприятия.</w:t>
      </w:r>
    </w:p>
    <w:p w:rsidR="00E5174F" w:rsidRDefault="00E5174F">
      <w:pPr>
        <w:pStyle w:val="a3"/>
        <w:spacing w:before="0" w:beforeAutospacing="0" w:after="0" w:afterAutospacing="0" w:line="360" w:lineRule="auto"/>
        <w:ind w:firstLine="510"/>
        <w:rPr>
          <w:sz w:val="20"/>
        </w:rPr>
      </w:pPr>
      <w:r>
        <w:rPr>
          <w:sz w:val="20"/>
        </w:rPr>
        <w:t>Далее идет оперативное планирование (на год, с помесячной разбивкой), включающее бюджет продаж, бюджеты производства и структурированные бюджеты затрат, необходимых для обеспечения запланированных продаж и производства.</w:t>
      </w:r>
    </w:p>
    <w:p w:rsidR="00E5174F" w:rsidRDefault="00E5174F">
      <w:pPr>
        <w:pStyle w:val="a3"/>
        <w:spacing w:before="0" w:beforeAutospacing="0" w:after="0" w:afterAutospacing="0" w:line="360" w:lineRule="auto"/>
        <w:ind w:firstLine="510"/>
        <w:rPr>
          <w:sz w:val="20"/>
        </w:rPr>
      </w:pPr>
      <w:r>
        <w:rPr>
          <w:sz w:val="20"/>
        </w:rPr>
        <w:t>По горизонтальной оси бюджеты разделяются естественным образом по бизнес - процессам: сбыт, производство, снабжение. По третьей оси (в глубину) планирование может при необходимости разбиваться по отдельным проектам (например, в случае агрофирмы: молоко, картофель, свиноводство).</w:t>
      </w:r>
    </w:p>
    <w:p w:rsidR="00E5174F" w:rsidRDefault="00E5174F">
      <w:pPr>
        <w:pStyle w:val="a3"/>
        <w:spacing w:before="0" w:beforeAutospacing="0" w:after="0" w:afterAutospacing="0" w:line="360" w:lineRule="auto"/>
        <w:ind w:firstLine="510"/>
        <w:rPr>
          <w:sz w:val="20"/>
        </w:rPr>
      </w:pPr>
      <w:r>
        <w:rPr>
          <w:sz w:val="20"/>
        </w:rPr>
        <w:t>Финансовое планирование является в первую очередь сводным, поскольку в финансовых планах (бюджетах) рассчитываются объемы и графики необходимого финансирования всей деятельности фирмы, включающей в себя все проекты и все бизнес - процессы. Финансовое планирование может быть как долгосрочным, погодовым, так и краткосрочным, помесячным, вплоть до построения еженедельных БДДС при необходимости. Краткое рассмотрение комплексного процесса планирования деятельности предприятия объясняет, почему построение финансовых бюджетов является заключительным этапом процесса планирования.</w:t>
      </w:r>
    </w:p>
    <w:p w:rsidR="00E5174F" w:rsidRDefault="00E5174F">
      <w:pPr>
        <w:pStyle w:val="a3"/>
        <w:spacing w:before="0" w:beforeAutospacing="0" w:after="0" w:afterAutospacing="0" w:line="360" w:lineRule="auto"/>
        <w:ind w:firstLine="510"/>
        <w:rPr>
          <w:sz w:val="20"/>
        </w:rPr>
      </w:pPr>
      <w:r>
        <w:rPr>
          <w:sz w:val="20"/>
        </w:rPr>
        <w:t>Попытка сразу построить Бюджет доходов и расходов удается преимущественно в малом бизнесе, если все предыдущие этапы планирования проводятся интуитивно, а объем и содержание планируемых статей доходов и расходов невелики и хорошо известны.</w:t>
      </w:r>
    </w:p>
    <w:p w:rsidR="00E5174F" w:rsidRDefault="00E5174F">
      <w:pPr>
        <w:pStyle w:val="a3"/>
      </w:pPr>
    </w:p>
    <w:p w:rsidR="00E5174F" w:rsidRDefault="0065540B">
      <w:pPr>
        <w:pStyle w:val="a3"/>
      </w:pPr>
      <w:r>
        <w:rPr>
          <w:noProof/>
          <w:szCs w:val="20"/>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5" type="#_x0000_t16" style="position:absolute;left:0;text-align:left;margin-left:99pt;margin-top:-7.6pt;width:261pt;height:297pt;rotation:90;z-index:251621888" adj="6554">
            <v:textbox style="mso-next-textbox:#_x0000_s1045">
              <w:txbxContent>
                <w:p w:rsidR="00E5174F" w:rsidRDefault="00E5174F">
                  <w:pPr>
                    <w:ind w:firstLine="0"/>
                  </w:pPr>
                </w:p>
                <w:p w:rsidR="00E5174F" w:rsidRDefault="00E5174F">
                  <w:pPr>
                    <w:ind w:firstLine="0"/>
                  </w:pPr>
                </w:p>
                <w:p w:rsidR="00E5174F" w:rsidRDefault="00E5174F">
                  <w:pPr>
                    <w:ind w:firstLine="0"/>
                  </w:pPr>
                </w:p>
                <w:p w:rsidR="00E5174F" w:rsidRDefault="00E5174F">
                  <w:pPr>
                    <w:ind w:firstLine="0"/>
                  </w:pPr>
                </w:p>
                <w:p w:rsidR="00E5174F" w:rsidRDefault="00E5174F">
                  <w:pPr>
                    <w:ind w:firstLine="0"/>
                  </w:pPr>
                </w:p>
                <w:p w:rsidR="00E5174F" w:rsidRDefault="00E5174F">
                  <w:pPr>
                    <w:ind w:firstLine="0"/>
                  </w:pPr>
                </w:p>
                <w:p w:rsidR="00E5174F" w:rsidRDefault="00E5174F">
                  <w:pPr>
                    <w:ind w:firstLine="0"/>
                  </w:pPr>
                </w:p>
              </w:txbxContent>
            </v:textbox>
          </v:shape>
        </w:pict>
      </w:r>
      <w:r>
        <w:rPr>
          <w:noProof/>
          <w:szCs w:val="20"/>
        </w:rPr>
        <w:pict>
          <v:rect id="_x0000_s1046" style="position:absolute;left:0;text-align:left;margin-left:297pt;margin-top:19.4pt;width:27pt;height:171pt;z-index:251622912">
            <v:textbox style="layout-flow:vertical;mso-layout-flow-alt:bottom-to-top;mso-next-textbox:#_x0000_s1046">
              <w:txbxContent>
                <w:p w:rsidR="00E5174F" w:rsidRDefault="00E5174F">
                  <w:pPr>
                    <w:ind w:firstLine="0"/>
                    <w:jc w:val="center"/>
                  </w:pPr>
                  <w:r>
                    <w:t>Проект 1</w:t>
                  </w:r>
                </w:p>
              </w:txbxContent>
            </v:textbox>
          </v:rect>
        </w:pict>
      </w:r>
      <w:r>
        <w:rPr>
          <w:noProof/>
          <w:sz w:val="20"/>
          <w:szCs w:val="20"/>
        </w:rPr>
        <w:pict>
          <v:rect id="_x0000_s1055" style="position:absolute;left:0;text-align:left;margin-left:81pt;margin-top:19.4pt;width:3in;height:27pt;z-index:251625984">
            <v:textbox style="mso-next-textbox:#_x0000_s1055">
              <w:txbxContent>
                <w:p w:rsidR="00E5174F" w:rsidRDefault="00E5174F">
                  <w:pPr>
                    <w:ind w:firstLine="0"/>
                    <w:jc w:val="center"/>
                  </w:pPr>
                  <w:r>
                    <w:t>Генеральное  планирование</w:t>
                  </w:r>
                </w:p>
              </w:txbxContent>
            </v:textbox>
          </v:rect>
        </w:pict>
      </w:r>
    </w:p>
    <w:p w:rsidR="00E5174F" w:rsidRDefault="0065540B">
      <w:pPr>
        <w:pStyle w:val="a3"/>
      </w:pPr>
      <w:r>
        <w:rPr>
          <w:noProof/>
          <w:sz w:val="20"/>
          <w:szCs w:val="20"/>
        </w:rPr>
        <w:pict>
          <v:rect id="_x0000_s1053" style="position:absolute;left:0;text-align:left;margin-left:324pt;margin-top:18.6pt;width:27pt;height:171pt;z-index:251623936">
            <v:textbox style="layout-flow:vertical;mso-layout-flow-alt:bottom-to-top;mso-next-textbox:#_x0000_s1053">
              <w:txbxContent>
                <w:p w:rsidR="00E5174F" w:rsidRDefault="00E5174F">
                  <w:pPr>
                    <w:ind w:firstLine="0"/>
                    <w:jc w:val="center"/>
                  </w:pPr>
                  <w:r>
                    <w:t>Проект 2</w:t>
                  </w:r>
                </w:p>
              </w:txbxContent>
            </v:textbox>
          </v:rect>
        </w:pict>
      </w:r>
    </w:p>
    <w:p w:rsidR="00E5174F" w:rsidRDefault="0065540B">
      <w:pPr>
        <w:rPr>
          <w:szCs w:val="20"/>
        </w:rPr>
      </w:pPr>
      <w:r>
        <w:rPr>
          <w:noProof/>
          <w:szCs w:val="20"/>
        </w:rPr>
        <w:pict>
          <v:rect id="_x0000_s1056" style="position:absolute;left:0;text-align:left;margin-left:81pt;margin-top:8.8pt;width:3in;height:27pt;z-index:251627008">
            <v:textbox style="mso-next-textbox:#_x0000_s1056">
              <w:txbxContent>
                <w:p w:rsidR="00E5174F" w:rsidRDefault="00E5174F">
                  <w:pPr>
                    <w:ind w:firstLine="0"/>
                    <w:jc w:val="center"/>
                  </w:pPr>
                  <w:r>
                    <w:t>Стратегическое  планирование</w:t>
                  </w:r>
                </w:p>
              </w:txbxContent>
            </v:textbox>
          </v:rect>
        </w:pict>
      </w:r>
    </w:p>
    <w:p w:rsidR="00E5174F" w:rsidRDefault="0065540B">
      <w:pPr>
        <w:rPr>
          <w:szCs w:val="20"/>
        </w:rPr>
      </w:pPr>
      <w:r>
        <w:rPr>
          <w:noProof/>
          <w:szCs w:val="20"/>
        </w:rPr>
        <w:pict>
          <v:rect id="_x0000_s1054" style="position:absolute;left:0;text-align:left;margin-left:351pt;margin-top:.55pt;width:27pt;height:171pt;z-index:251624960">
            <v:textbox style="layout-flow:vertical;mso-layout-flow-alt:bottom-to-top;mso-next-textbox:#_x0000_s1054">
              <w:txbxContent>
                <w:p w:rsidR="00E5174F" w:rsidRDefault="00E5174F">
                  <w:pPr>
                    <w:ind w:firstLine="0"/>
                    <w:jc w:val="center"/>
                  </w:pPr>
                  <w:r>
                    <w:t>Проект 3</w:t>
                  </w:r>
                </w:p>
              </w:txbxContent>
            </v:textbox>
          </v:rect>
        </w:pict>
      </w:r>
    </w:p>
    <w:p w:rsidR="00E5174F" w:rsidRDefault="00E5174F">
      <w:pPr>
        <w:rPr>
          <w:szCs w:val="20"/>
        </w:rPr>
      </w:pPr>
    </w:p>
    <w:p w:rsidR="00E5174F" w:rsidRDefault="0065540B">
      <w:pPr>
        <w:rPr>
          <w:szCs w:val="20"/>
        </w:rPr>
      </w:pPr>
      <w:r>
        <w:rPr>
          <w:noProof/>
          <w:szCs w:val="20"/>
        </w:rPr>
        <w:pict>
          <v:rect id="_x0000_s1058" style="position:absolute;left:0;text-align:left;margin-left:81pt;margin-top:2.05pt;width:3in;height:27pt;z-index:251629056">
            <v:textbox style="mso-next-textbox:#_x0000_s1058">
              <w:txbxContent>
                <w:p w:rsidR="00E5174F" w:rsidRDefault="00E5174F">
                  <w:pPr>
                    <w:ind w:firstLine="0"/>
                    <w:jc w:val="center"/>
                  </w:pPr>
                  <w:r>
                    <w:t>Оперативное  планирование</w:t>
                  </w:r>
                </w:p>
              </w:txbxContent>
            </v:textbox>
          </v:rect>
        </w:pict>
      </w:r>
    </w:p>
    <w:p w:rsidR="00E5174F" w:rsidRDefault="00E5174F">
      <w:pPr>
        <w:rPr>
          <w:szCs w:val="20"/>
        </w:rPr>
      </w:pPr>
    </w:p>
    <w:p w:rsidR="00E5174F" w:rsidRDefault="0065540B">
      <w:pPr>
        <w:rPr>
          <w:szCs w:val="20"/>
        </w:rPr>
      </w:pPr>
      <w:r>
        <w:rPr>
          <w:noProof/>
          <w:szCs w:val="20"/>
        </w:rPr>
        <w:pict>
          <v:rect id="_x0000_s1057" style="position:absolute;left:0;text-align:left;margin-left:81pt;margin-top:12.55pt;width:3in;height:27pt;z-index:251628032">
            <v:textbox style="mso-next-textbox:#_x0000_s1057">
              <w:txbxContent>
                <w:p w:rsidR="00E5174F" w:rsidRDefault="00E5174F">
                  <w:pPr>
                    <w:ind w:firstLine="0"/>
                    <w:jc w:val="center"/>
                  </w:pPr>
                  <w:r>
                    <w:t>Сводное финансовое планирование</w:t>
                  </w:r>
                </w:p>
              </w:txbxContent>
            </v:textbox>
          </v:rect>
        </w:pict>
      </w:r>
    </w:p>
    <w:p w:rsidR="00E5174F" w:rsidRDefault="00E5174F">
      <w:pPr>
        <w:rPr>
          <w:szCs w:val="20"/>
        </w:rPr>
      </w:pPr>
    </w:p>
    <w:p w:rsidR="00E5174F" w:rsidRDefault="00E5174F">
      <w:pPr>
        <w:rPr>
          <w:szCs w:val="20"/>
        </w:rPr>
      </w:pPr>
    </w:p>
    <w:p w:rsidR="00E5174F" w:rsidRDefault="0065540B">
      <w:pPr>
        <w:rPr>
          <w:szCs w:val="20"/>
        </w:rPr>
      </w:pPr>
      <w:r>
        <w:rPr>
          <w:noProof/>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9" type="#_x0000_t68" style="position:absolute;left:0;text-align:left;margin-left:117pt;margin-top:5.8pt;width:54pt;height:90pt;z-index:251630080">
            <v:textbox style="layout-flow:vertical;mso-layout-flow-alt:bottom-to-top;mso-next-textbox:#_x0000_s1059">
              <w:txbxContent>
                <w:p w:rsidR="00E5174F" w:rsidRDefault="00E5174F">
                  <w:pPr>
                    <w:ind w:firstLine="0"/>
                  </w:pPr>
                  <w:r>
                    <w:t>Снабжение</w:t>
                  </w:r>
                </w:p>
              </w:txbxContent>
            </v:textbox>
          </v:shape>
        </w:pict>
      </w:r>
      <w:r>
        <w:rPr>
          <w:noProof/>
          <w:szCs w:val="20"/>
        </w:rPr>
        <w:pict>
          <v:shape id="_x0000_s1061" type="#_x0000_t68" style="position:absolute;left:0;text-align:left;margin-left:189pt;margin-top:5.8pt;width:54pt;height:90pt;z-index:251631104">
            <v:textbox style="layout-flow:vertical;mso-layout-flow-alt:bottom-to-top;mso-next-textbox:#_x0000_s1061">
              <w:txbxContent>
                <w:p w:rsidR="00E5174F" w:rsidRDefault="00E5174F">
                  <w:pPr>
                    <w:ind w:firstLine="0"/>
                  </w:pPr>
                  <w:r>
                    <w:t>Производство</w:t>
                  </w:r>
                </w:p>
              </w:txbxContent>
            </v:textbox>
          </v:shape>
        </w:pict>
      </w:r>
      <w:r>
        <w:rPr>
          <w:noProof/>
          <w:szCs w:val="20"/>
        </w:rPr>
        <w:pict>
          <v:shape id="_x0000_s1062" type="#_x0000_t68" style="position:absolute;left:0;text-align:left;margin-left:261pt;margin-top:5.8pt;width:54pt;height:90pt;z-index:251632128">
            <v:textbox style="layout-flow:vertical;mso-layout-flow-alt:bottom-to-top;mso-next-textbox:#_x0000_s1062">
              <w:txbxContent>
                <w:p w:rsidR="00E5174F" w:rsidRDefault="00E5174F">
                  <w:pPr>
                    <w:ind w:firstLine="0"/>
                  </w:pPr>
                  <w:r>
                    <w:t>Сбыт</w:t>
                  </w:r>
                </w:p>
              </w:txbxContent>
            </v:textbox>
          </v:shape>
        </w:pict>
      </w:r>
    </w:p>
    <w:p w:rsidR="00E5174F" w:rsidRDefault="00E5174F">
      <w:pPr>
        <w:rPr>
          <w:szCs w:val="20"/>
        </w:rPr>
      </w:pPr>
    </w:p>
    <w:p w:rsidR="00E5174F" w:rsidRDefault="00E5174F">
      <w:pPr>
        <w:rPr>
          <w:szCs w:val="20"/>
        </w:rPr>
      </w:pPr>
    </w:p>
    <w:p w:rsidR="00E5174F" w:rsidRDefault="00E5174F">
      <w:pPr>
        <w:rPr>
          <w:szCs w:val="20"/>
        </w:rPr>
      </w:pPr>
    </w:p>
    <w:p w:rsidR="00E5174F" w:rsidRDefault="00E5174F">
      <w:pPr>
        <w:rPr>
          <w:szCs w:val="20"/>
        </w:rPr>
      </w:pPr>
    </w:p>
    <w:p w:rsidR="00E5174F" w:rsidRDefault="00E5174F">
      <w:pPr>
        <w:rPr>
          <w:szCs w:val="20"/>
        </w:rPr>
      </w:pPr>
    </w:p>
    <w:p w:rsidR="00E5174F" w:rsidRDefault="00E5174F">
      <w:pPr>
        <w:pStyle w:val="5"/>
        <w:jc w:val="center"/>
        <w:rPr>
          <w:b w:val="0"/>
          <w:bCs w:val="0"/>
          <w:sz w:val="16"/>
        </w:rPr>
      </w:pPr>
      <w:r>
        <w:rPr>
          <w:b w:val="0"/>
          <w:bCs w:val="0"/>
          <w:sz w:val="16"/>
        </w:rPr>
        <w:t>Рис. 1. Многомерная структура планируемой на предприятии информации.</w:t>
      </w:r>
    </w:p>
    <w:p w:rsidR="00E5174F" w:rsidRDefault="00E5174F">
      <w:pPr>
        <w:pStyle w:val="3"/>
      </w:pPr>
    </w:p>
    <w:p w:rsidR="00E5174F" w:rsidRDefault="00E5174F">
      <w:pPr>
        <w:pStyle w:val="1"/>
      </w:pPr>
      <w:bookmarkStart w:id="4" w:name="_Toc23948227"/>
      <w:bookmarkStart w:id="5" w:name="_Toc23948491"/>
      <w:r>
        <w:t>Долгосрочное финансовое планирование, гипотеза пропорциональности статей затрат объему продаж</w:t>
      </w:r>
      <w:bookmarkEnd w:id="4"/>
      <w:bookmarkEnd w:id="5"/>
    </w:p>
    <w:p w:rsidR="00E5174F" w:rsidRDefault="00E5174F">
      <w:pPr>
        <w:pStyle w:val="2"/>
      </w:pPr>
      <w:bookmarkStart w:id="6" w:name="_Toc23948228"/>
      <w:bookmarkStart w:id="7" w:name="_Toc23948492"/>
      <w:r>
        <w:t>Прогнозная финансовая отчетность, анализ и использование</w:t>
      </w:r>
      <w:bookmarkEnd w:id="6"/>
      <w:bookmarkEnd w:id="7"/>
    </w:p>
    <w:p w:rsidR="00E5174F" w:rsidRDefault="00E5174F">
      <w:pPr>
        <w:pStyle w:val="a3"/>
        <w:spacing w:before="0" w:beforeAutospacing="0" w:after="0" w:afterAutospacing="0" w:line="360" w:lineRule="auto"/>
        <w:ind w:firstLine="510"/>
        <w:rPr>
          <w:sz w:val="20"/>
        </w:rPr>
      </w:pPr>
      <w:r>
        <w:rPr>
          <w:sz w:val="20"/>
        </w:rPr>
        <w:t>Основным результатом финансового планирования является формирование прогнозной финансовой отчетности (финансовых бюджетов): прогнозного баланса, или, другими словами, Бюджета по балансовому листу (ББЛ), прогнозного отчета о прибылях и убытках или Бюджета прибылей и убытков (БПУ), бюджета движения денежных средств. БПУ является, по существу, одной из форм бюджета доходов и расходов (БДР).</w:t>
      </w:r>
    </w:p>
    <w:p w:rsidR="00E5174F" w:rsidRDefault="00E5174F">
      <w:pPr>
        <w:pStyle w:val="a3"/>
        <w:spacing w:before="0" w:beforeAutospacing="0" w:after="0" w:afterAutospacing="0" w:line="360" w:lineRule="auto"/>
        <w:ind w:firstLine="510"/>
        <w:rPr>
          <w:sz w:val="20"/>
        </w:rPr>
      </w:pPr>
      <w:r>
        <w:rPr>
          <w:sz w:val="20"/>
        </w:rPr>
        <w:t>Наличие прогнозной финансовой отчетности позволяет провести анализ и диагностику прогнозного финансового состояния предприятия и скорректировать при необходимости текущие планы, если прогнозное состояние окажется неудовлетворительным.</w:t>
      </w:r>
    </w:p>
    <w:p w:rsidR="00E5174F" w:rsidRDefault="00E5174F">
      <w:pPr>
        <w:pStyle w:val="a3"/>
        <w:spacing w:before="0" w:beforeAutospacing="0" w:after="0" w:afterAutospacing="0" w:line="360" w:lineRule="auto"/>
        <w:ind w:firstLine="510"/>
        <w:rPr>
          <w:sz w:val="20"/>
        </w:rPr>
      </w:pPr>
      <w:r>
        <w:rPr>
          <w:sz w:val="20"/>
        </w:rPr>
        <w:t>По БДДС определяются прогнозные денежные потоки, размер и график дополнительно требуемого финансирования. Построение БПУ дает возможность определить прогнозируемую выручку, затраты, налоги, прибыль, рентабельность.</w:t>
      </w:r>
    </w:p>
    <w:p w:rsidR="00E5174F" w:rsidRDefault="00E5174F">
      <w:pPr>
        <w:pStyle w:val="a3"/>
        <w:spacing w:before="0" w:beforeAutospacing="0" w:after="0" w:afterAutospacing="0" w:line="360" w:lineRule="auto"/>
        <w:ind w:firstLine="510"/>
        <w:rPr>
          <w:sz w:val="20"/>
          <w:lang w:val="en-US"/>
        </w:rPr>
      </w:pPr>
      <w:r>
        <w:rPr>
          <w:sz w:val="20"/>
        </w:rPr>
        <w:t>Наконец, анализ прогнозного баланса позволяет рассчитать ликвидность, плечо финансового рычага, размер собственных оборотных средств, и, исходя из этого, оценить удовлетворительность прогнозного баланса с различных точек зрения.</w:t>
      </w: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65540B">
      <w:r>
        <w:rPr>
          <w:noProof/>
        </w:rPr>
        <w:pict>
          <v:line id="_x0000_s1082" style="position:absolute;left:0;text-align:left;z-index:251647488" from="225pt,0" to="468pt,0">
            <v:stroke dashstyle="dash"/>
          </v:line>
        </w:pict>
      </w:r>
      <w:r>
        <w:rPr>
          <w:noProof/>
        </w:rPr>
        <w:pict>
          <v:line id="_x0000_s1081" style="position:absolute;left:0;text-align:left;z-index:251646464" from="468pt,0" to="468pt,3in">
            <v:stroke dashstyle="dash"/>
          </v:line>
        </w:pict>
      </w:r>
      <w:r>
        <w:rPr>
          <w:noProof/>
        </w:rPr>
        <w:pict>
          <v:line id="_x0000_s1079" style="position:absolute;left:0;text-align:left;z-index:251644416" from="225pt,0" to="225pt,3in">
            <v:stroke dashstyle="dash"/>
          </v:line>
        </w:pict>
      </w:r>
    </w:p>
    <w:p w:rsidR="00E5174F" w:rsidRDefault="00E5174F">
      <w:pPr>
        <w:rPr>
          <w:i/>
          <w:iCs/>
        </w:rPr>
      </w:pPr>
      <w:r>
        <w:tab/>
      </w:r>
      <w:r>
        <w:tab/>
      </w:r>
      <w:r>
        <w:tab/>
      </w:r>
      <w:r>
        <w:tab/>
      </w:r>
      <w:r>
        <w:tab/>
      </w:r>
      <w:r>
        <w:tab/>
      </w:r>
      <w:r>
        <w:tab/>
      </w:r>
      <w:r>
        <w:rPr>
          <w:i/>
          <w:iCs/>
        </w:rPr>
        <w:t>Финансовые бюджеты</w:t>
      </w:r>
    </w:p>
    <w:p w:rsidR="00E5174F" w:rsidRDefault="0065540B">
      <w:r>
        <w:rPr>
          <w:noProof/>
        </w:rPr>
        <w:pict>
          <v:shapetype id="_x0000_t109" coordsize="21600,21600" o:spt="109" path="m,l,21600r21600,l21600,xe">
            <v:stroke joinstyle="miter"/>
            <v:path gradientshapeok="t" o:connecttype="rect"/>
          </v:shapetype>
          <v:shape id="_x0000_s1069" type="#_x0000_t109" style="position:absolute;left:0;text-align:left;margin-left:378pt;margin-top:1.5pt;width:81pt;height:45pt;z-index:251637248">
            <v:textbox style="mso-next-textbox:#_x0000_s1069">
              <w:txbxContent>
                <w:p w:rsidR="00E5174F" w:rsidRDefault="00E5174F">
                  <w:pPr>
                    <w:ind w:firstLine="0"/>
                    <w:jc w:val="center"/>
                  </w:pPr>
                  <w:r>
                    <w:t>БДДС</w:t>
                  </w:r>
                </w:p>
              </w:txbxContent>
            </v:textbox>
          </v:shape>
        </w:pict>
      </w:r>
    </w:p>
    <w:p w:rsidR="00E5174F" w:rsidRDefault="0065540B">
      <w:r>
        <w:rPr>
          <w:noProof/>
        </w:rPr>
        <w:pict>
          <v:line id="_x0000_s1091" style="position:absolute;left:0;text-align:left;z-index:251656704" from="162pt,2.25pt" to="162pt,47.25pt"/>
        </w:pict>
      </w:r>
      <w:r>
        <w:rPr>
          <w:noProof/>
        </w:rPr>
        <w:pict>
          <v:line id="_x0000_s1084" style="position:absolute;left:0;text-align:left;z-index:251649536" from="36pt,2.25pt" to="36pt,47.25pt"/>
        </w:pict>
      </w:r>
      <w:r>
        <w:rPr>
          <w:noProof/>
        </w:rPr>
        <w:pict>
          <v:line id="_x0000_s1083" style="position:absolute;left:0;text-align:left;z-index:251648512" from="36pt,2.25pt" to="378pt,2.25pt"/>
        </w:pict>
      </w:r>
    </w:p>
    <w:p w:rsidR="00E5174F" w:rsidRDefault="0065540B">
      <w:r>
        <w:rPr>
          <w:noProof/>
        </w:rPr>
        <w:pict>
          <v:line id="_x0000_s1090" style="position:absolute;left:0;text-align:left;z-index:251655680" from="423pt,12pt" to="423pt,30pt"/>
        </w:pict>
      </w:r>
    </w:p>
    <w:p w:rsidR="00E5174F" w:rsidRDefault="0065540B">
      <w:r>
        <w:rPr>
          <w:noProof/>
        </w:rPr>
        <w:pict>
          <v:shape id="_x0000_s1070" type="#_x0000_t109" style="position:absolute;left:0;text-align:left;margin-left:378pt;margin-top:12.75pt;width:81pt;height:45pt;z-index:251638272">
            <v:textbox style="mso-next-textbox:#_x0000_s1070">
              <w:txbxContent>
                <w:p w:rsidR="00E5174F" w:rsidRDefault="00E5174F"/>
                <w:p w:rsidR="00E5174F" w:rsidRDefault="00E5174F">
                  <w:r>
                    <w:t>ББЛ</w:t>
                  </w:r>
                </w:p>
              </w:txbxContent>
            </v:textbox>
          </v:shape>
        </w:pict>
      </w:r>
      <w:r>
        <w:rPr>
          <w:noProof/>
        </w:rPr>
        <w:pict>
          <v:shape id="_x0000_s1063" type="#_x0000_t109" style="position:absolute;left:0;text-align:left;margin-left:0;margin-top:12.75pt;width:81pt;height:45pt;z-index:251633152">
            <v:textbox style="mso-next-textbox:#_x0000_s1063">
              <w:txbxContent>
                <w:p w:rsidR="00E5174F" w:rsidRDefault="00E5174F">
                  <w:pPr>
                    <w:pStyle w:val="a4"/>
                    <w:rPr>
                      <w:sz w:val="16"/>
                    </w:rPr>
                  </w:pPr>
                </w:p>
                <w:p w:rsidR="00E5174F" w:rsidRDefault="00E5174F">
                  <w:pPr>
                    <w:pStyle w:val="a4"/>
                    <w:rPr>
                      <w:sz w:val="16"/>
                    </w:rPr>
                  </w:pPr>
                  <w:r>
                    <w:rPr>
                      <w:sz w:val="16"/>
                    </w:rPr>
                    <w:t>Бюджет продаж</w:t>
                  </w:r>
                </w:p>
              </w:txbxContent>
            </v:textbox>
          </v:shape>
        </w:pict>
      </w:r>
      <w:r>
        <w:rPr>
          <w:noProof/>
        </w:rPr>
        <w:pict>
          <v:shape id="_x0000_s1064" type="#_x0000_t109" style="position:absolute;left:0;text-align:left;margin-left:126pt;margin-top:12.75pt;width:81pt;height:45pt;z-index:251634176">
            <v:textbox style="mso-next-textbox:#_x0000_s1064">
              <w:txbxContent>
                <w:p w:rsidR="00E5174F" w:rsidRDefault="00E5174F">
                  <w:pPr>
                    <w:pStyle w:val="a5"/>
                    <w:spacing w:line="240" w:lineRule="auto"/>
                    <w:ind w:firstLine="0"/>
                    <w:rPr>
                      <w:sz w:val="16"/>
                    </w:rPr>
                  </w:pPr>
                  <w:r>
                    <w:rPr>
                      <w:sz w:val="16"/>
                    </w:rPr>
                    <w:t>Бюджет производства, затрат и расходов</w:t>
                  </w:r>
                </w:p>
              </w:txbxContent>
            </v:textbox>
          </v:shape>
        </w:pict>
      </w:r>
    </w:p>
    <w:p w:rsidR="00E5174F" w:rsidRDefault="0065540B">
      <w:r>
        <w:rPr>
          <w:noProof/>
        </w:rPr>
        <w:pict>
          <v:line id="_x0000_s1087" style="position:absolute;left:0;text-align:left;z-index:251652608" from="342pt,13.5pt" to="378pt,13.5pt"/>
        </w:pict>
      </w:r>
      <w:r>
        <w:rPr>
          <w:noProof/>
        </w:rPr>
        <w:pict>
          <v:line id="_x0000_s1086" style="position:absolute;left:0;text-align:left;z-index:251651584" from="207pt,13.5pt" to="243pt,13.5pt"/>
        </w:pict>
      </w:r>
      <w:r>
        <w:rPr>
          <w:noProof/>
        </w:rPr>
        <w:pict>
          <v:line id="_x0000_s1085" style="position:absolute;left:0;text-align:left;z-index:251650560" from="81pt,13.5pt" to="126pt,13.5pt"/>
        </w:pict>
      </w:r>
      <w:r>
        <w:rPr>
          <w:noProof/>
        </w:rPr>
        <w:pict>
          <v:shape id="_x0000_s1067" type="#_x0000_t109" style="position:absolute;left:0;text-align:left;margin-left:243pt;margin-top:4.5pt;width:99pt;height:33pt;z-index:251635200">
            <v:textbox style="mso-next-textbox:#_x0000_s1067">
              <w:txbxContent>
                <w:p w:rsidR="00E5174F" w:rsidRDefault="00E5174F">
                  <w:pPr>
                    <w:pStyle w:val="20"/>
                  </w:pPr>
                  <w:r>
                    <w:t>Бюджет прибылей и убытков</w:t>
                  </w:r>
                </w:p>
              </w:txbxContent>
            </v:textbox>
          </v:shape>
        </w:pict>
      </w:r>
    </w:p>
    <w:p w:rsidR="00E5174F" w:rsidRDefault="00E5174F"/>
    <w:p w:rsidR="00E5174F" w:rsidRDefault="0065540B">
      <w:r>
        <w:rPr>
          <w:noProof/>
        </w:rPr>
        <w:pict>
          <v:line id="_x0000_s1089" style="position:absolute;left:0;text-align:left;flip:y;z-index:251654656" from="423pt,6pt" to="423pt,42pt"/>
        </w:pict>
      </w:r>
    </w:p>
    <w:p w:rsidR="00E5174F" w:rsidRDefault="0065540B">
      <w:r>
        <w:rPr>
          <w:noProof/>
        </w:rPr>
        <w:pict>
          <v:shape id="_x0000_s1068" type="#_x0000_t109" style="position:absolute;left:0;text-align:left;margin-left:243pt;margin-top:6.75pt;width:99pt;height:36pt;z-index:251636224">
            <v:textbox style="mso-next-textbox:#_x0000_s1068">
              <w:txbxContent>
                <w:p w:rsidR="00E5174F" w:rsidRDefault="00E5174F">
                  <w:pPr>
                    <w:pStyle w:val="20"/>
                  </w:pPr>
                </w:p>
                <w:p w:rsidR="00E5174F" w:rsidRDefault="00E5174F">
                  <w:pPr>
                    <w:pStyle w:val="20"/>
                  </w:pPr>
                  <w:r>
                    <w:t>Инвестиционный бюджет</w:t>
                  </w:r>
                </w:p>
              </w:txbxContent>
            </v:textbox>
          </v:shape>
        </w:pict>
      </w:r>
    </w:p>
    <w:p w:rsidR="00E5174F" w:rsidRDefault="0065540B">
      <w:r>
        <w:rPr>
          <w:noProof/>
        </w:rPr>
        <w:pict>
          <v:line id="_x0000_s1088" style="position:absolute;left:0;text-align:left;z-index:251653632" from="342pt,7.5pt" to="423pt,7.5pt"/>
        </w:pict>
      </w:r>
    </w:p>
    <w:p w:rsidR="00E5174F" w:rsidRDefault="00E5174F">
      <w:pPr>
        <w:tabs>
          <w:tab w:val="left" w:pos="2674"/>
        </w:tabs>
        <w:rPr>
          <w:lang w:val="en-US"/>
        </w:rPr>
      </w:pPr>
      <w:r>
        <w:tab/>
      </w:r>
    </w:p>
    <w:p w:rsidR="00E5174F" w:rsidRDefault="0065540B">
      <w:pPr>
        <w:tabs>
          <w:tab w:val="left" w:pos="2674"/>
        </w:tabs>
      </w:pPr>
      <w:r>
        <w:rPr>
          <w:noProof/>
        </w:rPr>
        <w:pict>
          <v:line id="_x0000_s1080" style="position:absolute;left:0;text-align:left;z-index:251645440" from="225pt,9pt" to="468pt,9pt">
            <v:stroke dashstyle="dash"/>
          </v:line>
        </w:pict>
      </w:r>
    </w:p>
    <w:p w:rsidR="00E5174F" w:rsidRDefault="00E5174F">
      <w:pPr>
        <w:pStyle w:val="5"/>
        <w:jc w:val="center"/>
        <w:rPr>
          <w:b w:val="0"/>
          <w:bCs w:val="0"/>
          <w:sz w:val="16"/>
        </w:rPr>
      </w:pPr>
      <w:r>
        <w:rPr>
          <w:b w:val="0"/>
          <w:bCs w:val="0"/>
          <w:sz w:val="16"/>
        </w:rPr>
        <w:t>Рис. 2. Схема построения Основного бюджета</w:t>
      </w:r>
    </w:p>
    <w:p w:rsidR="00E5174F" w:rsidRDefault="00E5174F">
      <w:pPr>
        <w:pStyle w:val="4"/>
      </w:pPr>
    </w:p>
    <w:p w:rsidR="00E5174F" w:rsidRDefault="00E5174F">
      <w:pPr>
        <w:pStyle w:val="2"/>
      </w:pPr>
      <w:bookmarkStart w:id="8" w:name="_Toc23948229"/>
      <w:bookmarkStart w:id="9" w:name="_Toc23948493"/>
      <w:r>
        <w:t>Основной (сводный) бюджет</w:t>
      </w:r>
      <w:bookmarkEnd w:id="8"/>
      <w:bookmarkEnd w:id="9"/>
    </w:p>
    <w:p w:rsidR="00E5174F" w:rsidRDefault="00E5174F">
      <w:pPr>
        <w:pStyle w:val="a3"/>
        <w:spacing w:before="0" w:beforeAutospacing="0" w:after="0" w:afterAutospacing="0" w:line="360" w:lineRule="auto"/>
        <w:ind w:firstLine="510"/>
        <w:rPr>
          <w:sz w:val="20"/>
        </w:rPr>
      </w:pPr>
      <w:r>
        <w:rPr>
          <w:sz w:val="20"/>
        </w:rPr>
        <w:t>Построить финансовые бюджеты возможно, если определиться со стратегией предприятия, сформировать продуктово - ассортиментную программу и обоснованный план продаж. Определить планируемые инвестиции и составить бюджет инвестиций. Формируя далее бюджет производства и набор структурированных бюджетов затрат, необходимых для обеспечения производства и реализации товаров (услуг), получим большую часть необходимых данных для построения финансовых бюджетов.</w:t>
      </w:r>
    </w:p>
    <w:p w:rsidR="00E5174F" w:rsidRDefault="00E5174F">
      <w:pPr>
        <w:pStyle w:val="a3"/>
        <w:spacing w:before="0" w:beforeAutospacing="0" w:after="0" w:afterAutospacing="0" w:line="360" w:lineRule="auto"/>
        <w:ind w:firstLine="510"/>
        <w:rPr>
          <w:sz w:val="20"/>
        </w:rPr>
      </w:pPr>
      <w:r>
        <w:rPr>
          <w:sz w:val="20"/>
        </w:rPr>
        <w:t>Такой комплекс операционных (производственных) и финансовых бюджетов называется Основной, или сводный, бюджет (master budget), и методика построения его, можно сказать, является классикой бюджетирования.</w:t>
      </w:r>
    </w:p>
    <w:p w:rsidR="00E5174F" w:rsidRDefault="00E5174F">
      <w:pPr>
        <w:pStyle w:val="a3"/>
        <w:spacing w:before="0" w:beforeAutospacing="0" w:after="0" w:afterAutospacing="0" w:line="360" w:lineRule="auto"/>
        <w:ind w:firstLine="510"/>
        <w:rPr>
          <w:sz w:val="20"/>
        </w:rPr>
      </w:pPr>
      <w:r>
        <w:rPr>
          <w:sz w:val="20"/>
        </w:rPr>
        <w:t>Методика построения Основного бюджета и финансовых бюджетов в его рамках является весьма объемной и требует большого количества информации.</w:t>
      </w:r>
    </w:p>
    <w:p w:rsidR="00E5174F" w:rsidRDefault="00E5174F">
      <w:pPr>
        <w:pStyle w:val="a3"/>
        <w:spacing w:before="0" w:beforeAutospacing="0" w:after="0" w:afterAutospacing="0" w:line="360" w:lineRule="auto"/>
        <w:ind w:firstLine="510"/>
        <w:rPr>
          <w:sz w:val="20"/>
        </w:rPr>
      </w:pPr>
    </w:p>
    <w:p w:rsidR="00E5174F" w:rsidRDefault="0065540B">
      <w:pPr>
        <w:pStyle w:val="a3"/>
        <w:spacing w:before="0" w:beforeAutospacing="0" w:after="0" w:afterAutospacing="0" w:line="360" w:lineRule="auto"/>
        <w:ind w:firstLine="510"/>
        <w:rPr>
          <w:sz w:val="20"/>
        </w:rPr>
      </w:pPr>
      <w:r>
        <w:rPr>
          <w:noProof/>
          <w:sz w:val="20"/>
        </w:rPr>
        <w:pict>
          <v:line id="_x0000_s1102" style="position:absolute;left:0;text-align:left;z-index:251667968" from="171pt,7.65pt" to="5in,7.65pt"/>
        </w:pict>
      </w:r>
      <w:r>
        <w:rPr>
          <w:noProof/>
          <w:sz w:val="20"/>
        </w:rPr>
        <w:pict>
          <v:line id="_x0000_s1103" style="position:absolute;left:0;text-align:left;z-index:251668992" from="5in,7.65pt" to="5in,34.65pt"/>
        </w:pict>
      </w:r>
      <w:r>
        <w:rPr>
          <w:noProof/>
          <w:sz w:val="20"/>
        </w:rPr>
        <w:pict>
          <v:line id="_x0000_s1101" style="position:absolute;left:0;text-align:left;flip:y;z-index:251666944" from="171pt,7.65pt" to="171pt,34.65pt"/>
        </w:pict>
      </w:r>
    </w:p>
    <w:p w:rsidR="00E5174F" w:rsidRDefault="00E5174F">
      <w:pPr>
        <w:tabs>
          <w:tab w:val="left" w:pos="2674"/>
        </w:tabs>
      </w:pPr>
    </w:p>
    <w:p w:rsidR="00E5174F" w:rsidRDefault="0065540B">
      <w:pPr>
        <w:tabs>
          <w:tab w:val="left" w:pos="2674"/>
        </w:tabs>
      </w:pPr>
      <w:r>
        <w:rPr>
          <w:noProof/>
        </w:rPr>
        <w:pict>
          <v:shape id="_x0000_s1075" type="#_x0000_t109" style="position:absolute;left:0;text-align:left;margin-left:333pt;margin-top:.15pt;width:63pt;height:54pt;z-index:251642368">
            <v:textbox style="mso-next-textbox:#_x0000_s1075">
              <w:txbxContent>
                <w:p w:rsidR="00E5174F" w:rsidRDefault="00E5174F">
                  <w:pPr>
                    <w:ind w:firstLine="0"/>
                  </w:pPr>
                </w:p>
                <w:p w:rsidR="00E5174F" w:rsidRDefault="00E5174F">
                  <w:pPr>
                    <w:ind w:firstLine="0"/>
                    <w:jc w:val="center"/>
                  </w:pPr>
                  <w:r>
                    <w:t>БДДС</w:t>
                  </w:r>
                </w:p>
              </w:txbxContent>
            </v:textbox>
          </v:shape>
        </w:pict>
      </w:r>
      <w:r>
        <w:rPr>
          <w:noProof/>
        </w:rPr>
        <w:pict>
          <v:shape id="_x0000_s1074" type="#_x0000_t109" style="position:absolute;left:0;text-align:left;margin-left:234pt;margin-top:.15pt;width:63pt;height:54pt;z-index:251641344">
            <v:textbox style="mso-next-textbox:#_x0000_s1074">
              <w:txbxContent>
                <w:p w:rsidR="00E5174F" w:rsidRDefault="00E5174F">
                  <w:pPr>
                    <w:ind w:firstLine="0"/>
                  </w:pPr>
                </w:p>
                <w:p w:rsidR="00E5174F" w:rsidRDefault="00E5174F">
                  <w:pPr>
                    <w:ind w:firstLine="0"/>
                    <w:jc w:val="center"/>
                  </w:pPr>
                  <w:r>
                    <w:t>ББЛ</w:t>
                  </w:r>
                </w:p>
              </w:txbxContent>
            </v:textbox>
          </v:shape>
        </w:pict>
      </w:r>
      <w:r>
        <w:rPr>
          <w:noProof/>
        </w:rPr>
        <w:pict>
          <v:shape id="_x0000_s1073" type="#_x0000_t109" style="position:absolute;left:0;text-align:left;margin-left:135pt;margin-top:.15pt;width:63pt;height:54pt;z-index:251640320">
            <v:textbox style="mso-next-textbox:#_x0000_s1073">
              <w:txbxContent>
                <w:p w:rsidR="00E5174F" w:rsidRDefault="00E5174F">
                  <w:pPr>
                    <w:pStyle w:val="30"/>
                    <w:jc w:val="center"/>
                  </w:pPr>
                  <w:r>
                    <w:t>Бюджет продаж, БПУ</w:t>
                  </w:r>
                </w:p>
              </w:txbxContent>
            </v:textbox>
          </v:shape>
        </w:pict>
      </w:r>
      <w:r>
        <w:rPr>
          <w:noProof/>
        </w:rPr>
        <w:pict>
          <v:shape id="_x0000_s1072" type="#_x0000_t109" style="position:absolute;left:0;text-align:left;margin-left:0;margin-top:.15pt;width:99pt;height:54pt;z-index:251639296">
            <v:textbox style="mso-next-textbox:#_x0000_s1072">
              <w:txbxContent>
                <w:p w:rsidR="00E5174F" w:rsidRDefault="00E5174F">
                  <w:pPr>
                    <w:pStyle w:val="20"/>
                    <w:jc w:val="both"/>
                  </w:pPr>
                  <w:r>
                    <w:t>Гипотезы о структуре бизнеса, пропорции затрат, пропорции активов</w:t>
                  </w:r>
                </w:p>
              </w:txbxContent>
            </v:textbox>
          </v:shape>
        </w:pict>
      </w:r>
    </w:p>
    <w:p w:rsidR="00E5174F" w:rsidRDefault="0065540B">
      <w:pPr>
        <w:tabs>
          <w:tab w:val="left" w:pos="2674"/>
        </w:tabs>
        <w:jc w:val="center"/>
      </w:pPr>
      <w:r>
        <w:rPr>
          <w:noProof/>
        </w:rPr>
        <w:pict>
          <v:line id="_x0000_s1100" style="position:absolute;left:0;text-align:left;flip:y;z-index:251665920" from="315pt,9.9pt" to="315pt,63.9pt"/>
        </w:pict>
      </w:r>
      <w:r>
        <w:rPr>
          <w:noProof/>
        </w:rPr>
        <w:pict>
          <v:line id="_x0000_s1099" style="position:absolute;left:0;text-align:left;z-index:251664896" from="297pt,9.9pt" to="333pt,9.9pt"/>
        </w:pict>
      </w:r>
      <w:r>
        <w:rPr>
          <w:noProof/>
        </w:rPr>
        <w:pict>
          <v:line id="_x0000_s1098" style="position:absolute;left:0;text-align:left;z-index:251663872" from="198pt,9.9pt" to="234pt,9.9pt"/>
        </w:pict>
      </w:r>
      <w:r>
        <w:rPr>
          <w:noProof/>
        </w:rPr>
        <w:pict>
          <v:line id="_x0000_s1097" style="position:absolute;left:0;text-align:left;z-index:251662848" from="99pt,9.9pt" to="135pt,9.9pt"/>
        </w:pict>
      </w:r>
    </w:p>
    <w:p w:rsidR="00E5174F" w:rsidRDefault="00E5174F">
      <w:pPr>
        <w:tabs>
          <w:tab w:val="left" w:pos="2674"/>
        </w:tabs>
        <w:jc w:val="center"/>
      </w:pPr>
    </w:p>
    <w:p w:rsidR="00E5174F" w:rsidRDefault="0065540B">
      <w:pPr>
        <w:tabs>
          <w:tab w:val="left" w:pos="2674"/>
        </w:tabs>
        <w:jc w:val="center"/>
      </w:pPr>
      <w:r>
        <w:rPr>
          <w:noProof/>
        </w:rPr>
        <w:pict>
          <v:line id="_x0000_s1096" style="position:absolute;left:0;text-align:left;flip:y;z-index:251661824" from="171pt,2.4pt" to="171pt,29.4pt"/>
        </w:pict>
      </w:r>
      <w:r>
        <w:rPr>
          <w:noProof/>
        </w:rPr>
        <w:pict>
          <v:line id="_x0000_s1095" style="position:absolute;left:0;text-align:left;flip:y;z-index:251660800" from="45pt,2.4pt" to="45pt,29.4pt"/>
        </w:pict>
      </w:r>
      <w:r>
        <w:rPr>
          <w:noProof/>
        </w:rPr>
        <w:pict>
          <v:line id="_x0000_s1093" style="position:absolute;left:0;text-align:left;flip:y;z-index:251658752" from="270pt,2.4pt" to="270pt,29.4pt"/>
        </w:pict>
      </w:r>
    </w:p>
    <w:p w:rsidR="00E5174F" w:rsidRDefault="0065540B">
      <w:pPr>
        <w:tabs>
          <w:tab w:val="left" w:pos="2674"/>
        </w:tabs>
        <w:jc w:val="center"/>
      </w:pPr>
      <w:r>
        <w:rPr>
          <w:noProof/>
        </w:rPr>
        <w:pict>
          <v:line id="_x0000_s1092" style="position:absolute;left:0;text-align:left;z-index:251657728" from="45pt,12.15pt" to="270pt,12.15pt"/>
        </w:pict>
      </w:r>
      <w:r>
        <w:rPr>
          <w:noProof/>
        </w:rPr>
        <w:pict>
          <v:line id="_x0000_s1094" style="position:absolute;left:0;text-align:left;z-index:251659776" from="171pt,12.15pt" to="171pt,12.15pt"/>
        </w:pict>
      </w:r>
      <w:r>
        <w:rPr>
          <w:noProof/>
        </w:rPr>
        <w:pict>
          <v:shape id="_x0000_s1076" type="#_x0000_t109" style="position:absolute;left:0;text-align:left;margin-left:4in;margin-top:12.15pt;width:63pt;height:45pt;z-index:251643392">
            <v:textbox style="mso-next-textbox:#_x0000_s1076">
              <w:txbxContent>
                <w:p w:rsidR="00E5174F" w:rsidRDefault="00E5174F">
                  <w:pPr>
                    <w:pStyle w:val="20"/>
                  </w:pPr>
                  <w:r>
                    <w:t>Приращения статей баланса</w:t>
                  </w:r>
                </w:p>
              </w:txbxContent>
            </v:textbox>
          </v:shape>
        </w:pict>
      </w:r>
    </w:p>
    <w:p w:rsidR="00E5174F" w:rsidRDefault="00E5174F">
      <w:pPr>
        <w:tabs>
          <w:tab w:val="left" w:pos="2674"/>
        </w:tabs>
        <w:jc w:val="center"/>
      </w:pPr>
    </w:p>
    <w:p w:rsidR="00E5174F" w:rsidRDefault="00E5174F">
      <w:pPr>
        <w:pStyle w:val="5"/>
        <w:jc w:val="center"/>
      </w:pPr>
    </w:p>
    <w:p w:rsidR="00E5174F" w:rsidRDefault="00E5174F">
      <w:pPr>
        <w:pStyle w:val="5"/>
        <w:jc w:val="center"/>
        <w:rPr>
          <w:b w:val="0"/>
          <w:bCs w:val="0"/>
          <w:sz w:val="16"/>
        </w:rPr>
      </w:pPr>
      <w:r>
        <w:rPr>
          <w:b w:val="0"/>
          <w:bCs w:val="0"/>
          <w:sz w:val="16"/>
        </w:rPr>
        <w:t>Рис. З. Схема действий при долгосрочном финансовом планировании</w:t>
      </w:r>
    </w:p>
    <w:p w:rsidR="00E5174F" w:rsidRDefault="00E5174F">
      <w:pPr>
        <w:pStyle w:val="1"/>
      </w:pPr>
      <w:bookmarkStart w:id="10" w:name="_Toc23948230"/>
      <w:bookmarkStart w:id="11" w:name="_Toc23948494"/>
      <w:r>
        <w:t>Долгосрочное финансовое планирование</w:t>
      </w:r>
      <w:bookmarkEnd w:id="10"/>
      <w:bookmarkEnd w:id="11"/>
    </w:p>
    <w:p w:rsidR="00E5174F" w:rsidRDefault="00E5174F"/>
    <w:p w:rsidR="00E5174F" w:rsidRDefault="00E5174F">
      <w:pPr>
        <w:pStyle w:val="a3"/>
        <w:spacing w:before="0" w:beforeAutospacing="0" w:after="0" w:afterAutospacing="0" w:line="360" w:lineRule="auto"/>
        <w:ind w:firstLine="510"/>
        <w:rPr>
          <w:sz w:val="20"/>
        </w:rPr>
      </w:pPr>
      <w:r>
        <w:rPr>
          <w:sz w:val="20"/>
        </w:rPr>
        <w:t>Однако в случае долгосрочного планирования построение детального набора операционных бюджетов бывает затруднено как из-за большого объема детальной прогнозной информации, которая просто отсутствует, так и из-за громоздкости самой процедуры построения детальных бюджетов затрат.</w:t>
      </w:r>
    </w:p>
    <w:p w:rsidR="00E5174F" w:rsidRDefault="00E5174F">
      <w:pPr>
        <w:pStyle w:val="a3"/>
        <w:spacing w:before="0" w:beforeAutospacing="0" w:after="0" w:afterAutospacing="0" w:line="360" w:lineRule="auto"/>
        <w:ind w:firstLine="510"/>
        <w:rPr>
          <w:sz w:val="20"/>
        </w:rPr>
      </w:pPr>
      <w:r>
        <w:rPr>
          <w:sz w:val="20"/>
        </w:rPr>
        <w:t>В этом разделе мы рассмотрим самый распространенный и простой способ долгосрочного прогнозирования финансовой отчетности, использующий гипотезу прямой пропорциональности статей затрат и многих статей баланса объему продаж.</w:t>
      </w:r>
    </w:p>
    <w:p w:rsidR="00E5174F" w:rsidRDefault="00E5174F">
      <w:pPr>
        <w:pStyle w:val="a3"/>
        <w:spacing w:before="0" w:beforeAutospacing="0" w:after="0" w:afterAutospacing="0" w:line="360" w:lineRule="auto"/>
        <w:ind w:firstLine="510"/>
        <w:rPr>
          <w:sz w:val="20"/>
        </w:rPr>
      </w:pPr>
      <w:r>
        <w:rPr>
          <w:sz w:val="20"/>
        </w:rPr>
        <w:t>Такая гипотеза является достаточно справедливой в случае долгосрочного планирования (1–2-3 года), когда даже условно-постоянные затраты можно считать в значительной степени переменными.</w:t>
      </w:r>
    </w:p>
    <w:p w:rsidR="00E5174F" w:rsidRDefault="00E5174F">
      <w:pPr>
        <w:pStyle w:val="a3"/>
        <w:spacing w:before="0" w:beforeAutospacing="0" w:after="0" w:afterAutospacing="0" w:line="360" w:lineRule="auto"/>
        <w:ind w:firstLine="510"/>
        <w:rPr>
          <w:sz w:val="20"/>
        </w:rPr>
      </w:pPr>
    </w:p>
    <w:p w:rsidR="00E5174F" w:rsidRDefault="00E5174F">
      <w:pPr>
        <w:pStyle w:val="5"/>
        <w:ind w:right="-6"/>
        <w:jc w:val="center"/>
        <w:rPr>
          <w:b w:val="0"/>
          <w:bCs w:val="0"/>
        </w:rPr>
      </w:pPr>
      <w:r>
        <w:rPr>
          <w:b w:val="0"/>
          <w:bCs w:val="0"/>
        </w:rPr>
        <w:t>Построение БПУ при гипотезе пропорциональности затрат объему продаж.</w:t>
      </w:r>
    </w:p>
    <w:tbl>
      <w:tblPr>
        <w:tblW w:w="9373" w:type="dxa"/>
        <w:tblLayout w:type="fixed"/>
        <w:tblCellMar>
          <w:left w:w="0" w:type="dxa"/>
          <w:right w:w="0" w:type="dxa"/>
        </w:tblCellMar>
        <w:tblLook w:val="0000" w:firstRow="0" w:lastRow="0" w:firstColumn="0" w:lastColumn="0" w:noHBand="0" w:noVBand="0"/>
      </w:tblPr>
      <w:tblGrid>
        <w:gridCol w:w="3613"/>
        <w:gridCol w:w="1800"/>
        <w:gridCol w:w="1980"/>
        <w:gridCol w:w="1980"/>
      </w:tblGrid>
      <w:tr w:rsidR="00E5174F">
        <w:trPr>
          <w:trHeight w:val="615"/>
        </w:trPr>
        <w:tc>
          <w:tcPr>
            <w:tcW w:w="361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E5174F" w:rsidRDefault="00E5174F">
            <w:pPr>
              <w:pStyle w:val="6"/>
              <w:ind w:firstLine="0"/>
              <w:rPr>
                <w:b w:val="0"/>
                <w:bCs w:val="0"/>
              </w:rPr>
            </w:pPr>
            <w:r>
              <w:rPr>
                <w:b w:val="0"/>
                <w:bCs w:val="0"/>
              </w:rPr>
              <w:t>Статьи</w:t>
            </w:r>
          </w:p>
        </w:tc>
        <w:tc>
          <w:tcPr>
            <w:tcW w:w="180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center"/>
          </w:tcPr>
          <w:p w:rsidR="00E5174F" w:rsidRDefault="00E5174F">
            <w:pPr>
              <w:ind w:right="-91" w:firstLine="0"/>
              <w:jc w:val="center"/>
              <w:rPr>
                <w:rFonts w:cs="Arial"/>
                <w:szCs w:val="20"/>
              </w:rPr>
            </w:pPr>
            <w:r>
              <w:rPr>
                <w:rFonts w:cs="Arial"/>
                <w:szCs w:val="20"/>
              </w:rPr>
              <w:t>Действие</w:t>
            </w:r>
          </w:p>
        </w:tc>
        <w:tc>
          <w:tcPr>
            <w:tcW w:w="19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center"/>
          </w:tcPr>
          <w:p w:rsidR="00E5174F" w:rsidRDefault="00E5174F">
            <w:pPr>
              <w:ind w:firstLine="0"/>
              <w:jc w:val="center"/>
              <w:rPr>
                <w:rFonts w:cs="Arial"/>
                <w:szCs w:val="20"/>
              </w:rPr>
            </w:pPr>
            <w:r>
              <w:rPr>
                <w:rFonts w:cs="Arial"/>
                <w:szCs w:val="20"/>
              </w:rPr>
              <w:t>База 2002</w:t>
            </w:r>
          </w:p>
        </w:tc>
        <w:tc>
          <w:tcPr>
            <w:tcW w:w="19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center"/>
          </w:tcPr>
          <w:p w:rsidR="00E5174F" w:rsidRDefault="00E5174F">
            <w:pPr>
              <w:ind w:firstLine="0"/>
              <w:jc w:val="center"/>
              <w:rPr>
                <w:rFonts w:cs="Arial"/>
                <w:szCs w:val="20"/>
              </w:rPr>
            </w:pPr>
            <w:r>
              <w:rPr>
                <w:rFonts w:cs="Arial"/>
                <w:szCs w:val="20"/>
              </w:rPr>
              <w:t>Прогноз 2003</w:t>
            </w:r>
          </w:p>
        </w:tc>
      </w:tr>
      <w:tr w:rsidR="00E5174F">
        <w:trPr>
          <w:trHeight w:val="480"/>
        </w:trPr>
        <w:tc>
          <w:tcPr>
            <w:tcW w:w="361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lang w:val="en-US"/>
              </w:rPr>
            </w:pPr>
            <w:r>
              <w:rPr>
                <w:rFonts w:cs="Arial"/>
                <w:szCs w:val="20"/>
              </w:rPr>
              <w:t>Выручка</w:t>
            </w:r>
            <w:r>
              <w:rPr>
                <w:rFonts w:cs="Arial"/>
                <w:szCs w:val="20"/>
                <w:lang w:val="en-US"/>
              </w:rPr>
              <w:t xml:space="preserve"> (100%)</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297" w:firstLine="0"/>
              <w:jc w:val="center"/>
              <w:rPr>
                <w:rFonts w:cs="Arial"/>
                <w:b/>
                <w:bCs/>
                <w:szCs w:val="20"/>
                <w:lang w:val="en-US"/>
              </w:rPr>
            </w:pPr>
            <w:r>
              <w:rPr>
                <w:rFonts w:cs="Arial"/>
                <w:b/>
                <w:bCs/>
                <w:szCs w:val="20"/>
                <w:lang w:val="en-US"/>
              </w:rPr>
              <w:t> </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lang w:val="en-US"/>
              </w:rPr>
            </w:pPr>
            <w:r>
              <w:rPr>
                <w:rFonts w:cs="Arial"/>
                <w:szCs w:val="20"/>
                <w:lang w:val="en-US"/>
              </w:rPr>
              <w:t>S</w:t>
            </w:r>
            <w:r>
              <w:rPr>
                <w:rFonts w:cs="Arial"/>
                <w:szCs w:val="20"/>
                <w:vertAlign w:val="subscript"/>
                <w:lang w:val="en-US"/>
              </w:rPr>
              <w:t>0</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lang w:val="en-US"/>
              </w:rPr>
            </w:pPr>
            <w:r>
              <w:rPr>
                <w:rFonts w:cs="Arial"/>
                <w:szCs w:val="20"/>
                <w:lang w:val="en-US"/>
              </w:rPr>
              <w:t>S</w:t>
            </w:r>
            <w:r>
              <w:rPr>
                <w:rFonts w:cs="Arial"/>
                <w:szCs w:val="20"/>
                <w:vertAlign w:val="subscript"/>
                <w:lang w:val="en-US"/>
              </w:rPr>
              <w:t>1</w:t>
            </w:r>
          </w:p>
        </w:tc>
      </w:tr>
      <w:tr w:rsidR="00E5174F">
        <w:trPr>
          <w:trHeight w:val="690"/>
        </w:trPr>
        <w:tc>
          <w:tcPr>
            <w:tcW w:w="361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right="167" w:firstLine="0"/>
              <w:jc w:val="both"/>
              <w:rPr>
                <w:rFonts w:cs="Arial"/>
                <w:szCs w:val="20"/>
              </w:rPr>
            </w:pPr>
            <w:r>
              <w:rPr>
                <w:rFonts w:cs="Arial"/>
                <w:szCs w:val="20"/>
              </w:rPr>
              <w:t>Производственная себестоимость  проданной продукции</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 w:val="24"/>
              </w:rPr>
            </w:pPr>
            <w:r>
              <w:rPr>
                <w:rFonts w:cs="Arial"/>
                <w:sz w:val="24"/>
              </w:rPr>
              <w:t>-</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60% S</w:t>
            </w:r>
            <w:r>
              <w:rPr>
                <w:rFonts w:cs="Arial"/>
                <w:szCs w:val="20"/>
                <w:vertAlign w:val="subscript"/>
              </w:rPr>
              <w:t>0</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60% S</w:t>
            </w:r>
            <w:r>
              <w:rPr>
                <w:rFonts w:cs="Arial"/>
                <w:szCs w:val="20"/>
                <w:vertAlign w:val="subscript"/>
              </w:rPr>
              <w:t>1</w:t>
            </w:r>
          </w:p>
        </w:tc>
      </w:tr>
      <w:tr w:rsidR="00E5174F">
        <w:trPr>
          <w:trHeight w:val="480"/>
        </w:trPr>
        <w:tc>
          <w:tcPr>
            <w:tcW w:w="361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Валовая прибыль</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 w:val="24"/>
              </w:rPr>
            </w:pPr>
            <w:r>
              <w:rPr>
                <w:rFonts w:cs="Arial"/>
                <w:sz w:val="24"/>
              </w:rPr>
              <w:t>=</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40% S</w:t>
            </w:r>
            <w:r>
              <w:rPr>
                <w:rFonts w:cs="Arial"/>
                <w:szCs w:val="20"/>
                <w:vertAlign w:val="subscript"/>
              </w:rPr>
              <w:t>0</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40% S</w:t>
            </w:r>
            <w:r>
              <w:rPr>
                <w:rFonts w:cs="Arial"/>
                <w:szCs w:val="20"/>
                <w:vertAlign w:val="subscript"/>
              </w:rPr>
              <w:t>1</w:t>
            </w:r>
          </w:p>
        </w:tc>
      </w:tr>
      <w:tr w:rsidR="00E5174F">
        <w:trPr>
          <w:trHeight w:val="645"/>
        </w:trPr>
        <w:tc>
          <w:tcPr>
            <w:tcW w:w="3613" w:type="dxa"/>
            <w:tcBorders>
              <w:top w:val="nil"/>
              <w:left w:val="single" w:sz="4" w:space="0" w:color="000000"/>
              <w:bottom w:val="nil"/>
              <w:right w:val="single" w:sz="4" w:space="0" w:color="000000"/>
            </w:tcBorders>
            <w:tcMar>
              <w:top w:w="13" w:type="dxa"/>
              <w:left w:w="13" w:type="dxa"/>
              <w:bottom w:w="0" w:type="dxa"/>
              <w:right w:w="13" w:type="dxa"/>
            </w:tcMar>
            <w:vAlign w:val="bottom"/>
          </w:tcPr>
          <w:p w:rsidR="00E5174F" w:rsidRDefault="00E5174F">
            <w:pPr>
              <w:ind w:left="180" w:right="167" w:firstLine="0"/>
              <w:rPr>
                <w:rFonts w:cs="Arial"/>
                <w:szCs w:val="20"/>
              </w:rPr>
            </w:pPr>
            <w:r>
              <w:rPr>
                <w:rFonts w:cs="Arial"/>
                <w:szCs w:val="20"/>
              </w:rPr>
              <w:t>Коммерческие и административные расходы</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 w:val="24"/>
              </w:rPr>
            </w:pPr>
            <w:r>
              <w:rPr>
                <w:rFonts w:cs="Arial"/>
                <w:sz w:val="24"/>
              </w:rPr>
              <w:t>-</w:t>
            </w:r>
          </w:p>
        </w:tc>
        <w:tc>
          <w:tcPr>
            <w:tcW w:w="1980"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15% S</w:t>
            </w:r>
            <w:r>
              <w:rPr>
                <w:rFonts w:cs="Arial"/>
                <w:szCs w:val="20"/>
                <w:vertAlign w:val="subscript"/>
              </w:rPr>
              <w:t>0</w:t>
            </w:r>
          </w:p>
        </w:tc>
        <w:tc>
          <w:tcPr>
            <w:tcW w:w="1980"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15% S</w:t>
            </w:r>
            <w:r>
              <w:rPr>
                <w:rFonts w:cs="Arial"/>
                <w:szCs w:val="20"/>
                <w:vertAlign w:val="subscript"/>
              </w:rPr>
              <w:t>1</w:t>
            </w:r>
          </w:p>
        </w:tc>
      </w:tr>
      <w:tr w:rsidR="00E5174F">
        <w:trPr>
          <w:trHeight w:val="480"/>
        </w:trPr>
        <w:tc>
          <w:tcPr>
            <w:tcW w:w="361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Оперативная прибыль</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hanging="13"/>
              <w:jc w:val="center"/>
              <w:rPr>
                <w:rFonts w:cs="Arial"/>
                <w:sz w:val="24"/>
              </w:rPr>
            </w:pPr>
            <w:r>
              <w:rPr>
                <w:rFonts w:cs="Arial"/>
                <w:sz w:val="24"/>
              </w:rPr>
              <w:t>=</w:t>
            </w:r>
          </w:p>
        </w:tc>
        <w:tc>
          <w:tcPr>
            <w:tcW w:w="19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25% S</w:t>
            </w:r>
            <w:r>
              <w:rPr>
                <w:rFonts w:cs="Arial"/>
                <w:szCs w:val="20"/>
                <w:vertAlign w:val="subscript"/>
              </w:rPr>
              <w:t>0</w:t>
            </w:r>
          </w:p>
        </w:tc>
        <w:tc>
          <w:tcPr>
            <w:tcW w:w="19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25% S</w:t>
            </w:r>
            <w:r>
              <w:rPr>
                <w:rFonts w:cs="Arial"/>
                <w:szCs w:val="20"/>
                <w:vertAlign w:val="subscript"/>
              </w:rPr>
              <w:t>1</w:t>
            </w:r>
          </w:p>
        </w:tc>
      </w:tr>
      <w:tr w:rsidR="00E5174F">
        <w:trPr>
          <w:trHeight w:val="660"/>
        </w:trPr>
        <w:tc>
          <w:tcPr>
            <w:tcW w:w="361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Расходы на выплату процентов</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 w:val="24"/>
              </w:rPr>
            </w:pPr>
            <w:r>
              <w:rPr>
                <w:rFonts w:cs="Arial"/>
                <w:sz w:val="24"/>
              </w:rPr>
              <w:t>-</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167" w:right="167" w:firstLine="0"/>
              <w:jc w:val="center"/>
              <w:rPr>
                <w:rFonts w:cs="Arial"/>
                <w:sz w:val="16"/>
                <w:szCs w:val="20"/>
              </w:rPr>
            </w:pPr>
            <w:r>
              <w:rPr>
                <w:rFonts w:cs="Arial"/>
                <w:sz w:val="16"/>
                <w:szCs w:val="20"/>
              </w:rPr>
              <w:t>Кредитные условия40% от балансовой прибыли</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167" w:right="167" w:firstLine="0"/>
              <w:jc w:val="center"/>
              <w:rPr>
                <w:rFonts w:cs="Arial"/>
                <w:sz w:val="16"/>
                <w:szCs w:val="20"/>
              </w:rPr>
            </w:pPr>
            <w:r>
              <w:rPr>
                <w:rFonts w:cs="Arial"/>
                <w:sz w:val="16"/>
                <w:szCs w:val="20"/>
              </w:rPr>
              <w:t>Определяются планом кредита 40% от балансовой прибыли</w:t>
            </w:r>
          </w:p>
        </w:tc>
      </w:tr>
      <w:tr w:rsidR="00E5174F">
        <w:trPr>
          <w:trHeight w:val="480"/>
        </w:trPr>
        <w:tc>
          <w:tcPr>
            <w:tcW w:w="361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Чистая прибыль</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 w:val="24"/>
              </w:rPr>
            </w:pPr>
            <w:r>
              <w:rPr>
                <w:rFonts w:cs="Arial"/>
                <w:sz w:val="24"/>
              </w:rPr>
              <w:t>=</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167" w:firstLine="0"/>
              <w:jc w:val="center"/>
              <w:rPr>
                <w:rFonts w:cs="Arial"/>
                <w:szCs w:val="20"/>
              </w:rPr>
            </w:pPr>
            <w:r>
              <w:rPr>
                <w:rFonts w:cs="Arial"/>
                <w:szCs w:val="20"/>
              </w:rPr>
              <w:t>Разность</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167" w:firstLine="0"/>
              <w:jc w:val="center"/>
              <w:rPr>
                <w:rFonts w:cs="Arial"/>
                <w:szCs w:val="20"/>
              </w:rPr>
            </w:pPr>
            <w:r>
              <w:rPr>
                <w:rFonts w:cs="Arial"/>
                <w:szCs w:val="20"/>
              </w:rPr>
              <w:t>Разность</w:t>
            </w:r>
          </w:p>
        </w:tc>
      </w:tr>
      <w:tr w:rsidR="00E5174F">
        <w:trPr>
          <w:trHeight w:val="480"/>
        </w:trPr>
        <w:tc>
          <w:tcPr>
            <w:tcW w:w="361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Дивиденды</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 w:val="24"/>
              </w:rPr>
            </w:pPr>
            <w:r>
              <w:rPr>
                <w:rFonts w:cs="Arial"/>
                <w:sz w:val="24"/>
              </w:rPr>
              <w:t>-</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167" w:firstLine="0"/>
              <w:jc w:val="center"/>
              <w:rPr>
                <w:rFonts w:cs="Arial"/>
                <w:szCs w:val="20"/>
              </w:rPr>
            </w:pPr>
            <w:r>
              <w:rPr>
                <w:rFonts w:cs="Arial"/>
                <w:szCs w:val="20"/>
              </w:rPr>
              <w:t>План выплаты дивидендов</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167" w:firstLine="0"/>
              <w:jc w:val="center"/>
              <w:rPr>
                <w:rFonts w:cs="Arial"/>
                <w:szCs w:val="20"/>
              </w:rPr>
            </w:pPr>
            <w:r>
              <w:rPr>
                <w:rFonts w:cs="Arial"/>
                <w:szCs w:val="20"/>
              </w:rPr>
              <w:t>План выплаты дивидендов</w:t>
            </w:r>
          </w:p>
        </w:tc>
      </w:tr>
      <w:tr w:rsidR="00E5174F">
        <w:trPr>
          <w:trHeight w:val="480"/>
        </w:trPr>
        <w:tc>
          <w:tcPr>
            <w:tcW w:w="361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Нераспределенная прибыль</w:t>
            </w:r>
          </w:p>
        </w:tc>
        <w:tc>
          <w:tcPr>
            <w:tcW w:w="180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 w:val="24"/>
              </w:rPr>
            </w:pPr>
            <w:r>
              <w:rPr>
                <w:rFonts w:cs="Arial"/>
                <w:sz w:val="24"/>
              </w:rPr>
              <w:t>=</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167" w:firstLine="0"/>
              <w:jc w:val="center"/>
              <w:rPr>
                <w:rFonts w:cs="Arial"/>
                <w:szCs w:val="20"/>
              </w:rPr>
            </w:pPr>
            <w:r>
              <w:rPr>
                <w:rFonts w:cs="Arial"/>
                <w:szCs w:val="20"/>
              </w:rPr>
              <w:t>Разность</w:t>
            </w:r>
          </w:p>
        </w:tc>
        <w:tc>
          <w:tcPr>
            <w:tcW w:w="19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left="167" w:firstLine="0"/>
              <w:jc w:val="center"/>
              <w:rPr>
                <w:rFonts w:cs="Arial"/>
                <w:szCs w:val="20"/>
              </w:rPr>
            </w:pPr>
            <w:r>
              <w:rPr>
                <w:rFonts w:cs="Arial"/>
                <w:szCs w:val="20"/>
              </w:rPr>
              <w:t>Разность</w:t>
            </w:r>
          </w:p>
        </w:tc>
      </w:tr>
    </w:tbl>
    <w:p w:rsidR="00E5174F" w:rsidRDefault="00E5174F">
      <w:pPr>
        <w:tabs>
          <w:tab w:val="left" w:pos="2674"/>
        </w:tabs>
      </w:pPr>
    </w:p>
    <w:p w:rsidR="00E5174F" w:rsidRDefault="00E5174F">
      <w:pPr>
        <w:tabs>
          <w:tab w:val="left" w:pos="2674"/>
        </w:tabs>
        <w:jc w:val="center"/>
        <w:rPr>
          <w:sz w:val="16"/>
        </w:rPr>
      </w:pPr>
      <w:r>
        <w:rPr>
          <w:sz w:val="16"/>
        </w:rPr>
        <w:t>Таблица 1</w:t>
      </w:r>
    </w:p>
    <w:p w:rsidR="00E5174F" w:rsidRDefault="00E5174F">
      <w:pPr>
        <w:pStyle w:val="2"/>
        <w:spacing w:before="0" w:after="0"/>
        <w:rPr>
          <w:rFonts w:cs="Times New Roman"/>
          <w:b w:val="0"/>
          <w:bCs w:val="0"/>
          <w:i/>
          <w:iCs/>
          <w:sz w:val="20"/>
          <w:szCs w:val="24"/>
        </w:rPr>
      </w:pPr>
    </w:p>
    <w:p w:rsidR="00E5174F" w:rsidRDefault="00E5174F">
      <w:pPr>
        <w:numPr>
          <w:ilvl w:val="0"/>
          <w:numId w:val="2"/>
        </w:numPr>
        <w:ind w:left="867" w:hanging="357"/>
        <w:rPr>
          <w:rFonts w:cs="Arial"/>
        </w:rPr>
      </w:pPr>
      <w:r>
        <w:rPr>
          <w:rFonts w:cs="Arial"/>
        </w:rPr>
        <w:t>S</w:t>
      </w:r>
      <w:r>
        <w:rPr>
          <w:rFonts w:cs="Arial"/>
          <w:vertAlign w:val="subscript"/>
        </w:rPr>
        <w:t>1</w:t>
      </w:r>
      <w:r>
        <w:rPr>
          <w:rFonts w:cs="Arial"/>
        </w:rPr>
        <w:t xml:space="preserve"> и S</w:t>
      </w:r>
      <w:r>
        <w:rPr>
          <w:rFonts w:cs="Arial"/>
          <w:vertAlign w:val="subscript"/>
        </w:rPr>
        <w:t>0</w:t>
      </w:r>
      <w:r>
        <w:rPr>
          <w:rFonts w:cs="Arial"/>
        </w:rPr>
        <w:t xml:space="preserve"> - объемы выручки в плановом и базовом периоде. </w:t>
      </w:r>
    </w:p>
    <w:p w:rsidR="00E5174F" w:rsidRDefault="00E5174F"/>
    <w:p w:rsidR="00E5174F" w:rsidRDefault="00E5174F"/>
    <w:p w:rsidR="00E5174F" w:rsidRDefault="00E5174F"/>
    <w:p w:rsidR="00E5174F" w:rsidRDefault="00E5174F"/>
    <w:p w:rsidR="00E5174F" w:rsidRDefault="00E5174F">
      <w:pPr>
        <w:pStyle w:val="2"/>
      </w:pPr>
      <w:bookmarkStart w:id="12" w:name="_Toc23948231"/>
      <w:bookmarkStart w:id="13" w:name="_Toc23948495"/>
      <w:r>
        <w:t>Построение ББЛ при гипотезе пропорциональности затрат объему продаж</w:t>
      </w:r>
      <w:bookmarkEnd w:id="12"/>
      <w:bookmarkEnd w:id="13"/>
    </w:p>
    <w:p w:rsidR="00E5174F" w:rsidRDefault="00E5174F"/>
    <w:p w:rsidR="00E5174F" w:rsidRDefault="00E5174F">
      <w:pPr>
        <w:pStyle w:val="a3"/>
        <w:spacing w:before="0" w:beforeAutospacing="0" w:after="0" w:afterAutospacing="0" w:line="360" w:lineRule="auto"/>
        <w:ind w:firstLine="510"/>
        <w:rPr>
          <w:sz w:val="20"/>
        </w:rPr>
      </w:pPr>
      <w:r>
        <w:rPr>
          <w:sz w:val="20"/>
        </w:rPr>
        <w:t>Сделаем следующие предположения:</w:t>
      </w:r>
    </w:p>
    <w:p w:rsidR="00E5174F" w:rsidRDefault="00E5174F">
      <w:pPr>
        <w:numPr>
          <w:ilvl w:val="0"/>
          <w:numId w:val="3"/>
        </w:numPr>
        <w:ind w:left="0" w:firstLine="510"/>
        <w:jc w:val="both"/>
        <w:rPr>
          <w:rFonts w:cs="Arial"/>
        </w:rPr>
      </w:pPr>
      <w:r>
        <w:rPr>
          <w:rFonts w:cs="Arial"/>
        </w:rPr>
        <w:t xml:space="preserve"> В долгосрочном плане многие статьи активов также с большой точностью пропорциональны объему продаж (в рублях).</w:t>
      </w:r>
    </w:p>
    <w:p w:rsidR="00E5174F" w:rsidRDefault="00E5174F">
      <w:pPr>
        <w:numPr>
          <w:ilvl w:val="0"/>
          <w:numId w:val="3"/>
        </w:numPr>
        <w:ind w:left="0" w:firstLine="510"/>
        <w:jc w:val="both"/>
        <w:rPr>
          <w:rFonts w:cs="Arial"/>
        </w:rPr>
      </w:pPr>
      <w:r>
        <w:rPr>
          <w:rFonts w:cs="Arial"/>
        </w:rPr>
        <w:t xml:space="preserve"> Кроме того, при долгосрочном планировании объемы продаж и производства будем считать равными в денежном выражении. В первую очередь, пропорциональны объему продаж величина дебиторской задолженности, величина запасов, материалов, готовой продукции, поскольку эти статьи баланса непосредственно связаны с объемом продаж. </w:t>
      </w:r>
    </w:p>
    <w:p w:rsidR="00E5174F" w:rsidRDefault="00E5174F">
      <w:pPr>
        <w:numPr>
          <w:ilvl w:val="0"/>
          <w:numId w:val="3"/>
        </w:numPr>
        <w:ind w:left="0" w:firstLine="510"/>
        <w:jc w:val="both"/>
        <w:rPr>
          <w:rFonts w:cs="Arial"/>
        </w:rPr>
      </w:pPr>
      <w:r>
        <w:rPr>
          <w:rFonts w:cs="Arial"/>
        </w:rPr>
        <w:t xml:space="preserve"> Далее, предположим, что и величина внеоборотных активов в долгосрочном плане также пропорциональна объему реализации. </w:t>
      </w:r>
    </w:p>
    <w:p w:rsidR="00E5174F" w:rsidRDefault="00E5174F">
      <w:pPr>
        <w:numPr>
          <w:ilvl w:val="0"/>
          <w:numId w:val="3"/>
        </w:numPr>
        <w:ind w:left="0" w:firstLine="510"/>
        <w:jc w:val="both"/>
        <w:rPr>
          <w:rFonts w:cs="Arial"/>
        </w:rPr>
      </w:pPr>
      <w:r>
        <w:rPr>
          <w:rFonts w:cs="Arial"/>
        </w:rPr>
        <w:t xml:space="preserve"> Сложившаяся структура баланса оптимальна для текущего объема реализации. Из этого предположения следует, что активы пропорциональны продажам, и изменение продаж не сопровождается резкими изменениями активов. </w:t>
      </w:r>
    </w:p>
    <w:p w:rsidR="00E5174F" w:rsidRDefault="00E5174F">
      <w:pPr>
        <w:rPr>
          <w:rFonts w:cs="Arial"/>
          <w:i/>
          <w:iCs/>
        </w:rPr>
      </w:pPr>
      <w:r>
        <w:rPr>
          <w:rFonts w:cs="Arial"/>
          <w:i/>
          <w:iCs/>
        </w:rPr>
        <w:t>Примечание:</w:t>
      </w:r>
    </w:p>
    <w:p w:rsidR="00E5174F" w:rsidRDefault="00E5174F">
      <w:pPr>
        <w:numPr>
          <w:ilvl w:val="0"/>
          <w:numId w:val="2"/>
        </w:numPr>
        <w:ind w:left="867" w:hanging="357"/>
        <w:rPr>
          <w:rFonts w:cs="Arial"/>
          <w:i/>
          <w:iCs/>
        </w:rPr>
      </w:pPr>
      <w:r>
        <w:rPr>
          <w:rFonts w:cs="Arial"/>
          <w:i/>
          <w:iCs/>
        </w:rPr>
        <w:t>Обозначим S</w:t>
      </w:r>
      <w:r>
        <w:rPr>
          <w:rFonts w:cs="Arial"/>
          <w:i/>
          <w:iCs/>
          <w:vertAlign w:val="subscript"/>
        </w:rPr>
        <w:t>1</w:t>
      </w:r>
      <w:r>
        <w:rPr>
          <w:rFonts w:cs="Arial"/>
          <w:i/>
          <w:iCs/>
        </w:rPr>
        <w:t>/S</w:t>
      </w:r>
      <w:r>
        <w:rPr>
          <w:rFonts w:cs="Arial"/>
          <w:i/>
          <w:iCs/>
          <w:vertAlign w:val="subscript"/>
        </w:rPr>
        <w:t>0</w:t>
      </w:r>
      <w:r>
        <w:rPr>
          <w:rFonts w:cs="Arial"/>
          <w:i/>
          <w:iCs/>
        </w:rPr>
        <w:t>= K, где S</w:t>
      </w:r>
      <w:r>
        <w:rPr>
          <w:rFonts w:cs="Arial"/>
          <w:i/>
          <w:iCs/>
          <w:vertAlign w:val="subscript"/>
        </w:rPr>
        <w:t>1</w:t>
      </w:r>
      <w:r>
        <w:rPr>
          <w:rFonts w:cs="Arial"/>
          <w:i/>
          <w:iCs/>
        </w:rPr>
        <w:t xml:space="preserve"> и S</w:t>
      </w:r>
      <w:r>
        <w:rPr>
          <w:rFonts w:cs="Arial"/>
          <w:i/>
          <w:iCs/>
          <w:vertAlign w:val="subscript"/>
        </w:rPr>
        <w:t>0</w:t>
      </w:r>
      <w:r>
        <w:rPr>
          <w:rFonts w:cs="Arial"/>
          <w:i/>
          <w:iCs/>
        </w:rPr>
        <w:t xml:space="preserve"> - объемы выручки в плановом и базовом периоде. </w:t>
      </w:r>
    </w:p>
    <w:p w:rsidR="00E5174F" w:rsidRDefault="00E5174F">
      <w:pPr>
        <w:pStyle w:val="a3"/>
        <w:spacing w:before="0" w:beforeAutospacing="0" w:after="0" w:afterAutospacing="0" w:line="360" w:lineRule="auto"/>
        <w:ind w:firstLine="510"/>
        <w:rPr>
          <w:sz w:val="20"/>
        </w:rPr>
      </w:pPr>
      <w:r>
        <w:rPr>
          <w:sz w:val="20"/>
        </w:rPr>
        <w:t>Прогнозный баланс строится в агрегированном виде, удобном для финансового анализа, и содержит укрупненные статьи активов и пассивов по сравнению со стандартным его видом.</w:t>
      </w:r>
    </w:p>
    <w:p w:rsidR="00E5174F" w:rsidRDefault="00E5174F">
      <w:pPr>
        <w:pStyle w:val="a3"/>
        <w:spacing w:before="0" w:beforeAutospacing="0" w:after="0" w:afterAutospacing="0" w:line="360" w:lineRule="auto"/>
        <w:ind w:firstLine="510"/>
        <w:rPr>
          <w:sz w:val="20"/>
        </w:rPr>
      </w:pPr>
      <w:r>
        <w:rPr>
          <w:sz w:val="20"/>
        </w:rPr>
        <w:t>Естественно, при первом расчете (итерации) баланс не сойдется, величина активов не будет равна величине пассивов, а будет, например, при наращивании оборота компании больше пассивов. Это просто означает, что необходимы дополнительные источники собственного (новые акции) или заемного (кредиты) капитала, чтобы профинансировать возрастание активов компании. Путем последовательных пересчетов планов (итераций) удается построить прогнозный баланс, сходящийся по активам и пассивам.</w:t>
      </w:r>
    </w:p>
    <w:p w:rsidR="00E5174F" w:rsidRDefault="00E5174F">
      <w:pPr>
        <w:pStyle w:val="a3"/>
        <w:spacing w:before="0" w:beforeAutospacing="0" w:after="0" w:afterAutospacing="0" w:line="360" w:lineRule="auto"/>
        <w:ind w:firstLine="510"/>
        <w:rPr>
          <w:sz w:val="20"/>
        </w:rPr>
      </w:pPr>
    </w:p>
    <w:p w:rsidR="00E5174F" w:rsidRDefault="00E5174F">
      <w:pPr>
        <w:pStyle w:val="5"/>
        <w:ind w:right="1440"/>
        <w:jc w:val="center"/>
        <w:rPr>
          <w:b w:val="0"/>
          <w:bCs w:val="0"/>
        </w:rPr>
      </w:pPr>
      <w:r>
        <w:rPr>
          <w:b w:val="0"/>
          <w:bCs w:val="0"/>
        </w:rPr>
        <w:t>Прогнозный баланс (Бюджет по Балансовому Листу)</w:t>
      </w:r>
    </w:p>
    <w:tbl>
      <w:tblPr>
        <w:tblW w:w="7033" w:type="dxa"/>
        <w:tblCellMar>
          <w:left w:w="0" w:type="dxa"/>
          <w:right w:w="0" w:type="dxa"/>
        </w:tblCellMar>
        <w:tblLook w:val="0000" w:firstRow="0" w:lastRow="0" w:firstColumn="0" w:lastColumn="0" w:noHBand="0" w:noVBand="0"/>
      </w:tblPr>
      <w:tblGrid>
        <w:gridCol w:w="3555"/>
        <w:gridCol w:w="1318"/>
        <w:gridCol w:w="2160"/>
      </w:tblGrid>
      <w:tr w:rsidR="00E5174F">
        <w:trPr>
          <w:trHeight w:val="480"/>
        </w:trPr>
        <w:tc>
          <w:tcPr>
            <w:tcW w:w="355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b/>
                <w:bCs/>
                <w:szCs w:val="20"/>
              </w:rPr>
            </w:pPr>
            <w:r>
              <w:rPr>
                <w:rFonts w:cs="Arial"/>
                <w:b/>
                <w:bCs/>
                <w:szCs w:val="20"/>
              </w:rPr>
              <w:t>Статьи</w:t>
            </w:r>
          </w:p>
        </w:tc>
        <w:tc>
          <w:tcPr>
            <w:tcW w:w="1318"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pStyle w:val="8"/>
            </w:pPr>
            <w:r>
              <w:t>База</w:t>
            </w:r>
          </w:p>
        </w:tc>
        <w:tc>
          <w:tcPr>
            <w:tcW w:w="216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pStyle w:val="8"/>
            </w:pPr>
            <w:r>
              <w:t>Прогноз</w:t>
            </w:r>
          </w:p>
        </w:tc>
      </w:tr>
      <w:tr w:rsidR="00E5174F">
        <w:trPr>
          <w:trHeight w:val="480"/>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Основные средства</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480"/>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Другие внеоборотные активы</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480"/>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Внеоборотные активы всего</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480"/>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Материалы</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Запасы</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Незавершенное производство</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Всего запасов</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Дебиторская задолженность</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Денежные средства</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Всего активов</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Акционерный капитал</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405"/>
              <w:jc w:val="both"/>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План эмиссии</w:t>
            </w:r>
          </w:p>
        </w:tc>
      </w:tr>
      <w:tr w:rsidR="00E5174F">
        <w:trPr>
          <w:trHeight w:val="510"/>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Добавочный капитал</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Прежний (план изменения)</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Нераспределенная прибыль</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Из БПУ</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Собственные средства всего</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Расчетно</w:t>
            </w:r>
          </w:p>
        </w:tc>
      </w:tr>
      <w:tr w:rsidR="00E5174F">
        <w:trPr>
          <w:trHeight w:val="510"/>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Долгосрочные обязательства</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Регулируемая статья, итерации</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Кредиторская задолженность</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факт*К</w:t>
            </w:r>
          </w:p>
        </w:tc>
      </w:tr>
      <w:tr w:rsidR="00E5174F">
        <w:trPr>
          <w:trHeight w:val="510"/>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Кредиты</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Регулируемая статья, итерации</w:t>
            </w:r>
          </w:p>
        </w:tc>
      </w:tr>
      <w:tr w:rsidR="00E5174F">
        <w:trPr>
          <w:trHeight w:val="255"/>
        </w:trPr>
        <w:tc>
          <w:tcPr>
            <w:tcW w:w="355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Пассивы всего</w:t>
            </w:r>
          </w:p>
        </w:tc>
        <w:tc>
          <w:tcPr>
            <w:tcW w:w="1318"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факт</w:t>
            </w:r>
          </w:p>
        </w:tc>
        <w:tc>
          <w:tcPr>
            <w:tcW w:w="21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Расчетно</w:t>
            </w:r>
          </w:p>
        </w:tc>
      </w:tr>
    </w:tbl>
    <w:p w:rsidR="00E5174F" w:rsidRDefault="00E5174F">
      <w:pPr>
        <w:tabs>
          <w:tab w:val="left" w:pos="2674"/>
        </w:tabs>
        <w:jc w:val="center"/>
      </w:pPr>
    </w:p>
    <w:p w:rsidR="00E5174F" w:rsidRDefault="00E5174F">
      <w:pPr>
        <w:tabs>
          <w:tab w:val="left" w:pos="2674"/>
        </w:tabs>
        <w:ind w:firstLine="0"/>
        <w:jc w:val="center"/>
        <w:rPr>
          <w:sz w:val="16"/>
        </w:rPr>
      </w:pPr>
      <w:r>
        <w:rPr>
          <w:sz w:val="16"/>
        </w:rPr>
        <w:t>Таблица 2</w:t>
      </w:r>
    </w:p>
    <w:p w:rsidR="00E5174F" w:rsidRDefault="00E5174F">
      <w:pPr>
        <w:tabs>
          <w:tab w:val="left" w:pos="2674"/>
        </w:tabs>
        <w:jc w:val="center"/>
        <w:rPr>
          <w:sz w:val="16"/>
        </w:rPr>
      </w:pPr>
    </w:p>
    <w:p w:rsidR="00E5174F" w:rsidRDefault="00E5174F">
      <w:pPr>
        <w:pStyle w:val="a3"/>
        <w:spacing w:before="0" w:beforeAutospacing="0" w:after="0" w:afterAutospacing="0" w:line="360" w:lineRule="auto"/>
        <w:ind w:firstLine="510"/>
        <w:rPr>
          <w:sz w:val="20"/>
        </w:rPr>
      </w:pPr>
      <w:r>
        <w:rPr>
          <w:sz w:val="20"/>
        </w:rPr>
        <w:t>Бюджет движения денежных средств, при таком подходе, строится косвенным методом, используя данные БПУ и данные об изменениях во времени статей баланса.</w:t>
      </w:r>
    </w:p>
    <w:p w:rsidR="00E5174F" w:rsidRDefault="00E5174F">
      <w:pPr>
        <w:pStyle w:val="a3"/>
        <w:spacing w:before="0" w:beforeAutospacing="0" w:after="0" w:afterAutospacing="0" w:line="360" w:lineRule="auto"/>
        <w:ind w:firstLine="510"/>
        <w:rPr>
          <w:sz w:val="20"/>
        </w:rPr>
      </w:pPr>
    </w:p>
    <w:p w:rsidR="00E5174F" w:rsidRDefault="00E5174F">
      <w:pPr>
        <w:pStyle w:val="1"/>
      </w:pPr>
      <w:bookmarkStart w:id="14" w:name="_Toc23948232"/>
      <w:bookmarkStart w:id="15" w:name="_Toc23948496"/>
      <w:r>
        <w:t>Численный пример построения финансовых бюджетов</w:t>
      </w:r>
      <w:bookmarkEnd w:id="14"/>
      <w:bookmarkEnd w:id="15"/>
    </w:p>
    <w:p w:rsidR="00E5174F" w:rsidRDefault="00E5174F"/>
    <w:p w:rsidR="00E5174F" w:rsidRDefault="00E5174F">
      <w:pPr>
        <w:pStyle w:val="5"/>
        <w:ind w:right="1440"/>
        <w:jc w:val="center"/>
        <w:rPr>
          <w:b w:val="0"/>
          <w:bCs w:val="0"/>
        </w:rPr>
      </w:pPr>
      <w:r>
        <w:rPr>
          <w:b w:val="0"/>
          <w:bCs w:val="0"/>
        </w:rPr>
        <w:t>Численный пример построения БПУ (MicroDrive Corp.)</w:t>
      </w:r>
    </w:p>
    <w:tbl>
      <w:tblPr>
        <w:tblW w:w="9373" w:type="dxa"/>
        <w:tblLayout w:type="fixed"/>
        <w:tblCellMar>
          <w:left w:w="0" w:type="dxa"/>
          <w:right w:w="0" w:type="dxa"/>
        </w:tblCellMar>
        <w:tblLook w:val="0000" w:firstRow="0" w:lastRow="0" w:firstColumn="0" w:lastColumn="0" w:noHBand="0" w:noVBand="0"/>
      </w:tblPr>
      <w:tblGrid>
        <w:gridCol w:w="3253"/>
        <w:gridCol w:w="1620"/>
        <w:gridCol w:w="1080"/>
        <w:gridCol w:w="1056"/>
        <w:gridCol w:w="1080"/>
        <w:gridCol w:w="1284"/>
      </w:tblGrid>
      <w:tr w:rsidR="00E5174F">
        <w:trPr>
          <w:cantSplit/>
          <w:trHeight w:val="255"/>
        </w:trPr>
        <w:tc>
          <w:tcPr>
            <w:tcW w:w="3253"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b/>
                <w:bCs/>
                <w:szCs w:val="20"/>
                <w:lang w:val="en-US"/>
              </w:rPr>
            </w:pPr>
            <w:r>
              <w:rPr>
                <w:rFonts w:cs="Arial"/>
                <w:b/>
                <w:bCs/>
                <w:szCs w:val="20"/>
              </w:rPr>
              <w:t>Статьи</w:t>
            </w:r>
          </w:p>
        </w:tc>
        <w:tc>
          <w:tcPr>
            <w:tcW w:w="162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lang w:val="en-US"/>
              </w:rPr>
              <w:t>(1</w:t>
            </w:r>
            <w:r>
              <w:rPr>
                <w:rFonts w:cs="Arial"/>
                <w:b/>
                <w:bCs/>
                <w:szCs w:val="20"/>
              </w:rPr>
              <w:t>)</w:t>
            </w:r>
          </w:p>
        </w:tc>
        <w:tc>
          <w:tcPr>
            <w:tcW w:w="10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lang w:val="en-US"/>
              </w:rPr>
              <w:t>(2</w:t>
            </w:r>
            <w:r>
              <w:rPr>
                <w:rFonts w:cs="Arial"/>
                <w:b/>
                <w:bCs/>
                <w:szCs w:val="20"/>
              </w:rPr>
              <w:t>)</w:t>
            </w:r>
          </w:p>
        </w:tc>
        <w:tc>
          <w:tcPr>
            <w:tcW w:w="1056"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lang w:val="en-US"/>
              </w:rPr>
              <w:t>(3</w:t>
            </w:r>
            <w:r>
              <w:rPr>
                <w:rFonts w:cs="Arial"/>
                <w:b/>
                <w:bCs/>
                <w:szCs w:val="20"/>
              </w:rPr>
              <w:t>)</w:t>
            </w:r>
          </w:p>
        </w:tc>
        <w:tc>
          <w:tcPr>
            <w:tcW w:w="10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lang w:val="en-US"/>
              </w:rPr>
              <w:t>(4</w:t>
            </w:r>
            <w:r>
              <w:rPr>
                <w:rFonts w:cs="Arial"/>
                <w:b/>
                <w:bCs/>
                <w:szCs w:val="20"/>
              </w:rPr>
              <w:t>)</w:t>
            </w:r>
          </w:p>
        </w:tc>
        <w:tc>
          <w:tcPr>
            <w:tcW w:w="1284"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lang w:val="en-US"/>
              </w:rPr>
              <w:t>(5</w:t>
            </w:r>
            <w:r>
              <w:rPr>
                <w:rFonts w:cs="Arial"/>
                <w:b/>
                <w:bCs/>
                <w:szCs w:val="20"/>
              </w:rPr>
              <w:t>)</w:t>
            </w:r>
          </w:p>
        </w:tc>
      </w:tr>
      <w:tr w:rsidR="00E5174F">
        <w:trPr>
          <w:cantSplit/>
          <w:trHeight w:val="525"/>
        </w:trPr>
        <w:tc>
          <w:tcPr>
            <w:tcW w:w="3253" w:type="dxa"/>
            <w:vMerge/>
            <w:tcBorders>
              <w:top w:val="single" w:sz="4" w:space="0" w:color="000000"/>
              <w:left w:val="single" w:sz="4" w:space="0" w:color="000000"/>
              <w:bottom w:val="single" w:sz="4" w:space="0" w:color="000000"/>
              <w:right w:val="single" w:sz="4" w:space="0" w:color="000000"/>
            </w:tcBorders>
            <w:vAlign w:val="center"/>
          </w:tcPr>
          <w:p w:rsidR="00E5174F" w:rsidRDefault="00E5174F">
            <w:pPr>
              <w:rPr>
                <w:rFonts w:cs="Arial"/>
                <w:b/>
                <w:bCs/>
                <w:szCs w:val="20"/>
                <w:lang w:val="en-US"/>
              </w:rPr>
            </w:pP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2002</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lang w:val="en-US"/>
              </w:rPr>
            </w:pPr>
            <w:r>
              <w:rPr>
                <w:rFonts w:cs="Arial"/>
                <w:b/>
                <w:bCs/>
                <w:szCs w:val="20"/>
                <w:lang w:val="en-US"/>
              </w:rPr>
              <w:t>K=S</w:t>
            </w:r>
            <w:r>
              <w:rPr>
                <w:rFonts w:cs="Arial"/>
                <w:b/>
                <w:bCs/>
                <w:szCs w:val="20"/>
                <w:vertAlign w:val="subscript"/>
                <w:lang w:val="en-US"/>
              </w:rPr>
              <w:t>1</w:t>
            </w:r>
            <w:r>
              <w:rPr>
                <w:rFonts w:cs="Arial"/>
                <w:b/>
                <w:bCs/>
                <w:szCs w:val="20"/>
                <w:lang w:val="en-US"/>
              </w:rPr>
              <w:t>/S</w:t>
            </w:r>
            <w:r>
              <w:rPr>
                <w:rFonts w:cs="Arial"/>
                <w:b/>
                <w:bCs/>
                <w:szCs w:val="20"/>
                <w:vertAlign w:val="subscript"/>
                <w:lang w:val="en-US"/>
              </w:rPr>
              <w:t>0</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lang w:val="en-US"/>
              </w:rPr>
              <w:t xml:space="preserve">(I) </w:t>
            </w:r>
            <w:r>
              <w:rPr>
                <w:rFonts w:cs="Arial"/>
                <w:b/>
                <w:bCs/>
                <w:szCs w:val="20"/>
              </w:rPr>
              <w:t>2003</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Обратная связь</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(II) 2003</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Выручка (тыс. руб.)</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3 000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3 300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3 300</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Себестоимость</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2 016</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2 218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2 218</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Коммерческие расходы</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300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330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330</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Административные расходы</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400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440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440</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Оперативная прибыль</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284</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312</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312</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Расходы на выплату процентов</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88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88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5</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93</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Налог на прибыль (40%)</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89</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Чистая прибыль</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135</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67"/>
              <w:jc w:val="center"/>
              <w:rPr>
                <w:rFonts w:cs="Arial"/>
                <w:szCs w:val="20"/>
              </w:rPr>
            </w:pP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131</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Дивиденды</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62</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67</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70</w:t>
            </w:r>
          </w:p>
        </w:tc>
      </w:tr>
      <w:tr w:rsidR="00E5174F">
        <w:trPr>
          <w:trHeight w:val="255"/>
        </w:trPr>
        <w:tc>
          <w:tcPr>
            <w:tcW w:w="3253"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Нераспределенная прибыль</w:t>
            </w:r>
          </w:p>
        </w:tc>
        <w:tc>
          <w:tcPr>
            <w:tcW w:w="162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56</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5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43"/>
              <w:jc w:val="center"/>
              <w:rPr>
                <w:rFonts w:cs="Arial"/>
                <w:szCs w:val="20"/>
              </w:rPr>
            </w:pPr>
            <w:r>
              <w:rPr>
                <w:rFonts w:cs="Arial"/>
                <w:szCs w:val="20"/>
              </w:rPr>
              <w:t>68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w:t>
            </w:r>
          </w:p>
        </w:tc>
        <w:tc>
          <w:tcPr>
            <w:tcW w:w="1284"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61</w:t>
            </w:r>
          </w:p>
        </w:tc>
      </w:tr>
    </w:tbl>
    <w:p w:rsidR="00E5174F" w:rsidRDefault="00E5174F">
      <w:pPr>
        <w:pStyle w:val="a3"/>
        <w:tabs>
          <w:tab w:val="left" w:pos="3600"/>
        </w:tabs>
        <w:spacing w:before="0" w:beforeAutospacing="0" w:after="0" w:afterAutospacing="0" w:line="360" w:lineRule="auto"/>
        <w:ind w:firstLine="510"/>
        <w:rPr>
          <w:sz w:val="20"/>
        </w:rPr>
      </w:pPr>
    </w:p>
    <w:p w:rsidR="00E5174F" w:rsidRDefault="00E5174F">
      <w:pPr>
        <w:tabs>
          <w:tab w:val="left" w:pos="2674"/>
        </w:tabs>
        <w:jc w:val="center"/>
        <w:rPr>
          <w:sz w:val="16"/>
        </w:rPr>
      </w:pPr>
      <w:r>
        <w:rPr>
          <w:sz w:val="16"/>
        </w:rPr>
        <w:t>Таблица 3</w:t>
      </w:r>
    </w:p>
    <w:p w:rsidR="00E5174F" w:rsidRDefault="00E5174F">
      <w:pPr>
        <w:tabs>
          <w:tab w:val="left" w:pos="2674"/>
        </w:tabs>
        <w:jc w:val="center"/>
        <w:rPr>
          <w:sz w:val="16"/>
        </w:rPr>
      </w:pPr>
    </w:p>
    <w:p w:rsidR="00E5174F" w:rsidRDefault="00E5174F">
      <w:pPr>
        <w:tabs>
          <w:tab w:val="left" w:pos="2674"/>
        </w:tabs>
        <w:jc w:val="center"/>
        <w:rPr>
          <w:sz w:val="16"/>
          <w:lang w:val="en-US"/>
        </w:rPr>
      </w:pPr>
    </w:p>
    <w:p w:rsidR="00E5174F" w:rsidRDefault="00E5174F">
      <w:pPr>
        <w:tabs>
          <w:tab w:val="left" w:pos="2674"/>
        </w:tabs>
        <w:jc w:val="center"/>
        <w:rPr>
          <w:sz w:val="16"/>
          <w:lang w:val="en-US"/>
        </w:rPr>
      </w:pPr>
    </w:p>
    <w:p w:rsidR="00E5174F" w:rsidRDefault="00E5174F">
      <w:pPr>
        <w:tabs>
          <w:tab w:val="left" w:pos="2674"/>
        </w:tabs>
        <w:jc w:val="center"/>
        <w:rPr>
          <w:sz w:val="16"/>
          <w:lang w:val="en-US"/>
        </w:rPr>
      </w:pPr>
    </w:p>
    <w:p w:rsidR="00E5174F" w:rsidRDefault="00E5174F">
      <w:pPr>
        <w:tabs>
          <w:tab w:val="left" w:pos="2674"/>
        </w:tabs>
        <w:jc w:val="center"/>
        <w:rPr>
          <w:sz w:val="16"/>
          <w:lang w:val="en-US"/>
        </w:rPr>
      </w:pPr>
    </w:p>
    <w:p w:rsidR="00E5174F" w:rsidRDefault="00E5174F">
      <w:pPr>
        <w:tabs>
          <w:tab w:val="left" w:pos="2674"/>
        </w:tabs>
        <w:jc w:val="center"/>
        <w:rPr>
          <w:sz w:val="16"/>
        </w:rPr>
      </w:pPr>
    </w:p>
    <w:p w:rsidR="00E5174F" w:rsidRDefault="00E5174F">
      <w:pPr>
        <w:tabs>
          <w:tab w:val="left" w:pos="2674"/>
        </w:tabs>
        <w:jc w:val="center"/>
        <w:rPr>
          <w:sz w:val="16"/>
        </w:rPr>
      </w:pPr>
    </w:p>
    <w:p w:rsidR="00E5174F" w:rsidRDefault="00E5174F">
      <w:pPr>
        <w:pStyle w:val="a4"/>
        <w:tabs>
          <w:tab w:val="left" w:pos="2674"/>
        </w:tabs>
      </w:pPr>
      <w:r>
        <w:t>Численный пример построения ББЛ.</w:t>
      </w:r>
    </w:p>
    <w:p w:rsidR="00E5174F" w:rsidRDefault="00E5174F">
      <w:pPr>
        <w:tabs>
          <w:tab w:val="left" w:pos="2674"/>
        </w:tabs>
        <w:ind w:firstLine="0"/>
        <w:jc w:val="center"/>
        <w:rPr>
          <w:sz w:val="16"/>
        </w:rPr>
      </w:pPr>
    </w:p>
    <w:tbl>
      <w:tblPr>
        <w:tblW w:w="9373" w:type="dxa"/>
        <w:tblLayout w:type="fixed"/>
        <w:tblCellMar>
          <w:left w:w="0" w:type="dxa"/>
          <w:right w:w="0" w:type="dxa"/>
        </w:tblCellMar>
        <w:tblLook w:val="0000" w:firstRow="0" w:lastRow="0" w:firstColumn="0" w:lastColumn="0" w:noHBand="0" w:noVBand="0"/>
      </w:tblPr>
      <w:tblGrid>
        <w:gridCol w:w="3636"/>
        <w:gridCol w:w="1037"/>
        <w:gridCol w:w="1460"/>
        <w:gridCol w:w="1080"/>
        <w:gridCol w:w="1080"/>
        <w:gridCol w:w="1080"/>
      </w:tblGrid>
      <w:tr w:rsidR="00E5174F">
        <w:trPr>
          <w:cantSplit/>
          <w:trHeight w:val="255"/>
        </w:trPr>
        <w:tc>
          <w:tcPr>
            <w:tcW w:w="3636"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pStyle w:val="8"/>
            </w:pPr>
            <w:r>
              <w:t>Статьи</w:t>
            </w:r>
          </w:p>
        </w:tc>
        <w:tc>
          <w:tcPr>
            <w:tcW w:w="1037"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(1)</w:t>
            </w:r>
          </w:p>
        </w:tc>
        <w:tc>
          <w:tcPr>
            <w:tcW w:w="146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(2)</w:t>
            </w:r>
          </w:p>
        </w:tc>
        <w:tc>
          <w:tcPr>
            <w:tcW w:w="10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(3)</w:t>
            </w:r>
          </w:p>
        </w:tc>
        <w:tc>
          <w:tcPr>
            <w:tcW w:w="10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(4)</w:t>
            </w:r>
          </w:p>
        </w:tc>
        <w:tc>
          <w:tcPr>
            <w:tcW w:w="10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(5)</w:t>
            </w:r>
          </w:p>
        </w:tc>
      </w:tr>
      <w:tr w:rsidR="00E5174F">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E5174F" w:rsidRDefault="00E5174F">
            <w:pPr>
              <w:rPr>
                <w:rFonts w:cs="Arial"/>
                <w:b/>
                <w:bCs/>
                <w:szCs w:val="20"/>
              </w:rPr>
            </w:pP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2002</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lang w:val="en-US"/>
              </w:rPr>
              <w:t>K</w:t>
            </w:r>
            <w:r>
              <w:rPr>
                <w:rFonts w:cs="Arial"/>
                <w:b/>
                <w:bCs/>
                <w:szCs w:val="20"/>
              </w:rPr>
              <w:t>=</w:t>
            </w:r>
            <w:r>
              <w:rPr>
                <w:rFonts w:cs="Arial"/>
                <w:b/>
                <w:bCs/>
                <w:szCs w:val="20"/>
                <w:lang w:val="en-US"/>
              </w:rPr>
              <w:t>S</w:t>
            </w:r>
            <w:r>
              <w:rPr>
                <w:rFonts w:cs="Arial"/>
                <w:b/>
                <w:bCs/>
                <w:szCs w:val="20"/>
                <w:vertAlign w:val="subscript"/>
              </w:rPr>
              <w:t>1</w:t>
            </w:r>
            <w:r>
              <w:rPr>
                <w:rFonts w:cs="Arial"/>
                <w:b/>
                <w:bCs/>
                <w:szCs w:val="20"/>
              </w:rPr>
              <w:t>/</w:t>
            </w:r>
            <w:r>
              <w:rPr>
                <w:rFonts w:cs="Arial"/>
                <w:b/>
                <w:bCs/>
                <w:szCs w:val="20"/>
                <w:lang w:val="en-US"/>
              </w:rPr>
              <w:t>S</w:t>
            </w:r>
            <w:r>
              <w:rPr>
                <w:rFonts w:cs="Arial"/>
                <w:b/>
                <w:bCs/>
                <w:szCs w:val="20"/>
                <w:vertAlign w:val="subscript"/>
              </w:rPr>
              <w:t>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(I) 2003</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pStyle w:val="8"/>
            </w:pPr>
            <w:r>
              <w:t>Итерация</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(II) 2003</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Основные средства</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1 000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1 100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1 100</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Другие внеоборотные активы</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0</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Внеоборотные активы всего</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1 000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1 100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1 100</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Материалы</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300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330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330</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Запасы</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200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220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220</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Незавершенное производство</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115</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127</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127</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Всего запасов</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615</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677</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677</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Дебиторская задолженность</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375</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412</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412</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Денежные средства</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Всего активов</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2 000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2 200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2 200</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Акционерный капитал</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170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170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+ 56</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226</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Добавочный капитал</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0</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Нераспределенная прибыль</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766</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834</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827</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Собственные средства всего</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936</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1 004</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1 053</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Долгосрочные обязательства</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754</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754</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782</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Кредиторская задолженность</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200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r>
              <w:rPr>
                <w:rFonts w:cs="Arial"/>
                <w:szCs w:val="20"/>
              </w:rPr>
              <w:t>*1,1</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220</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220</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Кредиты</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110С</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138</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Пассивы всего</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2 000</w:t>
            </w: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2 088</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2 193</w:t>
            </w:r>
          </w:p>
        </w:tc>
      </w:tr>
      <w:tr w:rsidR="00E5174F">
        <w:trPr>
          <w:trHeight w:val="255"/>
        </w:trPr>
        <w:tc>
          <w:tcPr>
            <w:tcW w:w="3636"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180"/>
              <w:jc w:val="both"/>
              <w:rPr>
                <w:rFonts w:cs="Arial"/>
                <w:szCs w:val="20"/>
              </w:rPr>
            </w:pPr>
            <w:r>
              <w:rPr>
                <w:rFonts w:cs="Arial"/>
                <w:szCs w:val="20"/>
              </w:rPr>
              <w:t>Дополнительно требуемые фонды</w:t>
            </w:r>
          </w:p>
        </w:tc>
        <w:tc>
          <w:tcPr>
            <w:tcW w:w="1037"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p>
        </w:tc>
        <w:tc>
          <w:tcPr>
            <w:tcW w:w="146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7"/>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112</w:t>
            </w: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p>
        </w:tc>
        <w:tc>
          <w:tcPr>
            <w:tcW w:w="1080"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7</w:t>
            </w:r>
          </w:p>
        </w:tc>
      </w:tr>
    </w:tbl>
    <w:p w:rsidR="00E5174F" w:rsidRDefault="00E5174F">
      <w:pPr>
        <w:tabs>
          <w:tab w:val="left" w:pos="2674"/>
        </w:tabs>
        <w:jc w:val="center"/>
        <w:rPr>
          <w:sz w:val="16"/>
        </w:rPr>
      </w:pPr>
    </w:p>
    <w:p w:rsidR="00E5174F" w:rsidRDefault="00E5174F">
      <w:pPr>
        <w:tabs>
          <w:tab w:val="left" w:pos="2674"/>
        </w:tabs>
        <w:jc w:val="center"/>
        <w:rPr>
          <w:sz w:val="16"/>
        </w:rPr>
      </w:pPr>
      <w:r>
        <w:rPr>
          <w:sz w:val="16"/>
        </w:rPr>
        <w:t>Таблица 4</w:t>
      </w:r>
    </w:p>
    <w:p w:rsidR="00E5174F" w:rsidRDefault="00E5174F">
      <w:pPr>
        <w:tabs>
          <w:tab w:val="left" w:pos="2674"/>
        </w:tabs>
        <w:jc w:val="center"/>
        <w:rPr>
          <w:sz w:val="16"/>
        </w:rPr>
      </w:pPr>
    </w:p>
    <w:p w:rsidR="00E5174F" w:rsidRDefault="00E5174F">
      <w:pPr>
        <w:tabs>
          <w:tab w:val="left" w:pos="2674"/>
        </w:tabs>
        <w:jc w:val="center"/>
        <w:rPr>
          <w:sz w:val="16"/>
        </w:rPr>
      </w:pPr>
    </w:p>
    <w:p w:rsidR="00E5174F" w:rsidRDefault="0065540B">
      <w:pPr>
        <w:tabs>
          <w:tab w:val="left" w:pos="2674"/>
        </w:tabs>
        <w:jc w:val="center"/>
        <w:rPr>
          <w:sz w:val="16"/>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0" type="#_x0000_t176" style="position:absolute;left:0;text-align:left;margin-left:36pt;margin-top:9.1pt;width:99pt;height:45pt;z-index:251675136">
            <v:textbox style="mso-next-textbox:#_x0000_s1110">
              <w:txbxContent>
                <w:p w:rsidR="00E5174F" w:rsidRDefault="00E5174F">
                  <w:pPr>
                    <w:pStyle w:val="20"/>
                  </w:pPr>
                  <w:r>
                    <w:t>% по кредитам, дивиденды (1)</w:t>
                  </w:r>
                </w:p>
              </w:txbxContent>
            </v:textbox>
          </v:shape>
        </w:pict>
      </w:r>
      <w:r>
        <w:rPr>
          <w:noProof/>
        </w:rPr>
        <w:pict>
          <v:shape id="_x0000_s1111" type="#_x0000_t176" style="position:absolute;left:0;text-align:left;margin-left:171pt;margin-top:9.1pt;width:99pt;height:45pt;z-index:251676160">
            <v:textbox style="mso-next-textbox:#_x0000_s1111">
              <w:txbxContent>
                <w:p w:rsidR="00E5174F" w:rsidRDefault="00E5174F">
                  <w:pPr>
                    <w:pStyle w:val="20"/>
                  </w:pPr>
                  <w:r>
                    <w:t>Дополнительно требуемые фонда (1)</w:t>
                  </w:r>
                </w:p>
                <w:p w:rsidR="00E5174F" w:rsidRDefault="00E5174F"/>
              </w:txbxContent>
            </v:textbox>
          </v:shape>
        </w:pict>
      </w:r>
    </w:p>
    <w:p w:rsidR="00E5174F" w:rsidRDefault="0065540B">
      <w:pPr>
        <w:tabs>
          <w:tab w:val="left" w:pos="2674"/>
        </w:tabs>
        <w:rPr>
          <w:sz w:val="16"/>
        </w:rPr>
      </w:pPr>
      <w:r>
        <w:rPr>
          <w:noProof/>
        </w:rPr>
        <w:pict>
          <v:line id="_x0000_s1122" style="position:absolute;left:0;text-align:left;z-index:251687424" from="6in,22.3pt" to="6in,103.3pt">
            <v:stroke endarrow="block"/>
          </v:line>
        </w:pict>
      </w:r>
      <w:r>
        <w:rPr>
          <w:noProof/>
        </w:rPr>
        <w:pict>
          <v:line id="_x0000_s1121" style="position:absolute;left:0;text-align:left;z-index:251686400" from="396pt,22.3pt" to="6in,22.3pt"/>
        </w:pict>
      </w:r>
      <w:r>
        <w:rPr>
          <w:noProof/>
        </w:rPr>
        <w:pict>
          <v:line id="_x0000_s1120" style="position:absolute;left:0;text-align:left;z-index:251685376" from="270pt,22.3pt" to="315pt,22.3pt"/>
        </w:pict>
      </w:r>
      <w:r>
        <w:rPr>
          <w:noProof/>
        </w:rPr>
        <w:pict>
          <v:line id="_x0000_s1118" style="position:absolute;left:0;text-align:left;z-index:251683328" from="297pt,22.3pt" to="297pt,67.3pt"/>
        </w:pict>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r>
      <w:r w:rsidR="00E5174F">
        <w:rPr>
          <w:sz w:val="16"/>
        </w:rPr>
        <w:tab/>
        <w:t>Кредиты, акции (2)</w:t>
      </w:r>
      <w:r w:rsidR="00E5174F">
        <w:rPr>
          <w:sz w:val="16"/>
        </w:rPr>
        <w:tab/>
      </w:r>
      <w:r w:rsidR="00E5174F">
        <w:rPr>
          <w:sz w:val="16"/>
        </w:rPr>
        <w:tab/>
      </w:r>
      <w:r w:rsidR="00E5174F">
        <w:rPr>
          <w:sz w:val="16"/>
        </w:rPr>
        <w:tab/>
      </w:r>
    </w:p>
    <w:p w:rsidR="00E5174F" w:rsidRDefault="0065540B">
      <w:pPr>
        <w:tabs>
          <w:tab w:val="left" w:pos="2674"/>
        </w:tabs>
        <w:jc w:val="center"/>
        <w:rPr>
          <w:sz w:val="16"/>
        </w:rPr>
      </w:pPr>
      <w:r>
        <w:rPr>
          <w:noProof/>
        </w:rPr>
        <w:pict>
          <v:line id="_x0000_s1116" style="position:absolute;left:0;text-align:left;flip:y;z-index:251681280" from="234pt,12.7pt" to="234pt,75.7pt">
            <v:stroke endarrow="block"/>
          </v:line>
        </w:pict>
      </w:r>
      <w:r>
        <w:rPr>
          <w:noProof/>
        </w:rPr>
        <w:pict>
          <v:line id="_x0000_s1114" style="position:absolute;left:0;text-align:left;z-index:251679232" from="126pt,12.7pt" to="126pt,75.7pt">
            <v:stroke endarrow="block"/>
          </v:line>
        </w:pict>
      </w:r>
      <w:r>
        <w:rPr>
          <w:noProof/>
        </w:rPr>
        <w:pict>
          <v:line id="_x0000_s1113" style="position:absolute;left:0;text-align:left;flip:y;z-index:251678208" from="45pt,12.7pt" to="45pt,75.7pt">
            <v:stroke endarrow="block"/>
          </v:line>
        </w:pict>
      </w:r>
    </w:p>
    <w:p w:rsidR="00E5174F" w:rsidRDefault="00E5174F">
      <w:pPr>
        <w:tabs>
          <w:tab w:val="left" w:pos="2674"/>
        </w:tabs>
        <w:jc w:val="center"/>
        <w:rPr>
          <w:sz w:val="16"/>
        </w:rPr>
      </w:pPr>
    </w:p>
    <w:p w:rsidR="00E5174F" w:rsidRDefault="00E5174F">
      <w:pPr>
        <w:tabs>
          <w:tab w:val="left" w:pos="2674"/>
        </w:tabs>
        <w:jc w:val="center"/>
        <w:rPr>
          <w:sz w:val="16"/>
        </w:rPr>
      </w:pPr>
    </w:p>
    <w:p w:rsidR="00E5174F" w:rsidRDefault="00E5174F">
      <w:pPr>
        <w:tabs>
          <w:tab w:val="left" w:pos="2674"/>
        </w:tabs>
        <w:jc w:val="center"/>
        <w:rPr>
          <w:sz w:val="16"/>
        </w:rPr>
      </w:pPr>
      <w:r>
        <w:rPr>
          <w:sz w:val="16"/>
        </w:rPr>
        <w:t xml:space="preserve">                                            % (2)</w:t>
      </w:r>
    </w:p>
    <w:p w:rsidR="00E5174F" w:rsidRDefault="0065540B">
      <w:pPr>
        <w:tabs>
          <w:tab w:val="left" w:pos="2674"/>
        </w:tabs>
        <w:jc w:val="center"/>
        <w:rPr>
          <w:sz w:val="16"/>
        </w:rPr>
      </w:pPr>
      <w:r>
        <w:rPr>
          <w:noProof/>
        </w:rPr>
        <w:pict>
          <v:line id="_x0000_s1119" style="position:absolute;left:0;text-align:left;z-index:251684352" from="297pt,11.5pt" to="297pt,47.5pt"/>
        </w:pict>
      </w:r>
      <w:r w:rsidR="00E5174F">
        <w:rPr>
          <w:sz w:val="16"/>
        </w:rPr>
        <w:tab/>
        <w:t>дивиденды (2)</w:t>
      </w:r>
    </w:p>
    <w:p w:rsidR="00E5174F" w:rsidRDefault="0065540B">
      <w:pPr>
        <w:tabs>
          <w:tab w:val="left" w:pos="2674"/>
        </w:tabs>
        <w:jc w:val="center"/>
      </w:pPr>
      <w:r>
        <w:rPr>
          <w:noProof/>
        </w:rPr>
        <w:pict>
          <v:shape id="_x0000_s1105" type="#_x0000_t109" style="position:absolute;left:0;text-align:left;margin-left:9pt;margin-top:6.7pt;width:1in;height:54pt;z-index:251670016">
            <v:textbox style="mso-next-textbox:#_x0000_s1105">
              <w:txbxContent>
                <w:p w:rsidR="00E5174F" w:rsidRDefault="00E5174F">
                  <w:pPr>
                    <w:pStyle w:val="20"/>
                  </w:pPr>
                </w:p>
                <w:p w:rsidR="00E5174F" w:rsidRDefault="00E5174F">
                  <w:pPr>
                    <w:pStyle w:val="20"/>
                  </w:pPr>
                  <w:r>
                    <w:t>Кредитный план (1)</w:t>
                  </w:r>
                </w:p>
              </w:txbxContent>
            </v:textbox>
          </v:shape>
        </w:pict>
      </w:r>
      <w:r>
        <w:rPr>
          <w:noProof/>
        </w:rPr>
        <w:pict>
          <v:shape id="_x0000_s1106" type="#_x0000_t109" style="position:absolute;left:0;text-align:left;margin-left:99pt;margin-top:6.7pt;width:1in;height:54pt;z-index:251671040">
            <v:textbox style="mso-next-textbox:#_x0000_s1106">
              <w:txbxContent>
                <w:p w:rsidR="00E5174F" w:rsidRDefault="00E5174F">
                  <w:pPr>
                    <w:spacing w:line="240" w:lineRule="auto"/>
                    <w:ind w:firstLine="0"/>
                    <w:jc w:val="center"/>
                    <w:rPr>
                      <w:sz w:val="16"/>
                    </w:rPr>
                  </w:pPr>
                </w:p>
                <w:p w:rsidR="00E5174F" w:rsidRDefault="00E5174F">
                  <w:pPr>
                    <w:spacing w:line="240" w:lineRule="auto"/>
                    <w:ind w:firstLine="0"/>
                    <w:jc w:val="center"/>
                    <w:rPr>
                      <w:sz w:val="16"/>
                    </w:rPr>
                  </w:pPr>
                  <w:r>
                    <w:rPr>
                      <w:sz w:val="16"/>
                    </w:rPr>
                    <w:t>БПУ (1) Нераспределенная</w:t>
                  </w:r>
                  <w:r>
                    <w:t xml:space="preserve"> </w:t>
                  </w:r>
                  <w:r>
                    <w:rPr>
                      <w:sz w:val="16"/>
                    </w:rPr>
                    <w:t>прибыль</w:t>
                  </w:r>
                </w:p>
              </w:txbxContent>
            </v:textbox>
          </v:shape>
        </w:pict>
      </w:r>
      <w:r>
        <w:rPr>
          <w:noProof/>
        </w:rPr>
        <w:pict>
          <v:shape id="_x0000_s1107" type="#_x0000_t109" style="position:absolute;left:0;text-align:left;margin-left:198pt;margin-top:6.7pt;width:1in;height:54pt;z-index:251672064">
            <v:textbox style="mso-next-textbox:#_x0000_s1107">
              <w:txbxContent>
                <w:p w:rsidR="00E5174F" w:rsidRDefault="00E5174F">
                  <w:pPr>
                    <w:ind w:firstLine="0"/>
                    <w:jc w:val="center"/>
                  </w:pPr>
                </w:p>
                <w:p w:rsidR="00E5174F" w:rsidRDefault="00E5174F">
                  <w:pPr>
                    <w:pStyle w:val="a4"/>
                  </w:pPr>
                  <w:r>
                    <w:t>ББЛ (1)</w:t>
                  </w:r>
                </w:p>
              </w:txbxContent>
            </v:textbox>
          </v:shape>
        </w:pict>
      </w:r>
      <w:r>
        <w:rPr>
          <w:noProof/>
        </w:rPr>
        <w:pict>
          <v:shape id="_x0000_s1109" type="#_x0000_t109" style="position:absolute;left:0;text-align:left;margin-left:396pt;margin-top:6.7pt;width:1in;height:54pt;z-index:251674112">
            <v:textbox style="mso-next-textbox:#_x0000_s1109">
              <w:txbxContent>
                <w:p w:rsidR="00E5174F" w:rsidRDefault="00E5174F">
                  <w:pPr>
                    <w:ind w:firstLine="0"/>
                    <w:jc w:val="center"/>
                  </w:pPr>
                </w:p>
                <w:p w:rsidR="00E5174F" w:rsidRDefault="00E5174F">
                  <w:pPr>
                    <w:pStyle w:val="a4"/>
                  </w:pPr>
                  <w:r>
                    <w:t>ББЛ (2)</w:t>
                  </w:r>
                </w:p>
              </w:txbxContent>
            </v:textbox>
          </v:shape>
        </w:pict>
      </w:r>
      <w:r>
        <w:rPr>
          <w:noProof/>
        </w:rPr>
        <w:pict>
          <v:shape id="_x0000_s1108" type="#_x0000_t109" style="position:absolute;left:0;text-align:left;margin-left:315pt;margin-top:6.7pt;width:1in;height:54pt;z-index:251673088">
            <v:textbox style="mso-next-textbox:#_x0000_s1108">
              <w:txbxContent>
                <w:p w:rsidR="00E5174F" w:rsidRDefault="00E5174F">
                  <w:pPr>
                    <w:spacing w:line="240" w:lineRule="auto"/>
                    <w:ind w:firstLine="0"/>
                    <w:jc w:val="center"/>
                    <w:rPr>
                      <w:sz w:val="16"/>
                    </w:rPr>
                  </w:pPr>
                  <w:r>
                    <w:rPr>
                      <w:sz w:val="16"/>
                    </w:rPr>
                    <w:t>БПУ (2) Нераспределенная</w:t>
                  </w:r>
                  <w:r>
                    <w:t xml:space="preserve"> </w:t>
                  </w:r>
                  <w:r>
                    <w:rPr>
                      <w:sz w:val="16"/>
                    </w:rPr>
                    <w:t>прибыль (2)</w:t>
                  </w:r>
                </w:p>
              </w:txbxContent>
            </v:textbox>
          </v:shape>
        </w:pict>
      </w:r>
    </w:p>
    <w:p w:rsidR="00E5174F" w:rsidRDefault="0065540B">
      <w:pPr>
        <w:tabs>
          <w:tab w:val="left" w:pos="2674"/>
        </w:tabs>
        <w:jc w:val="center"/>
      </w:pPr>
      <w:r>
        <w:rPr>
          <w:noProof/>
        </w:rPr>
        <w:pict>
          <v:line id="_x0000_s1117" style="position:absolute;left:0;text-align:left;z-index:251682304" from="297pt,16.45pt" to="315pt,16.45pt">
            <v:stroke endarrow="block"/>
          </v:line>
        </w:pict>
      </w:r>
      <w:r>
        <w:rPr>
          <w:noProof/>
        </w:rPr>
        <w:pict>
          <v:line id="_x0000_s1115" style="position:absolute;left:0;text-align:left;z-index:251680256" from="171pt,16.45pt" to="198pt,16.45pt">
            <v:stroke endarrow="block"/>
          </v:line>
        </w:pict>
      </w:r>
    </w:p>
    <w:p w:rsidR="00E5174F" w:rsidRDefault="00E5174F">
      <w:pPr>
        <w:tabs>
          <w:tab w:val="left" w:pos="2674"/>
        </w:tabs>
        <w:jc w:val="center"/>
      </w:pPr>
    </w:p>
    <w:p w:rsidR="00E5174F" w:rsidRDefault="0065540B">
      <w:pPr>
        <w:tabs>
          <w:tab w:val="left" w:pos="2674"/>
        </w:tabs>
        <w:jc w:val="center"/>
      </w:pPr>
      <w:r>
        <w:rPr>
          <w:noProof/>
        </w:rPr>
        <w:pict>
          <v:line id="_x0000_s1128" style="position:absolute;left:0;text-align:left;flip:y;z-index:251693568" from="45pt,8.95pt" to="45pt,53.95pt">
            <v:stroke endarrow="block"/>
          </v:line>
        </w:pict>
      </w:r>
      <w:r>
        <w:rPr>
          <w:noProof/>
        </w:rPr>
        <w:pict>
          <v:line id="_x0000_s1123" style="position:absolute;left:0;text-align:left;z-index:251688448" from="6in,8.95pt" to="6in,53.95pt"/>
        </w:pict>
      </w:r>
    </w:p>
    <w:p w:rsidR="00E5174F" w:rsidRDefault="0065540B">
      <w:pPr>
        <w:tabs>
          <w:tab w:val="left" w:pos="2674"/>
        </w:tabs>
        <w:jc w:val="center"/>
      </w:pPr>
      <w:r>
        <w:rPr>
          <w:noProof/>
        </w:rPr>
        <w:pict>
          <v:shape id="_x0000_s1112" type="#_x0000_t176" style="position:absolute;left:0;text-align:left;margin-left:4in;margin-top:9.7pt;width:99pt;height:45pt;z-index:251677184">
            <v:textbox style="mso-next-textbox:#_x0000_s1112">
              <w:txbxContent>
                <w:p w:rsidR="00E5174F" w:rsidRDefault="00E5174F">
                  <w:pPr>
                    <w:pStyle w:val="20"/>
                  </w:pPr>
                  <w:r>
                    <w:t>Дополнительно требуемые фонда (2)</w:t>
                  </w:r>
                </w:p>
                <w:p w:rsidR="00E5174F" w:rsidRDefault="00E5174F"/>
              </w:txbxContent>
            </v:textbox>
          </v:shape>
        </w:pict>
      </w:r>
    </w:p>
    <w:p w:rsidR="00E5174F" w:rsidRDefault="00E5174F">
      <w:pPr>
        <w:tabs>
          <w:tab w:val="left" w:pos="2674"/>
        </w:tabs>
      </w:pPr>
      <w:r>
        <w:tab/>
      </w:r>
      <w:r>
        <w:tab/>
      </w:r>
    </w:p>
    <w:p w:rsidR="00E5174F" w:rsidRDefault="0065540B">
      <w:pPr>
        <w:tabs>
          <w:tab w:val="left" w:pos="2674"/>
        </w:tabs>
        <w:jc w:val="center"/>
      </w:pPr>
      <w:r>
        <w:rPr>
          <w:noProof/>
        </w:rPr>
        <w:pict>
          <v:line id="_x0000_s1127" style="position:absolute;left:0;text-align:left;z-index:251692544" from="117pt,2.2pt" to="153pt,2.2pt">
            <v:stroke dashstyle="1 1"/>
          </v:line>
        </w:pict>
      </w:r>
      <w:r>
        <w:rPr>
          <w:noProof/>
        </w:rPr>
        <w:pict>
          <v:line id="_x0000_s1126" style="position:absolute;left:0;text-align:left;flip:x;z-index:251691520" from="45pt,2.2pt" to="108pt,2.2pt"/>
        </w:pict>
      </w:r>
      <w:r>
        <w:rPr>
          <w:noProof/>
        </w:rPr>
        <w:pict>
          <v:line id="_x0000_s1125" style="position:absolute;left:0;text-align:left;z-index:251690496" from="162pt,2.2pt" to="4in,2.2pt"/>
        </w:pict>
      </w:r>
      <w:r>
        <w:rPr>
          <w:noProof/>
        </w:rPr>
        <w:pict>
          <v:line id="_x0000_s1124" style="position:absolute;left:0;text-align:left;flip:x;z-index:251689472" from="387pt,2.2pt" to="6in,2.2pt">
            <v:stroke endarrow="block"/>
          </v:line>
        </w:pict>
      </w:r>
    </w:p>
    <w:p w:rsidR="00E5174F" w:rsidRDefault="00E5174F">
      <w:pPr>
        <w:pStyle w:val="5"/>
        <w:jc w:val="center"/>
        <w:rPr>
          <w:b w:val="0"/>
          <w:bCs w:val="0"/>
          <w:sz w:val="16"/>
        </w:rPr>
      </w:pPr>
      <w:r>
        <w:rPr>
          <w:b w:val="0"/>
          <w:bCs w:val="0"/>
          <w:sz w:val="16"/>
        </w:rPr>
        <w:t>Рис. 4. Итерационный цикл при построении прогнозного баланса и БПУ, петля обратной связи</w:t>
      </w:r>
    </w:p>
    <w:p w:rsidR="00E5174F" w:rsidRDefault="00E5174F">
      <w:pPr>
        <w:pStyle w:val="a3"/>
        <w:spacing w:before="0" w:beforeAutospacing="0" w:after="0" w:afterAutospacing="0" w:line="360" w:lineRule="auto"/>
        <w:ind w:firstLine="510"/>
        <w:rPr>
          <w:sz w:val="20"/>
        </w:rPr>
      </w:pPr>
      <w:r>
        <w:rPr>
          <w:sz w:val="20"/>
        </w:rPr>
        <w:t>Здесь БПУ строится в агрегированном виде, как это обычно и делается при финансовом планировании и анализе. В явном виде выделена оперативная прибыль или прибыль до выплаты процентов и налогов, для простоты в данном примере прибыль облагается налогом после выплаты процентов.</w:t>
      </w:r>
    </w:p>
    <w:p w:rsidR="00E5174F" w:rsidRDefault="00E5174F">
      <w:pPr>
        <w:pStyle w:val="a3"/>
        <w:spacing w:before="0" w:beforeAutospacing="0" w:after="0" w:afterAutospacing="0" w:line="360" w:lineRule="auto"/>
        <w:ind w:firstLine="510"/>
        <w:rPr>
          <w:sz w:val="20"/>
        </w:rPr>
      </w:pPr>
      <w:r>
        <w:rPr>
          <w:sz w:val="20"/>
        </w:rPr>
        <w:t>При первой итерации размер акционерного капитала и кредитов оставлен таким же, как и в 2002 году (см. ББЛ). Величина дивидендов определяется уже имеющимся планом выплаты дивидендов.</w:t>
      </w:r>
    </w:p>
    <w:p w:rsidR="00E5174F" w:rsidRDefault="00E5174F">
      <w:pPr>
        <w:pStyle w:val="a3"/>
        <w:spacing w:before="0" w:beforeAutospacing="0" w:after="0" w:afterAutospacing="0" w:line="360" w:lineRule="auto"/>
        <w:ind w:firstLine="510"/>
        <w:rPr>
          <w:sz w:val="20"/>
        </w:rPr>
      </w:pPr>
      <w:r>
        <w:rPr>
          <w:sz w:val="20"/>
        </w:rPr>
        <w:t>План привлечения финансирования: 50% — акции, 25%— кредиты долгосрочные, 25% — кредиты краткосрочные. Учтены ограничения на требуемую ликвидность, плечо финансового рычага.</w:t>
      </w:r>
    </w:p>
    <w:p w:rsidR="00E5174F" w:rsidRDefault="00E5174F">
      <w:pPr>
        <w:pStyle w:val="a3"/>
        <w:spacing w:before="0" w:beforeAutospacing="0" w:after="0" w:afterAutospacing="0" w:line="360" w:lineRule="auto"/>
        <w:ind w:firstLine="510"/>
        <w:rPr>
          <w:sz w:val="20"/>
        </w:rPr>
      </w:pPr>
      <w:r>
        <w:rPr>
          <w:sz w:val="20"/>
        </w:rPr>
        <w:t>На первой итерации разница между активами и пассивами составила 112 тыс. руб. Был разработан следующий план привлечения финансирования: 50%— выпуск акций, 25%— кредиты долгосрочные, 25%— кредиты краткосрочные. При выборе такого плана были учтены требуемые ограничения на сохранение должной ликвидности баланса и размер плеча финансового рычага (соотношение заемных и собственных средств). Очевидно, выбранный план привлечения требуемых средств соответствует определенной стратегии финансирования оборотных активов, которой придерживается компания, а не взят, что называется, “с потолка”.</w:t>
      </w:r>
    </w:p>
    <w:p w:rsidR="00E5174F" w:rsidRDefault="00E5174F">
      <w:pPr>
        <w:pStyle w:val="a3"/>
        <w:spacing w:before="0" w:beforeAutospacing="0" w:after="0" w:afterAutospacing="0" w:line="360" w:lineRule="auto"/>
        <w:ind w:firstLine="510"/>
        <w:rPr>
          <w:sz w:val="20"/>
        </w:rPr>
      </w:pPr>
      <w:r>
        <w:rPr>
          <w:sz w:val="20"/>
        </w:rPr>
        <w:t>Увеличение размера кредитов и акционерного капитала вызвало увеличение планируемых выплат дивидендов и процентов по кредиту, что, в свою очередь, вызвало необходимость пересчета БПУ (вторая итерация, смотреть рис. 2). После второй итерации разница между активами и пассивами или величина дополнительно требуемых фондов составляет 7 тыс. руб., то есть 0,3% от величины активов. Возможна при необходимости и третья итерация, хотя точность прогноза статей баланса при таком грубом планировании явно меньше, чем доли процента.</w:t>
      </w:r>
    </w:p>
    <w:p w:rsidR="00E5174F" w:rsidRDefault="00E5174F">
      <w:pPr>
        <w:pStyle w:val="a3"/>
        <w:spacing w:before="0" w:beforeAutospacing="0" w:after="0" w:afterAutospacing="0" w:line="360" w:lineRule="auto"/>
        <w:ind w:firstLine="510"/>
        <w:rPr>
          <w:sz w:val="20"/>
        </w:rPr>
      </w:pPr>
      <w:r>
        <w:rPr>
          <w:sz w:val="20"/>
        </w:rPr>
        <w:t>Необходимость взаимосогласованного пересчета ББЛ и БПУ при итерациях обусловлена взаимной или обратной связью изменения баланса и изменения БПУ.</w:t>
      </w:r>
    </w:p>
    <w:p w:rsidR="00E5174F" w:rsidRDefault="00E5174F">
      <w:pPr>
        <w:pStyle w:val="a3"/>
        <w:spacing w:before="0" w:beforeAutospacing="0" w:after="0" w:afterAutospacing="0" w:line="360" w:lineRule="auto"/>
        <w:ind w:firstLine="510"/>
        <w:rPr>
          <w:sz w:val="20"/>
        </w:rPr>
      </w:pPr>
      <w:r>
        <w:rPr>
          <w:sz w:val="20"/>
        </w:rPr>
        <w:t>Все вычисления в этом примере легко проделать с помощью калькулятора. Для построения финансовых бюджетов на практике используются электронные таблицы, например Excel. Возможно использование специальных программ финансового планирования или модулей бюджетирования в крупных информационно-управленческих системах.</w:t>
      </w:r>
    </w:p>
    <w:p w:rsidR="00E5174F" w:rsidRDefault="00E5174F">
      <w:pPr>
        <w:pStyle w:val="a3"/>
        <w:spacing w:before="0" w:beforeAutospacing="0" w:after="0" w:afterAutospacing="0" w:line="360" w:lineRule="auto"/>
        <w:ind w:firstLine="510"/>
        <w:rPr>
          <w:sz w:val="20"/>
        </w:rPr>
      </w:pPr>
      <w:r>
        <w:rPr>
          <w:sz w:val="20"/>
        </w:rPr>
        <w:t>После построения прогнозных БПУ и ББЛ мы имеем всю необходимую информацию для построения БДДС косвенным методом. Напомним, что при построении отчета или бюджета движения денежных средств прямым методом прямо рассчитываются денежные выплаты и поступления, используя обороты по счетам, или, в случае бюджета, запланированные графики выплат кредиторам и инкассации дебиторской задолженности.</w:t>
      </w:r>
    </w:p>
    <w:p w:rsidR="00E5174F" w:rsidRDefault="00E5174F">
      <w:pPr>
        <w:pStyle w:val="a3"/>
        <w:spacing w:before="0" w:beforeAutospacing="0" w:after="0" w:afterAutospacing="0" w:line="360" w:lineRule="auto"/>
        <w:ind w:firstLine="510"/>
        <w:rPr>
          <w:sz w:val="20"/>
        </w:rPr>
      </w:pPr>
      <w:r>
        <w:rPr>
          <w:sz w:val="20"/>
        </w:rPr>
        <w:t>При отсутствии информации для прямого построения БДДС, Бюджет движения денежных средств строится косвенным методом, используя данные БПУ и данные об изменениях во времени статей баланса.</w:t>
      </w:r>
    </w:p>
    <w:p w:rsidR="00E5174F" w:rsidRDefault="00E5174F">
      <w:pPr>
        <w:pStyle w:val="a3"/>
        <w:spacing w:before="0" w:beforeAutospacing="0" w:after="0" w:afterAutospacing="0" w:line="360" w:lineRule="auto"/>
        <w:ind w:firstLine="510"/>
        <w:rPr>
          <w:sz w:val="20"/>
        </w:rPr>
      </w:pPr>
      <w:r>
        <w:rPr>
          <w:sz w:val="20"/>
        </w:rPr>
        <w:t>Построим БДДС по данным БПУ и ББЛ за 2003 год, полученным после второй итерации.</w:t>
      </w:r>
    </w:p>
    <w:p w:rsidR="00E5174F" w:rsidRDefault="00E5174F">
      <w:pPr>
        <w:pStyle w:val="5"/>
        <w:jc w:val="center"/>
        <w:rPr>
          <w:b w:val="0"/>
          <w:bCs w:val="0"/>
          <w:sz w:val="16"/>
        </w:rPr>
      </w:pPr>
    </w:p>
    <w:p w:rsidR="00E5174F" w:rsidRDefault="00E5174F">
      <w:pPr>
        <w:pStyle w:val="5"/>
        <w:jc w:val="center"/>
        <w:rPr>
          <w:b w:val="0"/>
          <w:bCs w:val="0"/>
          <w:sz w:val="16"/>
        </w:rPr>
      </w:pPr>
    </w:p>
    <w:p w:rsidR="00E5174F" w:rsidRDefault="00E5174F">
      <w:pPr>
        <w:tabs>
          <w:tab w:val="left" w:pos="2674"/>
        </w:tabs>
        <w:jc w:val="center"/>
      </w:pPr>
    </w:p>
    <w:p w:rsidR="00E5174F" w:rsidRDefault="00E5174F">
      <w:pPr>
        <w:pStyle w:val="5"/>
        <w:spacing w:before="0" w:beforeAutospacing="0" w:after="0" w:afterAutospacing="0"/>
        <w:ind w:firstLine="510"/>
        <w:rPr>
          <w:b w:val="0"/>
          <w:bCs w:val="0"/>
        </w:rPr>
      </w:pPr>
      <w:r>
        <w:rPr>
          <w:b w:val="0"/>
          <w:bCs w:val="0"/>
        </w:rPr>
        <w:t>Построение бюджета движения денежных средств косвенным методом</w:t>
      </w:r>
    </w:p>
    <w:p w:rsidR="00E5174F" w:rsidRDefault="00E5174F">
      <w:pPr>
        <w:tabs>
          <w:tab w:val="left" w:pos="2674"/>
        </w:tabs>
        <w:jc w:val="center"/>
      </w:pPr>
    </w:p>
    <w:tbl>
      <w:tblPr>
        <w:tblW w:w="6789" w:type="dxa"/>
        <w:tblCellMar>
          <w:left w:w="0" w:type="dxa"/>
          <w:right w:w="0" w:type="dxa"/>
        </w:tblCellMar>
        <w:tblLook w:val="0000" w:firstRow="0" w:lastRow="0" w:firstColumn="0" w:lastColumn="0" w:noHBand="0" w:noVBand="0"/>
      </w:tblPr>
      <w:tblGrid>
        <w:gridCol w:w="3714"/>
        <w:gridCol w:w="1159"/>
        <w:gridCol w:w="1916"/>
      </w:tblGrid>
      <w:tr w:rsidR="00E5174F">
        <w:trPr>
          <w:trHeight w:val="255"/>
        </w:trPr>
        <w:tc>
          <w:tcPr>
            <w:tcW w:w="3714"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pStyle w:val="8"/>
            </w:pPr>
            <w:r>
              <w:t>Статьи</w:t>
            </w:r>
          </w:p>
        </w:tc>
        <w:tc>
          <w:tcPr>
            <w:tcW w:w="1159"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b/>
                <w:bCs/>
                <w:szCs w:val="20"/>
              </w:rPr>
            </w:pPr>
            <w:r>
              <w:rPr>
                <w:rFonts w:cs="Arial"/>
                <w:b/>
                <w:bCs/>
                <w:szCs w:val="20"/>
              </w:rPr>
              <w:t>2003</w:t>
            </w:r>
          </w:p>
        </w:tc>
        <w:tc>
          <w:tcPr>
            <w:tcW w:w="1916"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rPr>
                <w:rFonts w:cs="Arial"/>
                <w:b/>
                <w:bCs/>
                <w:szCs w:val="20"/>
              </w:rPr>
            </w:pPr>
            <w:r>
              <w:rPr>
                <w:rFonts w:cs="Arial"/>
                <w:b/>
                <w:bCs/>
                <w:szCs w:val="20"/>
              </w:rPr>
              <w:t>Источник данных</w:t>
            </w:r>
          </w:p>
        </w:tc>
      </w:tr>
      <w:tr w:rsidR="00E5174F">
        <w:trPr>
          <w:trHeight w:val="255"/>
        </w:trPr>
        <w:tc>
          <w:tcPr>
            <w:tcW w:w="6789" w:type="dxa"/>
            <w:gridSpan w:val="3"/>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pStyle w:val="8"/>
            </w:pPr>
            <w:r>
              <w:t>Инвестиционная деятельность</w:t>
            </w:r>
          </w:p>
        </w:tc>
      </w:tr>
      <w:tr w:rsidR="00E5174F">
        <w:trPr>
          <w:cantSplit/>
          <w:trHeight w:val="255"/>
        </w:trPr>
        <w:tc>
          <w:tcPr>
            <w:tcW w:w="3714" w:type="dxa"/>
            <w:tcBorders>
              <w:top w:val="nil"/>
              <w:left w:val="single" w:sz="4" w:space="0" w:color="000000"/>
              <w:bottom w:val="nil"/>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 Увеличение внеоборотных активов</w:t>
            </w:r>
          </w:p>
        </w:tc>
        <w:tc>
          <w:tcPr>
            <w:tcW w:w="1159"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-100</w:t>
            </w:r>
          </w:p>
        </w:tc>
        <w:tc>
          <w:tcPr>
            <w:tcW w:w="1916"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ББЛ</w:t>
            </w:r>
          </w:p>
        </w:tc>
      </w:tr>
      <w:tr w:rsidR="00E5174F">
        <w:trPr>
          <w:cantSplit/>
          <w:trHeight w:val="255"/>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 Амортизация</w:t>
            </w:r>
            <w:r>
              <w:rPr>
                <w:rFonts w:hint="eastAsia"/>
                <w:szCs w:val="20"/>
              </w:rPr>
              <w:t> </w:t>
            </w:r>
          </w:p>
        </w:tc>
        <w:tc>
          <w:tcPr>
            <w:tcW w:w="1159" w:type="dxa"/>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trHeight w:val="510"/>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rPr>
                <w:rFonts w:cs="Arial"/>
                <w:szCs w:val="20"/>
              </w:rPr>
            </w:pPr>
            <w:r>
              <w:rPr>
                <w:rFonts w:cs="Arial"/>
                <w:szCs w:val="20"/>
              </w:rPr>
              <w:t>Итого денежный поток от инвестиционной деятельности</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-100</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r>
      <w:tr w:rsidR="00E5174F">
        <w:trPr>
          <w:trHeight w:val="255"/>
        </w:trPr>
        <w:tc>
          <w:tcPr>
            <w:tcW w:w="6789" w:type="dxa"/>
            <w:gridSpan w:val="3"/>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pStyle w:val="8"/>
              <w:ind w:left="180"/>
            </w:pPr>
            <w:r>
              <w:t>Основная деятельность</w:t>
            </w:r>
          </w:p>
        </w:tc>
      </w:tr>
      <w:tr w:rsidR="00E5174F">
        <w:trPr>
          <w:trHeight w:val="510"/>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Чистая прибыль (нераспределенная прибыль + дивиденды)</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131</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БПУ</w:t>
            </w:r>
          </w:p>
        </w:tc>
      </w:tr>
      <w:tr w:rsidR="00E5174F">
        <w:trPr>
          <w:trHeight w:val="255"/>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 Амортизация</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r>
      <w:tr w:rsidR="00E5174F">
        <w:trPr>
          <w:cantSplit/>
          <w:trHeight w:val="255"/>
        </w:trPr>
        <w:tc>
          <w:tcPr>
            <w:tcW w:w="3714" w:type="dxa"/>
            <w:tcBorders>
              <w:top w:val="nil"/>
              <w:left w:val="single" w:sz="4" w:space="0" w:color="000000"/>
              <w:bottom w:val="nil"/>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 Увеличение текущих активов</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rFonts w:cs="Arial"/>
                <w:szCs w:val="20"/>
              </w:rPr>
            </w:pPr>
            <w:r>
              <w:rPr>
                <w:rFonts w:cs="Arial"/>
                <w:szCs w:val="20"/>
              </w:rPr>
              <w:t>-100</w:t>
            </w:r>
          </w:p>
        </w:tc>
        <w:tc>
          <w:tcPr>
            <w:tcW w:w="1916"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ББЛ</w:t>
            </w:r>
          </w:p>
        </w:tc>
      </w:tr>
      <w:tr w:rsidR="00E5174F">
        <w:trPr>
          <w:cantSplit/>
          <w:trHeight w:val="255"/>
        </w:trPr>
        <w:tc>
          <w:tcPr>
            <w:tcW w:w="3714" w:type="dxa"/>
            <w:tcBorders>
              <w:top w:val="nil"/>
              <w:left w:val="single" w:sz="4" w:space="0" w:color="000000"/>
              <w:bottom w:val="nil"/>
              <w:right w:val="single" w:sz="4" w:space="0" w:color="000000"/>
            </w:tcBorders>
            <w:tcMar>
              <w:top w:w="13" w:type="dxa"/>
              <w:left w:w="154" w:type="dxa"/>
              <w:bottom w:w="0" w:type="dxa"/>
              <w:right w:w="13" w:type="dxa"/>
            </w:tcMar>
            <w:vAlign w:val="bottom"/>
          </w:tcPr>
          <w:p w:rsidR="00E5174F" w:rsidRDefault="00E5174F">
            <w:pPr>
              <w:ind w:left="180" w:firstLine="0"/>
              <w:rPr>
                <w:rFonts w:cs="Arial"/>
                <w:szCs w:val="20"/>
              </w:rPr>
            </w:pPr>
            <w:r>
              <w:rPr>
                <w:rFonts w:cs="Arial"/>
                <w:szCs w:val="20"/>
              </w:rPr>
              <w:t>Дебиторская задолженность</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rFonts w:cs="Arial"/>
                <w:szCs w:val="20"/>
              </w:rPr>
            </w:pPr>
            <w:r>
              <w:rPr>
                <w:rFonts w:cs="Arial"/>
                <w:szCs w:val="20"/>
              </w:rPr>
              <w:t>-37</w:t>
            </w: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cantSplit/>
          <w:trHeight w:val="255"/>
        </w:trPr>
        <w:tc>
          <w:tcPr>
            <w:tcW w:w="3714" w:type="dxa"/>
            <w:tcBorders>
              <w:top w:val="nil"/>
              <w:left w:val="single" w:sz="4" w:space="0" w:color="000000"/>
              <w:bottom w:val="nil"/>
              <w:right w:val="single" w:sz="4" w:space="0" w:color="000000"/>
            </w:tcBorders>
            <w:tcMar>
              <w:top w:w="13" w:type="dxa"/>
              <w:left w:w="154" w:type="dxa"/>
              <w:bottom w:w="0" w:type="dxa"/>
              <w:right w:w="13" w:type="dxa"/>
            </w:tcMar>
            <w:vAlign w:val="bottom"/>
          </w:tcPr>
          <w:p w:rsidR="00E5174F" w:rsidRDefault="00E5174F">
            <w:pPr>
              <w:ind w:left="180" w:firstLine="0"/>
              <w:rPr>
                <w:rFonts w:cs="Arial"/>
                <w:szCs w:val="20"/>
              </w:rPr>
            </w:pPr>
            <w:r>
              <w:rPr>
                <w:rFonts w:cs="Arial"/>
                <w:szCs w:val="20"/>
              </w:rPr>
              <w:t>Запасы</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szCs w:val="20"/>
              </w:rPr>
            </w:pP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cantSplit/>
          <w:trHeight w:val="255"/>
        </w:trPr>
        <w:tc>
          <w:tcPr>
            <w:tcW w:w="3714" w:type="dxa"/>
            <w:tcBorders>
              <w:top w:val="nil"/>
              <w:left w:val="single" w:sz="4" w:space="0" w:color="000000"/>
              <w:bottom w:val="nil"/>
              <w:right w:val="single" w:sz="4" w:space="0" w:color="000000"/>
            </w:tcBorders>
            <w:tcMar>
              <w:top w:w="13" w:type="dxa"/>
              <w:left w:w="13" w:type="dxa"/>
              <w:bottom w:w="0" w:type="dxa"/>
              <w:right w:w="13" w:type="dxa"/>
            </w:tcMar>
            <w:vAlign w:val="bottom"/>
          </w:tcPr>
          <w:p w:rsidR="00E5174F" w:rsidRDefault="00E5174F">
            <w:pPr>
              <w:ind w:left="180"/>
              <w:jc w:val="center"/>
              <w:rPr>
                <w:szCs w:val="20"/>
              </w:rPr>
            </w:pPr>
            <w:r>
              <w:rPr>
                <w:rFonts w:hint="eastAsia"/>
                <w:szCs w:val="20"/>
              </w:rPr>
              <w:t> </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rFonts w:cs="Arial"/>
                <w:szCs w:val="20"/>
              </w:rPr>
            </w:pPr>
            <w:r>
              <w:rPr>
                <w:rFonts w:cs="Arial"/>
                <w:szCs w:val="20"/>
              </w:rPr>
              <w:t>-63</w:t>
            </w: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cantSplit/>
          <w:trHeight w:val="255"/>
        </w:trPr>
        <w:tc>
          <w:tcPr>
            <w:tcW w:w="3714" w:type="dxa"/>
            <w:tcBorders>
              <w:top w:val="nil"/>
              <w:left w:val="single" w:sz="4" w:space="0" w:color="000000"/>
              <w:bottom w:val="nil"/>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 Увеличение текущих обязательств</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szCs w:val="20"/>
              </w:rPr>
            </w:pP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cantSplit/>
          <w:trHeight w:val="255"/>
        </w:trPr>
        <w:tc>
          <w:tcPr>
            <w:tcW w:w="3714" w:type="dxa"/>
            <w:tcBorders>
              <w:top w:val="nil"/>
              <w:left w:val="single" w:sz="4" w:space="0" w:color="000000"/>
              <w:bottom w:val="nil"/>
              <w:right w:val="single" w:sz="4" w:space="0" w:color="000000"/>
            </w:tcBorders>
            <w:tcMar>
              <w:top w:w="13" w:type="dxa"/>
              <w:left w:w="154" w:type="dxa"/>
              <w:bottom w:w="0" w:type="dxa"/>
              <w:right w:w="13" w:type="dxa"/>
            </w:tcMar>
            <w:vAlign w:val="bottom"/>
          </w:tcPr>
          <w:p w:rsidR="00E5174F" w:rsidRDefault="00E5174F" w:rsidP="005F1B98">
            <w:pPr>
              <w:ind w:left="180" w:firstLineChars="100" w:firstLine="200"/>
              <w:rPr>
                <w:szCs w:val="20"/>
              </w:rPr>
            </w:pPr>
            <w:r>
              <w:rPr>
                <w:rFonts w:hint="eastAsia"/>
                <w:szCs w:val="20"/>
              </w:rPr>
              <w:t> </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rFonts w:cs="Arial"/>
                <w:szCs w:val="20"/>
              </w:rPr>
            </w:pPr>
            <w:r>
              <w:rPr>
                <w:rFonts w:cs="Arial"/>
                <w:szCs w:val="20"/>
              </w:rPr>
              <w:t>48</w:t>
            </w: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cantSplit/>
          <w:trHeight w:val="255"/>
        </w:trPr>
        <w:tc>
          <w:tcPr>
            <w:tcW w:w="3714" w:type="dxa"/>
            <w:tcBorders>
              <w:top w:val="nil"/>
              <w:left w:val="single" w:sz="4" w:space="0" w:color="000000"/>
              <w:bottom w:val="nil"/>
              <w:right w:val="single" w:sz="4" w:space="0" w:color="000000"/>
            </w:tcBorders>
            <w:tcMar>
              <w:top w:w="13" w:type="dxa"/>
              <w:left w:w="154" w:type="dxa"/>
              <w:bottom w:w="0" w:type="dxa"/>
              <w:right w:w="13" w:type="dxa"/>
            </w:tcMar>
            <w:vAlign w:val="bottom"/>
          </w:tcPr>
          <w:p w:rsidR="00E5174F" w:rsidRDefault="00E5174F">
            <w:pPr>
              <w:ind w:left="180" w:firstLine="0"/>
              <w:rPr>
                <w:rFonts w:cs="Arial"/>
                <w:szCs w:val="20"/>
              </w:rPr>
            </w:pPr>
            <w:r>
              <w:rPr>
                <w:rFonts w:cs="Arial"/>
                <w:szCs w:val="20"/>
              </w:rPr>
              <w:t>Кредиты краткосрочные</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szCs w:val="20"/>
              </w:rPr>
            </w:pP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cantSplit/>
          <w:trHeight w:val="255"/>
        </w:trPr>
        <w:tc>
          <w:tcPr>
            <w:tcW w:w="3714" w:type="dxa"/>
            <w:tcBorders>
              <w:top w:val="nil"/>
              <w:left w:val="single" w:sz="4" w:space="0" w:color="000000"/>
              <w:bottom w:val="nil"/>
              <w:right w:val="single" w:sz="4" w:space="0" w:color="000000"/>
            </w:tcBorders>
            <w:tcMar>
              <w:top w:w="13" w:type="dxa"/>
              <w:left w:w="154" w:type="dxa"/>
              <w:bottom w:w="0" w:type="dxa"/>
              <w:right w:w="13" w:type="dxa"/>
            </w:tcMar>
            <w:vAlign w:val="bottom"/>
          </w:tcPr>
          <w:p w:rsidR="00E5174F" w:rsidRDefault="00E5174F">
            <w:pPr>
              <w:ind w:left="180" w:firstLine="0"/>
              <w:rPr>
                <w:rFonts w:cs="Arial"/>
                <w:szCs w:val="20"/>
              </w:rPr>
            </w:pPr>
            <w:r>
              <w:rPr>
                <w:rFonts w:cs="Arial"/>
                <w:szCs w:val="20"/>
              </w:rPr>
              <w:t>Кредиторская задолженность</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rFonts w:cs="Arial"/>
                <w:szCs w:val="20"/>
              </w:rPr>
            </w:pPr>
            <w:r>
              <w:rPr>
                <w:rFonts w:cs="Arial"/>
                <w:szCs w:val="20"/>
              </w:rPr>
              <w:t>28</w:t>
            </w: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cantSplit/>
          <w:trHeight w:val="255"/>
        </w:trPr>
        <w:tc>
          <w:tcPr>
            <w:tcW w:w="3714" w:type="dxa"/>
            <w:tcBorders>
              <w:top w:val="nil"/>
              <w:left w:val="single" w:sz="4" w:space="0" w:color="000000"/>
              <w:bottom w:val="nil"/>
              <w:right w:val="single" w:sz="4" w:space="0" w:color="000000"/>
            </w:tcBorders>
            <w:tcMar>
              <w:top w:w="13" w:type="dxa"/>
              <w:left w:w="13" w:type="dxa"/>
              <w:bottom w:w="0" w:type="dxa"/>
              <w:right w:w="13" w:type="dxa"/>
            </w:tcMar>
            <w:vAlign w:val="bottom"/>
          </w:tcPr>
          <w:p w:rsidR="00E5174F" w:rsidRDefault="00E5174F">
            <w:pPr>
              <w:ind w:left="180"/>
              <w:jc w:val="center"/>
              <w:rPr>
                <w:szCs w:val="20"/>
              </w:rPr>
            </w:pPr>
            <w:r>
              <w:rPr>
                <w:rFonts w:hint="eastAsia"/>
                <w:szCs w:val="20"/>
              </w:rPr>
              <w:t> </w:t>
            </w:r>
          </w:p>
        </w:tc>
        <w:tc>
          <w:tcPr>
            <w:tcW w:w="1159" w:type="dxa"/>
            <w:tcBorders>
              <w:top w:val="nil"/>
              <w:left w:val="nil"/>
              <w:bottom w:val="nil"/>
              <w:right w:val="single" w:sz="4" w:space="0" w:color="000000"/>
            </w:tcBorders>
            <w:tcMar>
              <w:top w:w="13" w:type="dxa"/>
              <w:left w:w="13" w:type="dxa"/>
              <w:bottom w:w="0" w:type="dxa"/>
              <w:right w:w="13" w:type="dxa"/>
            </w:tcMar>
            <w:vAlign w:val="bottom"/>
          </w:tcPr>
          <w:p w:rsidR="00E5174F" w:rsidRDefault="00E5174F">
            <w:pPr>
              <w:ind w:firstLine="66"/>
              <w:jc w:val="center"/>
              <w:rPr>
                <w:szCs w:val="20"/>
              </w:rPr>
            </w:pP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cantSplit/>
          <w:trHeight w:val="255"/>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jc w:val="center"/>
              <w:rPr>
                <w:szCs w:val="20"/>
              </w:rPr>
            </w:pPr>
            <w:r>
              <w:rPr>
                <w:rFonts w:hint="eastAsia"/>
                <w:szCs w:val="20"/>
              </w:rPr>
              <w:t> </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66"/>
              <w:jc w:val="center"/>
              <w:rPr>
                <w:rFonts w:cs="Arial"/>
                <w:szCs w:val="20"/>
              </w:rPr>
            </w:pPr>
            <w:r>
              <w:rPr>
                <w:rFonts w:cs="Arial"/>
                <w:szCs w:val="20"/>
              </w:rPr>
              <w:t>20</w:t>
            </w:r>
          </w:p>
        </w:tc>
        <w:tc>
          <w:tcPr>
            <w:tcW w:w="0" w:type="auto"/>
            <w:vMerge/>
            <w:tcBorders>
              <w:top w:val="nil"/>
              <w:left w:val="single" w:sz="4" w:space="0" w:color="000000"/>
              <w:bottom w:val="single" w:sz="4" w:space="0" w:color="000000"/>
              <w:right w:val="single" w:sz="4" w:space="0" w:color="000000"/>
            </w:tcBorders>
            <w:vAlign w:val="center"/>
          </w:tcPr>
          <w:p w:rsidR="00E5174F" w:rsidRDefault="00E5174F">
            <w:pPr>
              <w:rPr>
                <w:rFonts w:cs="Arial"/>
                <w:szCs w:val="20"/>
              </w:rPr>
            </w:pPr>
          </w:p>
        </w:tc>
      </w:tr>
      <w:tr w:rsidR="00E5174F">
        <w:trPr>
          <w:trHeight w:val="510"/>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rPr>
                <w:rFonts w:cs="Arial"/>
                <w:b/>
                <w:bCs/>
                <w:szCs w:val="20"/>
              </w:rPr>
            </w:pPr>
            <w:r>
              <w:rPr>
                <w:rFonts w:cs="Arial"/>
                <w:b/>
                <w:bCs/>
                <w:szCs w:val="20"/>
              </w:rPr>
              <w:t>Итого денежный поток от основной деятельности</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both"/>
              <w:rPr>
                <w:rFonts w:cs="Arial"/>
                <w:b/>
                <w:bCs/>
                <w:szCs w:val="20"/>
              </w:rPr>
            </w:pPr>
            <w:r>
              <w:rPr>
                <w:rFonts w:cs="Arial"/>
                <w:b/>
                <w:bCs/>
                <w:szCs w:val="20"/>
              </w:rPr>
              <w:t>79</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r>
      <w:tr w:rsidR="00E5174F">
        <w:trPr>
          <w:trHeight w:val="255"/>
        </w:trPr>
        <w:tc>
          <w:tcPr>
            <w:tcW w:w="6789" w:type="dxa"/>
            <w:gridSpan w:val="3"/>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pStyle w:val="9"/>
            </w:pPr>
            <w:r>
              <w:t>Финансовая деятельность</w:t>
            </w:r>
          </w:p>
        </w:tc>
      </w:tr>
      <w:tr w:rsidR="00E5174F">
        <w:trPr>
          <w:trHeight w:val="255"/>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 увеличение акционерного капитала</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56</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ББЛ</w:t>
            </w:r>
          </w:p>
        </w:tc>
      </w:tr>
      <w:tr w:rsidR="00E5174F">
        <w:trPr>
          <w:trHeight w:val="510"/>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rPr>
                <w:rFonts w:cs="Arial"/>
                <w:szCs w:val="20"/>
              </w:rPr>
            </w:pPr>
            <w:r>
              <w:rPr>
                <w:rFonts w:cs="Arial"/>
                <w:szCs w:val="20"/>
              </w:rPr>
              <w:t>+ Увеличение долгосрочных обязательств</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28</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ББЛ</w:t>
            </w:r>
          </w:p>
        </w:tc>
      </w:tr>
      <w:tr w:rsidR="00E5174F">
        <w:trPr>
          <w:trHeight w:val="255"/>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szCs w:val="20"/>
              </w:rPr>
            </w:pPr>
            <w:r>
              <w:rPr>
                <w:rFonts w:cs="Arial"/>
                <w:szCs w:val="20"/>
              </w:rPr>
              <w:t>- Дивиденды</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-70</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ind w:firstLine="0"/>
              <w:jc w:val="center"/>
              <w:rPr>
                <w:rFonts w:cs="Arial"/>
                <w:szCs w:val="20"/>
              </w:rPr>
            </w:pPr>
            <w:r>
              <w:rPr>
                <w:rFonts w:cs="Arial"/>
                <w:szCs w:val="20"/>
              </w:rPr>
              <w:t>БПУ</w:t>
            </w:r>
          </w:p>
        </w:tc>
      </w:tr>
      <w:tr w:rsidR="00E5174F">
        <w:trPr>
          <w:trHeight w:val="510"/>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rPr>
                <w:rFonts w:cs="Arial"/>
                <w:b/>
                <w:bCs/>
                <w:szCs w:val="20"/>
              </w:rPr>
            </w:pPr>
            <w:r>
              <w:rPr>
                <w:rFonts w:cs="Arial"/>
                <w:b/>
                <w:bCs/>
                <w:szCs w:val="20"/>
              </w:rPr>
              <w:t>Итого денежный поток от финансовой деятельности</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b/>
                <w:bCs/>
                <w:szCs w:val="20"/>
              </w:rPr>
            </w:pPr>
            <w:r>
              <w:rPr>
                <w:rFonts w:cs="Arial"/>
                <w:b/>
                <w:bCs/>
                <w:szCs w:val="20"/>
              </w:rPr>
              <w:t>14</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r>
      <w:tr w:rsidR="00E5174F">
        <w:trPr>
          <w:trHeight w:val="255"/>
        </w:trPr>
        <w:tc>
          <w:tcPr>
            <w:tcW w:w="3714"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rsidR="00E5174F" w:rsidRDefault="00E5174F">
            <w:pPr>
              <w:ind w:left="180" w:firstLine="0"/>
              <w:jc w:val="both"/>
              <w:rPr>
                <w:rFonts w:cs="Arial"/>
                <w:b/>
                <w:bCs/>
                <w:szCs w:val="20"/>
              </w:rPr>
            </w:pPr>
            <w:r>
              <w:rPr>
                <w:rFonts w:cs="Arial"/>
                <w:b/>
                <w:bCs/>
                <w:szCs w:val="20"/>
              </w:rPr>
              <w:t>Всего поток денежных средств</w:t>
            </w:r>
          </w:p>
        </w:tc>
        <w:tc>
          <w:tcPr>
            <w:tcW w:w="1159"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b/>
                <w:bCs/>
                <w:szCs w:val="20"/>
              </w:rPr>
            </w:pPr>
            <w:r>
              <w:rPr>
                <w:rFonts w:cs="Arial"/>
                <w:b/>
                <w:bCs/>
                <w:szCs w:val="20"/>
              </w:rPr>
              <w:t>-7</w:t>
            </w:r>
          </w:p>
        </w:tc>
        <w:tc>
          <w:tcPr>
            <w:tcW w:w="1916" w:type="dxa"/>
            <w:tcBorders>
              <w:top w:val="nil"/>
              <w:left w:val="nil"/>
              <w:bottom w:val="single" w:sz="4" w:space="0" w:color="000000"/>
              <w:right w:val="single" w:sz="4" w:space="0" w:color="000000"/>
            </w:tcBorders>
            <w:tcMar>
              <w:top w:w="13" w:type="dxa"/>
              <w:left w:w="13" w:type="dxa"/>
              <w:bottom w:w="0" w:type="dxa"/>
              <w:right w:w="13" w:type="dxa"/>
            </w:tcMar>
            <w:vAlign w:val="bottom"/>
          </w:tcPr>
          <w:p w:rsidR="00E5174F" w:rsidRDefault="00E5174F">
            <w:pPr>
              <w:jc w:val="center"/>
              <w:rPr>
                <w:rFonts w:cs="Arial"/>
                <w:szCs w:val="20"/>
              </w:rPr>
            </w:pPr>
            <w:r>
              <w:rPr>
                <w:rFonts w:cs="Arial"/>
                <w:szCs w:val="20"/>
              </w:rPr>
              <w:t> </w:t>
            </w:r>
          </w:p>
        </w:tc>
      </w:tr>
    </w:tbl>
    <w:p w:rsidR="00E5174F" w:rsidRDefault="00E5174F">
      <w:pPr>
        <w:tabs>
          <w:tab w:val="left" w:pos="2674"/>
        </w:tabs>
        <w:jc w:val="center"/>
      </w:pPr>
    </w:p>
    <w:p w:rsidR="00E5174F" w:rsidRDefault="00E5174F">
      <w:pPr>
        <w:tabs>
          <w:tab w:val="left" w:pos="2674"/>
        </w:tabs>
        <w:ind w:firstLine="0"/>
        <w:jc w:val="center"/>
        <w:rPr>
          <w:sz w:val="16"/>
        </w:rPr>
      </w:pPr>
      <w:r>
        <w:rPr>
          <w:sz w:val="16"/>
        </w:rPr>
        <w:t>Таблица 5</w:t>
      </w:r>
    </w:p>
    <w:p w:rsidR="00E5174F" w:rsidRDefault="00E5174F">
      <w:pPr>
        <w:tabs>
          <w:tab w:val="left" w:pos="2674"/>
        </w:tabs>
        <w:ind w:firstLine="0"/>
        <w:jc w:val="center"/>
        <w:rPr>
          <w:sz w:val="16"/>
        </w:rPr>
      </w:pPr>
    </w:p>
    <w:p w:rsidR="00E5174F" w:rsidRDefault="00E5174F">
      <w:pPr>
        <w:pStyle w:val="a3"/>
        <w:spacing w:before="0" w:beforeAutospacing="0" w:after="0" w:afterAutospacing="0" w:line="360" w:lineRule="auto"/>
        <w:ind w:firstLine="510"/>
        <w:rPr>
          <w:sz w:val="20"/>
        </w:rPr>
      </w:pPr>
      <w:r>
        <w:rPr>
          <w:sz w:val="20"/>
        </w:rPr>
        <w:t>Итак, используя достаточно грубую гипотезу пропорциональности затрат и многих статей баланса объему продаж и спрогнозировав первым шагом величину объема продаж на 2003г., мы построили финансовые бюджеты.</w:t>
      </w:r>
    </w:p>
    <w:p w:rsidR="00E5174F" w:rsidRDefault="00E5174F">
      <w:pPr>
        <w:pStyle w:val="a3"/>
        <w:spacing w:before="0" w:beforeAutospacing="0" w:after="0" w:afterAutospacing="0" w:line="360" w:lineRule="auto"/>
        <w:ind w:firstLine="510"/>
        <w:rPr>
          <w:sz w:val="20"/>
        </w:rPr>
      </w:pPr>
      <w:r>
        <w:rPr>
          <w:sz w:val="20"/>
        </w:rPr>
        <w:t>Отметим здесь, что рассмотренная схема и последовательность построения финансовых бюджетов не является единственно возможной и жестко, раз и навсегда определенной. Но она является базовой и одной из наиболее ясных, полезных и распространенных схем.</w:t>
      </w:r>
    </w:p>
    <w:p w:rsidR="00E5174F" w:rsidRDefault="00E5174F">
      <w:pPr>
        <w:pStyle w:val="a3"/>
        <w:spacing w:before="0" w:beforeAutospacing="0" w:after="0" w:afterAutospacing="0" w:line="360" w:lineRule="auto"/>
        <w:ind w:firstLine="510"/>
        <w:rPr>
          <w:sz w:val="20"/>
        </w:rPr>
      </w:pPr>
      <w:r>
        <w:rPr>
          <w:sz w:val="20"/>
        </w:rPr>
        <w:t>Использование дополнительной информации и более детальных гипотез о планируемой структуре бизнеса позволяет уточнить прогнозную финансовую отчетность.</w:t>
      </w:r>
    </w:p>
    <w:p w:rsidR="00E5174F" w:rsidRDefault="00E5174F">
      <w:pPr>
        <w:pStyle w:val="a3"/>
        <w:spacing w:before="0" w:beforeAutospacing="0" w:after="0" w:afterAutospacing="0" w:line="360" w:lineRule="auto"/>
        <w:ind w:firstLine="510"/>
        <w:rPr>
          <w:sz w:val="20"/>
        </w:rPr>
      </w:pPr>
      <w:r>
        <w:rPr>
          <w:sz w:val="20"/>
        </w:rPr>
        <w:t>Например, необходимо учитывать:</w:t>
      </w:r>
    </w:p>
    <w:p w:rsidR="00E5174F" w:rsidRDefault="00E5174F">
      <w:pPr>
        <w:numPr>
          <w:ilvl w:val="0"/>
          <w:numId w:val="2"/>
        </w:numPr>
        <w:rPr>
          <w:rFonts w:cs="Arial"/>
        </w:rPr>
      </w:pPr>
      <w:r>
        <w:rPr>
          <w:rFonts w:cs="Arial"/>
        </w:rPr>
        <w:t xml:space="preserve">экономию от расширения масштабов бизнеса; </w:t>
      </w:r>
    </w:p>
    <w:p w:rsidR="00E5174F" w:rsidRDefault="00E5174F">
      <w:pPr>
        <w:numPr>
          <w:ilvl w:val="0"/>
          <w:numId w:val="2"/>
        </w:numPr>
        <w:rPr>
          <w:rFonts w:cs="Arial"/>
        </w:rPr>
      </w:pPr>
      <w:r>
        <w:rPr>
          <w:rFonts w:cs="Arial"/>
        </w:rPr>
        <w:t xml:space="preserve">ступенчатый рост активов. </w:t>
      </w:r>
    </w:p>
    <w:p w:rsidR="00E5174F" w:rsidRDefault="00E5174F">
      <w:pPr>
        <w:pStyle w:val="a3"/>
        <w:spacing w:before="0" w:beforeAutospacing="0" w:after="0" w:afterAutospacing="0" w:line="360" w:lineRule="auto"/>
        <w:ind w:firstLine="510"/>
        <w:rPr>
          <w:sz w:val="20"/>
        </w:rPr>
      </w:pPr>
      <w:r>
        <w:rPr>
          <w:sz w:val="20"/>
        </w:rPr>
        <w:t>Основываясь на данных предыдущих лет, можно вывести более сложные зависимости статей активов от продаж, чем простая прямая пропорциональность.</w:t>
      </w:r>
    </w:p>
    <w:p w:rsidR="00E5174F" w:rsidRDefault="00E5174F">
      <w:pPr>
        <w:pStyle w:val="a3"/>
        <w:spacing w:before="0" w:beforeAutospacing="0" w:after="0" w:afterAutospacing="0" w:line="360" w:lineRule="auto"/>
        <w:ind w:firstLine="510"/>
        <w:rPr>
          <w:sz w:val="20"/>
        </w:rPr>
      </w:pPr>
      <w:r>
        <w:rPr>
          <w:sz w:val="20"/>
        </w:rPr>
        <w:t>С помощью простой линейной регрессии можно вывести свои коэффициенты линейной зависимости от продаж для разных статей баланса и расходов по данным вашего бизнеса за последние годы. Например, результат может получиться таким:</w:t>
      </w:r>
    </w:p>
    <w:p w:rsidR="00E5174F" w:rsidRDefault="00E5174F">
      <w:pPr>
        <w:numPr>
          <w:ilvl w:val="0"/>
          <w:numId w:val="2"/>
        </w:numPr>
        <w:rPr>
          <w:rFonts w:cs="Arial"/>
        </w:rPr>
      </w:pPr>
      <w:r>
        <w:rPr>
          <w:rFonts w:cs="Arial"/>
        </w:rPr>
        <w:t xml:space="preserve">Запасы= 22,8 + 0,16 * S </w:t>
      </w:r>
    </w:p>
    <w:p w:rsidR="00E5174F" w:rsidRDefault="00E5174F">
      <w:pPr>
        <w:numPr>
          <w:ilvl w:val="0"/>
          <w:numId w:val="2"/>
        </w:numPr>
        <w:rPr>
          <w:rFonts w:cs="Arial"/>
        </w:rPr>
      </w:pPr>
      <w:r>
        <w:rPr>
          <w:rFonts w:cs="Arial"/>
        </w:rPr>
        <w:t xml:space="preserve">Основные средства = 37,2 + 0,23 * S </w:t>
      </w:r>
    </w:p>
    <w:p w:rsidR="00E5174F" w:rsidRDefault="00E5174F">
      <w:pPr>
        <w:numPr>
          <w:ilvl w:val="0"/>
          <w:numId w:val="2"/>
        </w:numPr>
        <w:rPr>
          <w:rFonts w:cs="Arial"/>
        </w:rPr>
      </w:pPr>
      <w:r>
        <w:rPr>
          <w:rFonts w:cs="Arial"/>
        </w:rPr>
        <w:t xml:space="preserve">Дебиторская задолженность= 6,7+0,15*S </w:t>
      </w:r>
    </w:p>
    <w:p w:rsidR="00E5174F" w:rsidRDefault="00E5174F">
      <w:pPr>
        <w:numPr>
          <w:ilvl w:val="0"/>
          <w:numId w:val="2"/>
        </w:numPr>
        <w:rPr>
          <w:rFonts w:cs="Arial"/>
        </w:rPr>
      </w:pPr>
      <w:r>
        <w:rPr>
          <w:rFonts w:cs="Arial"/>
        </w:rPr>
        <w:t xml:space="preserve">Коммерческие и административные расходы = 27 + 0,05 * S, </w:t>
      </w:r>
    </w:p>
    <w:p w:rsidR="00E5174F" w:rsidRDefault="00E5174F">
      <w:pPr>
        <w:ind w:firstLine="0"/>
        <w:rPr>
          <w:rFonts w:cs="Arial"/>
        </w:rPr>
      </w:pPr>
      <w:r>
        <w:rPr>
          <w:rFonts w:cs="Arial"/>
        </w:rPr>
        <w:t xml:space="preserve">где S - объем продаж. То есть здесь уже рассматривается линейная зависимость с постоянной составляющей. При необходимости можно установить и более сложные, нелинейные зависимости затрат и активов от объема продаж. </w:t>
      </w:r>
    </w:p>
    <w:p w:rsidR="00E5174F" w:rsidRDefault="00E5174F">
      <w:pPr>
        <w:pStyle w:val="a3"/>
        <w:spacing w:before="0" w:beforeAutospacing="0" w:after="0" w:afterAutospacing="0" w:line="360" w:lineRule="auto"/>
        <w:ind w:firstLine="510"/>
        <w:rPr>
          <w:sz w:val="20"/>
        </w:rPr>
      </w:pPr>
      <w:r>
        <w:rPr>
          <w:sz w:val="20"/>
        </w:rPr>
        <w:t>После формирования прогноза продаж S</w:t>
      </w:r>
      <w:r>
        <w:rPr>
          <w:sz w:val="20"/>
          <w:vertAlign w:val="subscript"/>
        </w:rPr>
        <w:t>1</w:t>
      </w:r>
      <w:r>
        <w:rPr>
          <w:sz w:val="20"/>
        </w:rPr>
        <w:t xml:space="preserve"> эти зависимости далее используются для расчета соответствующих статей БПУ и ББЛ.</w:t>
      </w:r>
    </w:p>
    <w:p w:rsidR="00E5174F" w:rsidRDefault="00E5174F">
      <w:pPr>
        <w:pStyle w:val="a3"/>
        <w:spacing w:before="0" w:beforeAutospacing="0" w:after="0" w:afterAutospacing="0" w:line="360" w:lineRule="auto"/>
        <w:ind w:firstLine="510"/>
        <w:rPr>
          <w:sz w:val="20"/>
        </w:rPr>
      </w:pPr>
      <w:r>
        <w:rPr>
          <w:sz w:val="20"/>
        </w:rPr>
        <w:t>Отметим, что отличие прогнозной финансовой отчетности от стандартной российской отчетности связано с использованием прогнозных финансовых отчетов для финансового анализа и план - фактного контроля. Стандартный вид финансовых отчетов, сдаваемых в налоговую инспекцию, для целей анализа и управленческого контроля не является оптимальным.</w:t>
      </w:r>
    </w:p>
    <w:p w:rsidR="00E5174F" w:rsidRDefault="00E5174F">
      <w:pPr>
        <w:pStyle w:val="a3"/>
        <w:spacing w:before="0" w:beforeAutospacing="0" w:after="0" w:afterAutospacing="0" w:line="360" w:lineRule="auto"/>
        <w:ind w:firstLine="510"/>
        <w:rPr>
          <w:sz w:val="20"/>
        </w:rPr>
      </w:pPr>
      <w:r>
        <w:rPr>
          <w:sz w:val="20"/>
        </w:rPr>
        <w:t>Отличия заключаются в том, что:</w:t>
      </w:r>
    </w:p>
    <w:p w:rsidR="00E5174F" w:rsidRDefault="00E5174F">
      <w:pPr>
        <w:numPr>
          <w:ilvl w:val="0"/>
          <w:numId w:val="7"/>
        </w:numPr>
        <w:ind w:left="0" w:firstLine="510"/>
        <w:rPr>
          <w:rFonts w:cs="Arial"/>
        </w:rPr>
      </w:pPr>
      <w:r>
        <w:rPr>
          <w:rFonts w:cs="Arial"/>
        </w:rPr>
        <w:t xml:space="preserve">Баланс строится в агрегированном виде. </w:t>
      </w:r>
    </w:p>
    <w:p w:rsidR="00E5174F" w:rsidRDefault="00E5174F">
      <w:pPr>
        <w:numPr>
          <w:ilvl w:val="0"/>
          <w:numId w:val="7"/>
        </w:numPr>
        <w:ind w:left="0" w:firstLine="510"/>
        <w:rPr>
          <w:rFonts w:cs="Arial"/>
        </w:rPr>
      </w:pPr>
      <w:r>
        <w:rPr>
          <w:rFonts w:cs="Arial"/>
        </w:rPr>
        <w:t xml:space="preserve">Отчет о прибылях и убытках прогнозируется в аналитической форме, близкой формату GAAP. </w:t>
      </w:r>
    </w:p>
    <w:p w:rsidR="00E5174F" w:rsidRDefault="00E5174F">
      <w:pPr>
        <w:numPr>
          <w:ilvl w:val="0"/>
          <w:numId w:val="7"/>
        </w:numPr>
        <w:ind w:left="0" w:firstLine="510"/>
        <w:rPr>
          <w:rFonts w:cs="Arial"/>
        </w:rPr>
      </w:pPr>
      <w:r>
        <w:rPr>
          <w:rFonts w:cs="Arial"/>
        </w:rPr>
        <w:t xml:space="preserve">Бюджет движения денежных средств также строится в формате GAAP. </w:t>
      </w: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lang w:val="en-US"/>
        </w:rPr>
      </w:pPr>
    </w:p>
    <w:p w:rsidR="00E5174F" w:rsidRDefault="00E5174F">
      <w:pPr>
        <w:ind w:firstLine="0"/>
        <w:rPr>
          <w:rFonts w:cs="Arial"/>
        </w:rPr>
      </w:pPr>
    </w:p>
    <w:p w:rsidR="00E5174F" w:rsidRDefault="00E5174F">
      <w:pPr>
        <w:pStyle w:val="1"/>
      </w:pPr>
      <w:bookmarkStart w:id="16" w:name="_Toc23948233"/>
      <w:bookmarkStart w:id="17" w:name="_Toc23948497"/>
      <w:r>
        <w:t>Заключение</w:t>
      </w:r>
      <w:bookmarkEnd w:id="16"/>
      <w:bookmarkEnd w:id="17"/>
    </w:p>
    <w:p w:rsidR="00E5174F" w:rsidRDefault="00E5174F">
      <w:pPr>
        <w:pStyle w:val="a3"/>
        <w:spacing w:before="0" w:beforeAutospacing="0" w:after="0" w:afterAutospacing="0" w:line="360" w:lineRule="auto"/>
        <w:ind w:firstLine="510"/>
        <w:rPr>
          <w:sz w:val="20"/>
        </w:rPr>
      </w:pPr>
      <w:r>
        <w:rPr>
          <w:sz w:val="20"/>
        </w:rPr>
        <w:t>Финансовое планирование— это процесс, состоящий из:</w:t>
      </w:r>
    </w:p>
    <w:p w:rsidR="00E5174F" w:rsidRDefault="00E5174F">
      <w:pPr>
        <w:numPr>
          <w:ilvl w:val="0"/>
          <w:numId w:val="2"/>
        </w:numPr>
        <w:jc w:val="both"/>
        <w:rPr>
          <w:rFonts w:cs="Arial"/>
        </w:rPr>
      </w:pPr>
      <w:r>
        <w:rPr>
          <w:rFonts w:cs="Arial"/>
        </w:rPr>
        <w:t xml:space="preserve">анализа инвестиционных возможностей и возможностей финансирования компании; </w:t>
      </w:r>
    </w:p>
    <w:p w:rsidR="00E5174F" w:rsidRDefault="00E5174F">
      <w:pPr>
        <w:numPr>
          <w:ilvl w:val="0"/>
          <w:numId w:val="2"/>
        </w:numPr>
        <w:jc w:val="both"/>
        <w:rPr>
          <w:rFonts w:cs="Arial"/>
        </w:rPr>
      </w:pPr>
      <w:r>
        <w:rPr>
          <w:rFonts w:cs="Arial"/>
        </w:rPr>
        <w:t xml:space="preserve">прогнозирования последствий текущих и будущих управленческих решений; </w:t>
      </w:r>
    </w:p>
    <w:p w:rsidR="00E5174F" w:rsidRDefault="00E5174F">
      <w:pPr>
        <w:numPr>
          <w:ilvl w:val="0"/>
          <w:numId w:val="2"/>
        </w:numPr>
        <w:jc w:val="both"/>
        <w:rPr>
          <w:rFonts w:cs="Arial"/>
        </w:rPr>
      </w:pPr>
      <w:r>
        <w:rPr>
          <w:rFonts w:cs="Arial"/>
        </w:rPr>
        <w:t xml:space="preserve">обоснования выбора оптимального варианта плана из ряда возможных решений; </w:t>
      </w:r>
    </w:p>
    <w:p w:rsidR="00E5174F" w:rsidRDefault="00E5174F">
      <w:pPr>
        <w:numPr>
          <w:ilvl w:val="0"/>
          <w:numId w:val="2"/>
        </w:numPr>
        <w:jc w:val="both"/>
        <w:rPr>
          <w:rFonts w:cs="Arial"/>
        </w:rPr>
      </w:pPr>
      <w:r>
        <w:rPr>
          <w:rFonts w:cs="Arial"/>
        </w:rPr>
        <w:t xml:space="preserve">оценки достигнутых результатов сравнении с планировавшимися (план-фактного контроля). </w:t>
      </w:r>
    </w:p>
    <w:p w:rsidR="00E5174F" w:rsidRDefault="00E5174F">
      <w:pPr>
        <w:pStyle w:val="a3"/>
        <w:spacing w:before="0" w:beforeAutospacing="0" w:after="0" w:afterAutospacing="0" w:line="360" w:lineRule="auto"/>
        <w:ind w:firstLine="510"/>
        <w:rPr>
          <w:sz w:val="20"/>
        </w:rPr>
      </w:pPr>
      <w:r>
        <w:rPr>
          <w:sz w:val="20"/>
        </w:rPr>
        <w:t>В данной статье мы рассмотрели методики построения финансовых бюджетов в форме прогнозной финансовой отчетности: прогнозного отчета о прибылях и убытках, прогнозного баланса и отчета о движении денежных средств. Одним из основных результатов финансового планирования является определение величины и графика привлечения дополнительно требуемых фондов, необходимых для покрытия разницы между спланированными величинами активов и пассивов.</w:t>
      </w:r>
    </w:p>
    <w:p w:rsidR="00E5174F" w:rsidRDefault="00E5174F">
      <w:pPr>
        <w:pStyle w:val="a3"/>
        <w:spacing w:before="0" w:beforeAutospacing="0" w:after="0" w:afterAutospacing="0" w:line="360" w:lineRule="auto"/>
        <w:ind w:firstLine="510"/>
        <w:rPr>
          <w:sz w:val="20"/>
          <w:lang w:val="en-US"/>
        </w:rPr>
      </w:pPr>
      <w:r>
        <w:rPr>
          <w:sz w:val="20"/>
        </w:rPr>
        <w:t>Сравнение прогнозной финансовой отчетности с фактической отчетностью, составленной по прошествии временного периода, позволяет проводить план - фактный контроль и анализ исполнения бюджетов и принимать управленческие решения на основании анализа отклонений.</w:t>
      </w: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pStyle w:val="a3"/>
        <w:spacing w:before="0" w:beforeAutospacing="0" w:after="0" w:afterAutospacing="0" w:line="360" w:lineRule="auto"/>
        <w:ind w:firstLine="510"/>
        <w:rPr>
          <w:sz w:val="20"/>
          <w:lang w:val="en-US"/>
        </w:rPr>
      </w:pP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Майкл Мескон и др., “Основы менеджмента”, - М., 1995 г.</w:t>
      </w: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Телор Фредерик Уинслоу, “Менеджмент”, - М., 1992 г.</w:t>
      </w: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Паркинсон,  С. Нортког, Рустомжи М.К. Искусство управления. Лениздат, 1992.</w:t>
      </w: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Герчикова И.Н. Менеджмент: учебник для вузов. М.: ЮНИТИ "Банки и биржи", 1994.</w:t>
      </w: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Кохно П.А. / Микрюков В.А./  Коморов  С.Е. Менеджмент. М.: Финансы и статистика, 1993.</w:t>
      </w: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Любинова Н.Г.  Менеджмент - путь к успеху.  М.: ВО Агропромиздат, 1992.</w:t>
      </w: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В. Хойер. Как делать бизнес в Европе. М.: Издательство «Прогресс», 1990.</w:t>
      </w: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Современный менеджмент:  принципы и правила. Дайджест,</w:t>
      </w:r>
    </w:p>
    <w:p w:rsidR="00E5174F" w:rsidRDefault="00E5174F">
      <w:pPr>
        <w:numPr>
          <w:ilvl w:val="0"/>
          <w:numId w:val="9"/>
        </w:numPr>
        <w:tabs>
          <w:tab w:val="left" w:pos="360"/>
        </w:tabs>
        <w:ind w:left="510" w:hanging="510"/>
        <w:rPr>
          <w:rFonts w:ascii="Times New Roman" w:hAnsi="Times New Roman"/>
        </w:rPr>
      </w:pPr>
      <w:r>
        <w:rPr>
          <w:rFonts w:ascii="Times New Roman" w:hAnsi="Times New Roman"/>
        </w:rPr>
        <w:t>Организация,  планирование,  управление  деятельностью промышленных предприятий: учебник для вузов. / С.Е. Каменипера, Ф.М. Русинова - М.: Высшая школа, 1984, стр. 335.</w:t>
      </w: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pStyle w:val="a3"/>
        <w:spacing w:before="0" w:beforeAutospacing="0" w:after="0" w:afterAutospacing="0" w:line="360" w:lineRule="auto"/>
        <w:ind w:firstLine="510"/>
        <w:rPr>
          <w:sz w:val="20"/>
        </w:rPr>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p>
    <w:p w:rsidR="00E5174F" w:rsidRDefault="00E5174F">
      <w:pPr>
        <w:tabs>
          <w:tab w:val="left" w:pos="2674"/>
        </w:tabs>
        <w:jc w:val="both"/>
      </w:pPr>
      <w:bookmarkStart w:id="18" w:name="_GoBack"/>
      <w:bookmarkEnd w:id="18"/>
    </w:p>
    <w:sectPr w:rsidR="00E5174F">
      <w:headerReference w:type="default" r:id="rId7"/>
      <w:footerReference w:type="even" r:id="rId8"/>
      <w:footerReference w:type="default" r:id="rId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4F" w:rsidRDefault="00E5174F">
      <w:pPr>
        <w:spacing w:line="240" w:lineRule="auto"/>
      </w:pPr>
      <w:r>
        <w:separator/>
      </w:r>
    </w:p>
  </w:endnote>
  <w:endnote w:type="continuationSeparator" w:id="0">
    <w:p w:rsidR="00E5174F" w:rsidRDefault="00E51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74F" w:rsidRDefault="00E5174F">
    <w:pPr>
      <w:pStyle w:val="a7"/>
      <w:framePr w:wrap="around" w:vAnchor="text" w:hAnchor="margin" w:xAlign="right" w:y="1"/>
      <w:rPr>
        <w:rStyle w:val="a8"/>
      </w:rPr>
    </w:pPr>
  </w:p>
  <w:p w:rsidR="00E5174F" w:rsidRDefault="00E5174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74F" w:rsidRDefault="00E5174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4F" w:rsidRDefault="00E5174F">
      <w:pPr>
        <w:spacing w:line="240" w:lineRule="auto"/>
      </w:pPr>
      <w:r>
        <w:separator/>
      </w:r>
    </w:p>
  </w:footnote>
  <w:footnote w:type="continuationSeparator" w:id="0">
    <w:p w:rsidR="00E5174F" w:rsidRDefault="00E517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74F" w:rsidRDefault="005F1B98">
    <w:pPr>
      <w:pStyle w:val="a9"/>
      <w:jc w:val="right"/>
      <w:rPr>
        <w:sz w:val="16"/>
      </w:rPr>
    </w:pPr>
    <w:r>
      <w:rPr>
        <w:rStyle w:val="a8"/>
        <w:noProof/>
        <w:sz w:val="1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3A7"/>
    <w:multiLevelType w:val="hybridMultilevel"/>
    <w:tmpl w:val="874CFAEE"/>
    <w:lvl w:ilvl="0" w:tplc="3208A8F2">
      <w:start w:val="1"/>
      <w:numFmt w:val="decimal"/>
      <w:lvlText w:val="%1."/>
      <w:lvlJc w:val="left"/>
      <w:pPr>
        <w:tabs>
          <w:tab w:val="num" w:pos="720"/>
        </w:tabs>
        <w:ind w:left="720" w:hanging="360"/>
      </w:pPr>
    </w:lvl>
    <w:lvl w:ilvl="1" w:tplc="F7621D92" w:tentative="1">
      <w:start w:val="1"/>
      <w:numFmt w:val="decimal"/>
      <w:lvlText w:val="%2."/>
      <w:lvlJc w:val="left"/>
      <w:pPr>
        <w:tabs>
          <w:tab w:val="num" w:pos="1440"/>
        </w:tabs>
        <w:ind w:left="1440" w:hanging="360"/>
      </w:pPr>
    </w:lvl>
    <w:lvl w:ilvl="2" w:tplc="F0C8BC08" w:tentative="1">
      <w:start w:val="1"/>
      <w:numFmt w:val="decimal"/>
      <w:lvlText w:val="%3."/>
      <w:lvlJc w:val="left"/>
      <w:pPr>
        <w:tabs>
          <w:tab w:val="num" w:pos="2160"/>
        </w:tabs>
        <w:ind w:left="2160" w:hanging="360"/>
      </w:pPr>
    </w:lvl>
    <w:lvl w:ilvl="3" w:tplc="180AAF22" w:tentative="1">
      <w:start w:val="1"/>
      <w:numFmt w:val="decimal"/>
      <w:lvlText w:val="%4."/>
      <w:lvlJc w:val="left"/>
      <w:pPr>
        <w:tabs>
          <w:tab w:val="num" w:pos="2880"/>
        </w:tabs>
        <w:ind w:left="2880" w:hanging="360"/>
      </w:pPr>
    </w:lvl>
    <w:lvl w:ilvl="4" w:tplc="4EC65C3A" w:tentative="1">
      <w:start w:val="1"/>
      <w:numFmt w:val="decimal"/>
      <w:lvlText w:val="%5."/>
      <w:lvlJc w:val="left"/>
      <w:pPr>
        <w:tabs>
          <w:tab w:val="num" w:pos="3600"/>
        </w:tabs>
        <w:ind w:left="3600" w:hanging="360"/>
      </w:pPr>
    </w:lvl>
    <w:lvl w:ilvl="5" w:tplc="8892DF0C" w:tentative="1">
      <w:start w:val="1"/>
      <w:numFmt w:val="decimal"/>
      <w:lvlText w:val="%6."/>
      <w:lvlJc w:val="left"/>
      <w:pPr>
        <w:tabs>
          <w:tab w:val="num" w:pos="4320"/>
        </w:tabs>
        <w:ind w:left="4320" w:hanging="360"/>
      </w:pPr>
    </w:lvl>
    <w:lvl w:ilvl="6" w:tplc="8DCEB5AA" w:tentative="1">
      <w:start w:val="1"/>
      <w:numFmt w:val="decimal"/>
      <w:lvlText w:val="%7."/>
      <w:lvlJc w:val="left"/>
      <w:pPr>
        <w:tabs>
          <w:tab w:val="num" w:pos="5040"/>
        </w:tabs>
        <w:ind w:left="5040" w:hanging="360"/>
      </w:pPr>
    </w:lvl>
    <w:lvl w:ilvl="7" w:tplc="E0D04C1A" w:tentative="1">
      <w:start w:val="1"/>
      <w:numFmt w:val="decimal"/>
      <w:lvlText w:val="%8."/>
      <w:lvlJc w:val="left"/>
      <w:pPr>
        <w:tabs>
          <w:tab w:val="num" w:pos="5760"/>
        </w:tabs>
        <w:ind w:left="5760" w:hanging="360"/>
      </w:pPr>
    </w:lvl>
    <w:lvl w:ilvl="8" w:tplc="D33882EE" w:tentative="1">
      <w:start w:val="1"/>
      <w:numFmt w:val="decimal"/>
      <w:lvlText w:val="%9."/>
      <w:lvlJc w:val="left"/>
      <w:pPr>
        <w:tabs>
          <w:tab w:val="num" w:pos="6480"/>
        </w:tabs>
        <w:ind w:left="6480" w:hanging="360"/>
      </w:pPr>
    </w:lvl>
  </w:abstractNum>
  <w:abstractNum w:abstractNumId="1">
    <w:nsid w:val="193F3A6B"/>
    <w:multiLevelType w:val="hybridMultilevel"/>
    <w:tmpl w:val="D2CED256"/>
    <w:lvl w:ilvl="0" w:tplc="3076769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CF27CE"/>
    <w:multiLevelType w:val="hybridMultilevel"/>
    <w:tmpl w:val="7058383E"/>
    <w:lvl w:ilvl="0" w:tplc="EA48726C">
      <w:start w:val="1"/>
      <w:numFmt w:val="bullet"/>
      <w:lvlText w:val=""/>
      <w:lvlJc w:val="left"/>
      <w:pPr>
        <w:tabs>
          <w:tab w:val="num" w:pos="720"/>
        </w:tabs>
        <w:ind w:left="720" w:hanging="360"/>
      </w:pPr>
      <w:rPr>
        <w:rFonts w:ascii="Symbol" w:hAnsi="Symbol" w:hint="default"/>
        <w:sz w:val="20"/>
      </w:rPr>
    </w:lvl>
    <w:lvl w:ilvl="1" w:tplc="0634699C">
      <w:start w:val="1"/>
      <w:numFmt w:val="bullet"/>
      <w:lvlText w:val="o"/>
      <w:lvlJc w:val="left"/>
      <w:pPr>
        <w:tabs>
          <w:tab w:val="num" w:pos="1440"/>
        </w:tabs>
        <w:ind w:left="1440" w:hanging="360"/>
      </w:pPr>
      <w:rPr>
        <w:rFonts w:ascii="Courier New" w:hAnsi="Courier New" w:hint="default"/>
        <w:sz w:val="20"/>
      </w:rPr>
    </w:lvl>
    <w:lvl w:ilvl="2" w:tplc="EC087270" w:tentative="1">
      <w:start w:val="1"/>
      <w:numFmt w:val="bullet"/>
      <w:lvlText w:val=""/>
      <w:lvlJc w:val="left"/>
      <w:pPr>
        <w:tabs>
          <w:tab w:val="num" w:pos="2160"/>
        </w:tabs>
        <w:ind w:left="2160" w:hanging="360"/>
      </w:pPr>
      <w:rPr>
        <w:rFonts w:ascii="Wingdings" w:hAnsi="Wingdings" w:hint="default"/>
        <w:sz w:val="20"/>
      </w:rPr>
    </w:lvl>
    <w:lvl w:ilvl="3" w:tplc="C7BE5164" w:tentative="1">
      <w:start w:val="1"/>
      <w:numFmt w:val="bullet"/>
      <w:lvlText w:val=""/>
      <w:lvlJc w:val="left"/>
      <w:pPr>
        <w:tabs>
          <w:tab w:val="num" w:pos="2880"/>
        </w:tabs>
        <w:ind w:left="2880" w:hanging="360"/>
      </w:pPr>
      <w:rPr>
        <w:rFonts w:ascii="Wingdings" w:hAnsi="Wingdings" w:hint="default"/>
        <w:sz w:val="20"/>
      </w:rPr>
    </w:lvl>
    <w:lvl w:ilvl="4" w:tplc="BE50B9B0" w:tentative="1">
      <w:start w:val="1"/>
      <w:numFmt w:val="bullet"/>
      <w:lvlText w:val=""/>
      <w:lvlJc w:val="left"/>
      <w:pPr>
        <w:tabs>
          <w:tab w:val="num" w:pos="3600"/>
        </w:tabs>
        <w:ind w:left="3600" w:hanging="360"/>
      </w:pPr>
      <w:rPr>
        <w:rFonts w:ascii="Wingdings" w:hAnsi="Wingdings" w:hint="default"/>
        <w:sz w:val="20"/>
      </w:rPr>
    </w:lvl>
    <w:lvl w:ilvl="5" w:tplc="205CB05C" w:tentative="1">
      <w:start w:val="1"/>
      <w:numFmt w:val="bullet"/>
      <w:lvlText w:val=""/>
      <w:lvlJc w:val="left"/>
      <w:pPr>
        <w:tabs>
          <w:tab w:val="num" w:pos="4320"/>
        </w:tabs>
        <w:ind w:left="4320" w:hanging="360"/>
      </w:pPr>
      <w:rPr>
        <w:rFonts w:ascii="Wingdings" w:hAnsi="Wingdings" w:hint="default"/>
        <w:sz w:val="20"/>
      </w:rPr>
    </w:lvl>
    <w:lvl w:ilvl="6" w:tplc="6D4690BC" w:tentative="1">
      <w:start w:val="1"/>
      <w:numFmt w:val="bullet"/>
      <w:lvlText w:val=""/>
      <w:lvlJc w:val="left"/>
      <w:pPr>
        <w:tabs>
          <w:tab w:val="num" w:pos="5040"/>
        </w:tabs>
        <w:ind w:left="5040" w:hanging="360"/>
      </w:pPr>
      <w:rPr>
        <w:rFonts w:ascii="Wingdings" w:hAnsi="Wingdings" w:hint="default"/>
        <w:sz w:val="20"/>
      </w:rPr>
    </w:lvl>
    <w:lvl w:ilvl="7" w:tplc="0F1058E2" w:tentative="1">
      <w:start w:val="1"/>
      <w:numFmt w:val="bullet"/>
      <w:lvlText w:val=""/>
      <w:lvlJc w:val="left"/>
      <w:pPr>
        <w:tabs>
          <w:tab w:val="num" w:pos="5760"/>
        </w:tabs>
        <w:ind w:left="5760" w:hanging="360"/>
      </w:pPr>
      <w:rPr>
        <w:rFonts w:ascii="Wingdings" w:hAnsi="Wingdings" w:hint="default"/>
        <w:sz w:val="20"/>
      </w:rPr>
    </w:lvl>
    <w:lvl w:ilvl="8" w:tplc="2C4EF8D6"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34086"/>
    <w:multiLevelType w:val="hybridMultilevel"/>
    <w:tmpl w:val="44828892"/>
    <w:lvl w:ilvl="0" w:tplc="E29AD9D6">
      <w:start w:val="1"/>
      <w:numFmt w:val="decimal"/>
      <w:lvlText w:val="%1."/>
      <w:lvlJc w:val="left"/>
      <w:pPr>
        <w:tabs>
          <w:tab w:val="num" w:pos="720"/>
        </w:tabs>
        <w:ind w:left="720" w:hanging="360"/>
      </w:pPr>
    </w:lvl>
    <w:lvl w:ilvl="1" w:tplc="9508D318" w:tentative="1">
      <w:start w:val="1"/>
      <w:numFmt w:val="decimal"/>
      <w:lvlText w:val="%2."/>
      <w:lvlJc w:val="left"/>
      <w:pPr>
        <w:tabs>
          <w:tab w:val="num" w:pos="1440"/>
        </w:tabs>
        <w:ind w:left="1440" w:hanging="360"/>
      </w:pPr>
    </w:lvl>
    <w:lvl w:ilvl="2" w:tplc="D640EBCE" w:tentative="1">
      <w:start w:val="1"/>
      <w:numFmt w:val="decimal"/>
      <w:lvlText w:val="%3."/>
      <w:lvlJc w:val="left"/>
      <w:pPr>
        <w:tabs>
          <w:tab w:val="num" w:pos="2160"/>
        </w:tabs>
        <w:ind w:left="2160" w:hanging="360"/>
      </w:pPr>
    </w:lvl>
    <w:lvl w:ilvl="3" w:tplc="EF481C28" w:tentative="1">
      <w:start w:val="1"/>
      <w:numFmt w:val="decimal"/>
      <w:lvlText w:val="%4."/>
      <w:lvlJc w:val="left"/>
      <w:pPr>
        <w:tabs>
          <w:tab w:val="num" w:pos="2880"/>
        </w:tabs>
        <w:ind w:left="2880" w:hanging="360"/>
      </w:pPr>
    </w:lvl>
    <w:lvl w:ilvl="4" w:tplc="9708ADA6" w:tentative="1">
      <w:start w:val="1"/>
      <w:numFmt w:val="decimal"/>
      <w:lvlText w:val="%5."/>
      <w:lvlJc w:val="left"/>
      <w:pPr>
        <w:tabs>
          <w:tab w:val="num" w:pos="3600"/>
        </w:tabs>
        <w:ind w:left="3600" w:hanging="360"/>
      </w:pPr>
    </w:lvl>
    <w:lvl w:ilvl="5" w:tplc="32FE9B3C" w:tentative="1">
      <w:start w:val="1"/>
      <w:numFmt w:val="decimal"/>
      <w:lvlText w:val="%6."/>
      <w:lvlJc w:val="left"/>
      <w:pPr>
        <w:tabs>
          <w:tab w:val="num" w:pos="4320"/>
        </w:tabs>
        <w:ind w:left="4320" w:hanging="360"/>
      </w:pPr>
    </w:lvl>
    <w:lvl w:ilvl="6" w:tplc="FAD09204" w:tentative="1">
      <w:start w:val="1"/>
      <w:numFmt w:val="decimal"/>
      <w:lvlText w:val="%7."/>
      <w:lvlJc w:val="left"/>
      <w:pPr>
        <w:tabs>
          <w:tab w:val="num" w:pos="5040"/>
        </w:tabs>
        <w:ind w:left="5040" w:hanging="360"/>
      </w:pPr>
    </w:lvl>
    <w:lvl w:ilvl="7" w:tplc="47E2383A" w:tentative="1">
      <w:start w:val="1"/>
      <w:numFmt w:val="decimal"/>
      <w:lvlText w:val="%8."/>
      <w:lvlJc w:val="left"/>
      <w:pPr>
        <w:tabs>
          <w:tab w:val="num" w:pos="5760"/>
        </w:tabs>
        <w:ind w:left="5760" w:hanging="360"/>
      </w:pPr>
    </w:lvl>
    <w:lvl w:ilvl="8" w:tplc="93E4F722" w:tentative="1">
      <w:start w:val="1"/>
      <w:numFmt w:val="decimal"/>
      <w:lvlText w:val="%9."/>
      <w:lvlJc w:val="left"/>
      <w:pPr>
        <w:tabs>
          <w:tab w:val="num" w:pos="6480"/>
        </w:tabs>
        <w:ind w:left="6480" w:hanging="360"/>
      </w:pPr>
    </w:lvl>
  </w:abstractNum>
  <w:abstractNum w:abstractNumId="4">
    <w:nsid w:val="3CFC4462"/>
    <w:multiLevelType w:val="hybridMultilevel"/>
    <w:tmpl w:val="41C46460"/>
    <w:lvl w:ilvl="0" w:tplc="1A348B44">
      <w:start w:val="1"/>
      <w:numFmt w:val="bullet"/>
      <w:lvlText w:val=""/>
      <w:lvlJc w:val="left"/>
      <w:pPr>
        <w:tabs>
          <w:tab w:val="num" w:pos="720"/>
        </w:tabs>
        <w:ind w:left="720" w:hanging="360"/>
      </w:pPr>
      <w:rPr>
        <w:rFonts w:ascii="Symbol" w:hAnsi="Symbol" w:hint="default"/>
        <w:sz w:val="20"/>
      </w:rPr>
    </w:lvl>
    <w:lvl w:ilvl="1" w:tplc="34D06F52">
      <w:start w:val="1"/>
      <w:numFmt w:val="bullet"/>
      <w:lvlText w:val="o"/>
      <w:lvlJc w:val="left"/>
      <w:pPr>
        <w:tabs>
          <w:tab w:val="num" w:pos="1440"/>
        </w:tabs>
        <w:ind w:left="1440" w:hanging="360"/>
      </w:pPr>
      <w:rPr>
        <w:rFonts w:ascii="Courier New" w:hAnsi="Courier New" w:hint="default"/>
        <w:sz w:val="20"/>
      </w:rPr>
    </w:lvl>
    <w:lvl w:ilvl="2" w:tplc="2DCEA288" w:tentative="1">
      <w:start w:val="1"/>
      <w:numFmt w:val="bullet"/>
      <w:lvlText w:val=""/>
      <w:lvlJc w:val="left"/>
      <w:pPr>
        <w:tabs>
          <w:tab w:val="num" w:pos="2160"/>
        </w:tabs>
        <w:ind w:left="2160" w:hanging="360"/>
      </w:pPr>
      <w:rPr>
        <w:rFonts w:ascii="Wingdings" w:hAnsi="Wingdings" w:hint="default"/>
        <w:sz w:val="20"/>
      </w:rPr>
    </w:lvl>
    <w:lvl w:ilvl="3" w:tplc="D31A06F8" w:tentative="1">
      <w:start w:val="1"/>
      <w:numFmt w:val="bullet"/>
      <w:lvlText w:val=""/>
      <w:lvlJc w:val="left"/>
      <w:pPr>
        <w:tabs>
          <w:tab w:val="num" w:pos="2880"/>
        </w:tabs>
        <w:ind w:left="2880" w:hanging="360"/>
      </w:pPr>
      <w:rPr>
        <w:rFonts w:ascii="Wingdings" w:hAnsi="Wingdings" w:hint="default"/>
        <w:sz w:val="20"/>
      </w:rPr>
    </w:lvl>
    <w:lvl w:ilvl="4" w:tplc="D650589E" w:tentative="1">
      <w:start w:val="1"/>
      <w:numFmt w:val="bullet"/>
      <w:lvlText w:val=""/>
      <w:lvlJc w:val="left"/>
      <w:pPr>
        <w:tabs>
          <w:tab w:val="num" w:pos="3600"/>
        </w:tabs>
        <w:ind w:left="3600" w:hanging="360"/>
      </w:pPr>
      <w:rPr>
        <w:rFonts w:ascii="Wingdings" w:hAnsi="Wingdings" w:hint="default"/>
        <w:sz w:val="20"/>
      </w:rPr>
    </w:lvl>
    <w:lvl w:ilvl="5" w:tplc="F8186A5A" w:tentative="1">
      <w:start w:val="1"/>
      <w:numFmt w:val="bullet"/>
      <w:lvlText w:val=""/>
      <w:lvlJc w:val="left"/>
      <w:pPr>
        <w:tabs>
          <w:tab w:val="num" w:pos="4320"/>
        </w:tabs>
        <w:ind w:left="4320" w:hanging="360"/>
      </w:pPr>
      <w:rPr>
        <w:rFonts w:ascii="Wingdings" w:hAnsi="Wingdings" w:hint="default"/>
        <w:sz w:val="20"/>
      </w:rPr>
    </w:lvl>
    <w:lvl w:ilvl="6" w:tplc="825C90B4" w:tentative="1">
      <w:start w:val="1"/>
      <w:numFmt w:val="bullet"/>
      <w:lvlText w:val=""/>
      <w:lvlJc w:val="left"/>
      <w:pPr>
        <w:tabs>
          <w:tab w:val="num" w:pos="5040"/>
        </w:tabs>
        <w:ind w:left="5040" w:hanging="360"/>
      </w:pPr>
      <w:rPr>
        <w:rFonts w:ascii="Wingdings" w:hAnsi="Wingdings" w:hint="default"/>
        <w:sz w:val="20"/>
      </w:rPr>
    </w:lvl>
    <w:lvl w:ilvl="7" w:tplc="C9EAA6C6" w:tentative="1">
      <w:start w:val="1"/>
      <w:numFmt w:val="bullet"/>
      <w:lvlText w:val=""/>
      <w:lvlJc w:val="left"/>
      <w:pPr>
        <w:tabs>
          <w:tab w:val="num" w:pos="5760"/>
        </w:tabs>
        <w:ind w:left="5760" w:hanging="360"/>
      </w:pPr>
      <w:rPr>
        <w:rFonts w:ascii="Wingdings" w:hAnsi="Wingdings" w:hint="default"/>
        <w:sz w:val="20"/>
      </w:rPr>
    </w:lvl>
    <w:lvl w:ilvl="8" w:tplc="A27AB75E"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D6534"/>
    <w:multiLevelType w:val="hybridMultilevel"/>
    <w:tmpl w:val="AA703D3A"/>
    <w:lvl w:ilvl="0" w:tplc="3814D538">
      <w:start w:val="1"/>
      <w:numFmt w:val="bullet"/>
      <w:lvlText w:val=""/>
      <w:lvlJc w:val="left"/>
      <w:pPr>
        <w:tabs>
          <w:tab w:val="num" w:pos="720"/>
        </w:tabs>
        <w:ind w:left="720" w:hanging="360"/>
      </w:pPr>
      <w:rPr>
        <w:rFonts w:ascii="Symbol" w:hAnsi="Symbol" w:hint="default"/>
        <w:sz w:val="20"/>
      </w:rPr>
    </w:lvl>
    <w:lvl w:ilvl="1" w:tplc="7724FAB6" w:tentative="1">
      <w:start w:val="1"/>
      <w:numFmt w:val="bullet"/>
      <w:lvlText w:val="o"/>
      <w:lvlJc w:val="left"/>
      <w:pPr>
        <w:tabs>
          <w:tab w:val="num" w:pos="1440"/>
        </w:tabs>
        <w:ind w:left="1440" w:hanging="360"/>
      </w:pPr>
      <w:rPr>
        <w:rFonts w:ascii="Courier New" w:hAnsi="Courier New" w:hint="default"/>
        <w:sz w:val="20"/>
      </w:rPr>
    </w:lvl>
    <w:lvl w:ilvl="2" w:tplc="DCB0D0F6" w:tentative="1">
      <w:start w:val="1"/>
      <w:numFmt w:val="bullet"/>
      <w:lvlText w:val=""/>
      <w:lvlJc w:val="left"/>
      <w:pPr>
        <w:tabs>
          <w:tab w:val="num" w:pos="2160"/>
        </w:tabs>
        <w:ind w:left="2160" w:hanging="360"/>
      </w:pPr>
      <w:rPr>
        <w:rFonts w:ascii="Wingdings" w:hAnsi="Wingdings" w:hint="default"/>
        <w:sz w:val="20"/>
      </w:rPr>
    </w:lvl>
    <w:lvl w:ilvl="3" w:tplc="F6DC10EE" w:tentative="1">
      <w:start w:val="1"/>
      <w:numFmt w:val="bullet"/>
      <w:lvlText w:val=""/>
      <w:lvlJc w:val="left"/>
      <w:pPr>
        <w:tabs>
          <w:tab w:val="num" w:pos="2880"/>
        </w:tabs>
        <w:ind w:left="2880" w:hanging="360"/>
      </w:pPr>
      <w:rPr>
        <w:rFonts w:ascii="Wingdings" w:hAnsi="Wingdings" w:hint="default"/>
        <w:sz w:val="20"/>
      </w:rPr>
    </w:lvl>
    <w:lvl w:ilvl="4" w:tplc="F1B0A0EE" w:tentative="1">
      <w:start w:val="1"/>
      <w:numFmt w:val="bullet"/>
      <w:lvlText w:val=""/>
      <w:lvlJc w:val="left"/>
      <w:pPr>
        <w:tabs>
          <w:tab w:val="num" w:pos="3600"/>
        </w:tabs>
        <w:ind w:left="3600" w:hanging="360"/>
      </w:pPr>
      <w:rPr>
        <w:rFonts w:ascii="Wingdings" w:hAnsi="Wingdings" w:hint="default"/>
        <w:sz w:val="20"/>
      </w:rPr>
    </w:lvl>
    <w:lvl w:ilvl="5" w:tplc="445E4EDA" w:tentative="1">
      <w:start w:val="1"/>
      <w:numFmt w:val="bullet"/>
      <w:lvlText w:val=""/>
      <w:lvlJc w:val="left"/>
      <w:pPr>
        <w:tabs>
          <w:tab w:val="num" w:pos="4320"/>
        </w:tabs>
        <w:ind w:left="4320" w:hanging="360"/>
      </w:pPr>
      <w:rPr>
        <w:rFonts w:ascii="Wingdings" w:hAnsi="Wingdings" w:hint="default"/>
        <w:sz w:val="20"/>
      </w:rPr>
    </w:lvl>
    <w:lvl w:ilvl="6" w:tplc="58621798" w:tentative="1">
      <w:start w:val="1"/>
      <w:numFmt w:val="bullet"/>
      <w:lvlText w:val=""/>
      <w:lvlJc w:val="left"/>
      <w:pPr>
        <w:tabs>
          <w:tab w:val="num" w:pos="5040"/>
        </w:tabs>
        <w:ind w:left="5040" w:hanging="360"/>
      </w:pPr>
      <w:rPr>
        <w:rFonts w:ascii="Wingdings" w:hAnsi="Wingdings" w:hint="default"/>
        <w:sz w:val="20"/>
      </w:rPr>
    </w:lvl>
    <w:lvl w:ilvl="7" w:tplc="A2C27DB6" w:tentative="1">
      <w:start w:val="1"/>
      <w:numFmt w:val="bullet"/>
      <w:lvlText w:val=""/>
      <w:lvlJc w:val="left"/>
      <w:pPr>
        <w:tabs>
          <w:tab w:val="num" w:pos="5760"/>
        </w:tabs>
        <w:ind w:left="5760" w:hanging="360"/>
      </w:pPr>
      <w:rPr>
        <w:rFonts w:ascii="Wingdings" w:hAnsi="Wingdings" w:hint="default"/>
        <w:sz w:val="20"/>
      </w:rPr>
    </w:lvl>
    <w:lvl w:ilvl="8" w:tplc="475E2DD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B29D6"/>
    <w:multiLevelType w:val="singleLevel"/>
    <w:tmpl w:val="88F46A2E"/>
    <w:lvl w:ilvl="0">
      <w:start w:val="1"/>
      <w:numFmt w:val="decimal"/>
      <w:lvlText w:val="%1."/>
      <w:legacy w:legacy="1" w:legacySpace="0" w:legacyIndent="360"/>
      <w:lvlJc w:val="left"/>
      <w:pPr>
        <w:ind w:left="360" w:hanging="360"/>
      </w:pPr>
    </w:lvl>
  </w:abstractNum>
  <w:abstractNum w:abstractNumId="7">
    <w:nsid w:val="5FA57AFA"/>
    <w:multiLevelType w:val="hybridMultilevel"/>
    <w:tmpl w:val="3EFC9F96"/>
    <w:lvl w:ilvl="0" w:tplc="CC128B2A">
      <w:start w:val="1"/>
      <w:numFmt w:val="bullet"/>
      <w:lvlText w:val=""/>
      <w:lvlJc w:val="left"/>
      <w:pPr>
        <w:tabs>
          <w:tab w:val="num" w:pos="720"/>
        </w:tabs>
        <w:ind w:left="720" w:hanging="360"/>
      </w:pPr>
      <w:rPr>
        <w:rFonts w:ascii="Symbol" w:hAnsi="Symbol" w:hint="default"/>
        <w:sz w:val="20"/>
      </w:rPr>
    </w:lvl>
    <w:lvl w:ilvl="1" w:tplc="6536594C" w:tentative="1">
      <w:start w:val="1"/>
      <w:numFmt w:val="bullet"/>
      <w:lvlText w:val="o"/>
      <w:lvlJc w:val="left"/>
      <w:pPr>
        <w:tabs>
          <w:tab w:val="num" w:pos="1440"/>
        </w:tabs>
        <w:ind w:left="1440" w:hanging="360"/>
      </w:pPr>
      <w:rPr>
        <w:rFonts w:ascii="Courier New" w:hAnsi="Courier New" w:hint="default"/>
        <w:sz w:val="20"/>
      </w:rPr>
    </w:lvl>
    <w:lvl w:ilvl="2" w:tplc="414ED524" w:tentative="1">
      <w:start w:val="1"/>
      <w:numFmt w:val="bullet"/>
      <w:lvlText w:val=""/>
      <w:lvlJc w:val="left"/>
      <w:pPr>
        <w:tabs>
          <w:tab w:val="num" w:pos="2160"/>
        </w:tabs>
        <w:ind w:left="2160" w:hanging="360"/>
      </w:pPr>
      <w:rPr>
        <w:rFonts w:ascii="Wingdings" w:hAnsi="Wingdings" w:hint="default"/>
        <w:sz w:val="20"/>
      </w:rPr>
    </w:lvl>
    <w:lvl w:ilvl="3" w:tplc="7CDC6114" w:tentative="1">
      <w:start w:val="1"/>
      <w:numFmt w:val="bullet"/>
      <w:lvlText w:val=""/>
      <w:lvlJc w:val="left"/>
      <w:pPr>
        <w:tabs>
          <w:tab w:val="num" w:pos="2880"/>
        </w:tabs>
        <w:ind w:left="2880" w:hanging="360"/>
      </w:pPr>
      <w:rPr>
        <w:rFonts w:ascii="Wingdings" w:hAnsi="Wingdings" w:hint="default"/>
        <w:sz w:val="20"/>
      </w:rPr>
    </w:lvl>
    <w:lvl w:ilvl="4" w:tplc="AB2AF38E" w:tentative="1">
      <w:start w:val="1"/>
      <w:numFmt w:val="bullet"/>
      <w:lvlText w:val=""/>
      <w:lvlJc w:val="left"/>
      <w:pPr>
        <w:tabs>
          <w:tab w:val="num" w:pos="3600"/>
        </w:tabs>
        <w:ind w:left="3600" w:hanging="360"/>
      </w:pPr>
      <w:rPr>
        <w:rFonts w:ascii="Wingdings" w:hAnsi="Wingdings" w:hint="default"/>
        <w:sz w:val="20"/>
      </w:rPr>
    </w:lvl>
    <w:lvl w:ilvl="5" w:tplc="2E945B96" w:tentative="1">
      <w:start w:val="1"/>
      <w:numFmt w:val="bullet"/>
      <w:lvlText w:val=""/>
      <w:lvlJc w:val="left"/>
      <w:pPr>
        <w:tabs>
          <w:tab w:val="num" w:pos="4320"/>
        </w:tabs>
        <w:ind w:left="4320" w:hanging="360"/>
      </w:pPr>
      <w:rPr>
        <w:rFonts w:ascii="Wingdings" w:hAnsi="Wingdings" w:hint="default"/>
        <w:sz w:val="20"/>
      </w:rPr>
    </w:lvl>
    <w:lvl w:ilvl="6" w:tplc="DBE45B9C" w:tentative="1">
      <w:start w:val="1"/>
      <w:numFmt w:val="bullet"/>
      <w:lvlText w:val=""/>
      <w:lvlJc w:val="left"/>
      <w:pPr>
        <w:tabs>
          <w:tab w:val="num" w:pos="5040"/>
        </w:tabs>
        <w:ind w:left="5040" w:hanging="360"/>
      </w:pPr>
      <w:rPr>
        <w:rFonts w:ascii="Wingdings" w:hAnsi="Wingdings" w:hint="default"/>
        <w:sz w:val="20"/>
      </w:rPr>
    </w:lvl>
    <w:lvl w:ilvl="7" w:tplc="E01C2110" w:tentative="1">
      <w:start w:val="1"/>
      <w:numFmt w:val="bullet"/>
      <w:lvlText w:val=""/>
      <w:lvlJc w:val="left"/>
      <w:pPr>
        <w:tabs>
          <w:tab w:val="num" w:pos="5760"/>
        </w:tabs>
        <w:ind w:left="5760" w:hanging="360"/>
      </w:pPr>
      <w:rPr>
        <w:rFonts w:ascii="Wingdings" w:hAnsi="Wingdings" w:hint="default"/>
        <w:sz w:val="20"/>
      </w:rPr>
    </w:lvl>
    <w:lvl w:ilvl="8" w:tplc="B4689DC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40010"/>
    <w:multiLevelType w:val="hybridMultilevel"/>
    <w:tmpl w:val="2D7A1DDC"/>
    <w:lvl w:ilvl="0" w:tplc="D9E47D82">
      <w:start w:val="1"/>
      <w:numFmt w:val="decimal"/>
      <w:lvlText w:val="%1."/>
      <w:lvlJc w:val="left"/>
      <w:pPr>
        <w:tabs>
          <w:tab w:val="num" w:pos="720"/>
        </w:tabs>
        <w:ind w:left="720" w:hanging="360"/>
      </w:pPr>
    </w:lvl>
    <w:lvl w:ilvl="1" w:tplc="48B0E21A" w:tentative="1">
      <w:start w:val="1"/>
      <w:numFmt w:val="decimal"/>
      <w:lvlText w:val="%2."/>
      <w:lvlJc w:val="left"/>
      <w:pPr>
        <w:tabs>
          <w:tab w:val="num" w:pos="1440"/>
        </w:tabs>
        <w:ind w:left="1440" w:hanging="360"/>
      </w:pPr>
    </w:lvl>
    <w:lvl w:ilvl="2" w:tplc="81E8038C" w:tentative="1">
      <w:start w:val="1"/>
      <w:numFmt w:val="decimal"/>
      <w:lvlText w:val="%3."/>
      <w:lvlJc w:val="left"/>
      <w:pPr>
        <w:tabs>
          <w:tab w:val="num" w:pos="2160"/>
        </w:tabs>
        <w:ind w:left="2160" w:hanging="360"/>
      </w:pPr>
    </w:lvl>
    <w:lvl w:ilvl="3" w:tplc="80D603D4" w:tentative="1">
      <w:start w:val="1"/>
      <w:numFmt w:val="decimal"/>
      <w:lvlText w:val="%4."/>
      <w:lvlJc w:val="left"/>
      <w:pPr>
        <w:tabs>
          <w:tab w:val="num" w:pos="2880"/>
        </w:tabs>
        <w:ind w:left="2880" w:hanging="360"/>
      </w:pPr>
    </w:lvl>
    <w:lvl w:ilvl="4" w:tplc="1D0EFFA8" w:tentative="1">
      <w:start w:val="1"/>
      <w:numFmt w:val="decimal"/>
      <w:lvlText w:val="%5."/>
      <w:lvlJc w:val="left"/>
      <w:pPr>
        <w:tabs>
          <w:tab w:val="num" w:pos="3600"/>
        </w:tabs>
        <w:ind w:left="3600" w:hanging="360"/>
      </w:pPr>
    </w:lvl>
    <w:lvl w:ilvl="5" w:tplc="92A2CEF6" w:tentative="1">
      <w:start w:val="1"/>
      <w:numFmt w:val="decimal"/>
      <w:lvlText w:val="%6."/>
      <w:lvlJc w:val="left"/>
      <w:pPr>
        <w:tabs>
          <w:tab w:val="num" w:pos="4320"/>
        </w:tabs>
        <w:ind w:left="4320" w:hanging="360"/>
      </w:pPr>
    </w:lvl>
    <w:lvl w:ilvl="6" w:tplc="61C63E4E" w:tentative="1">
      <w:start w:val="1"/>
      <w:numFmt w:val="decimal"/>
      <w:lvlText w:val="%7."/>
      <w:lvlJc w:val="left"/>
      <w:pPr>
        <w:tabs>
          <w:tab w:val="num" w:pos="5040"/>
        </w:tabs>
        <w:ind w:left="5040" w:hanging="360"/>
      </w:pPr>
    </w:lvl>
    <w:lvl w:ilvl="7" w:tplc="B3F694CC" w:tentative="1">
      <w:start w:val="1"/>
      <w:numFmt w:val="decimal"/>
      <w:lvlText w:val="%8."/>
      <w:lvlJc w:val="left"/>
      <w:pPr>
        <w:tabs>
          <w:tab w:val="num" w:pos="5760"/>
        </w:tabs>
        <w:ind w:left="5760" w:hanging="360"/>
      </w:pPr>
    </w:lvl>
    <w:lvl w:ilvl="8" w:tplc="C5A84F1C"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B98"/>
    <w:rsid w:val="005F1B98"/>
    <w:rsid w:val="0065540B"/>
    <w:rsid w:val="00B30003"/>
    <w:rsid w:val="00E5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0"/>
    <o:shapelayout v:ext="edit">
      <o:idmap v:ext="edit" data="1"/>
    </o:shapelayout>
  </w:shapeDefaults>
  <w:decimalSymbol w:val=","/>
  <w:listSeparator w:val=";"/>
  <w15:chartTrackingRefBased/>
  <w15:docId w15:val="{0EDABA12-9657-4017-8B14-70976D48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10"/>
    </w:pPr>
    <w:rPr>
      <w:rFonts w:ascii="Arial" w:hAnsi="Arial"/>
      <w:szCs w:val="24"/>
    </w:rPr>
  </w:style>
  <w:style w:type="paragraph" w:styleId="1">
    <w:name w:val="heading 1"/>
    <w:basedOn w:val="a"/>
    <w:next w:val="a"/>
    <w:qFormat/>
    <w:pPr>
      <w:keepNext/>
      <w:spacing w:before="240" w:after="60"/>
      <w:ind w:firstLine="0"/>
      <w:jc w:val="center"/>
      <w:outlineLvl w:val="0"/>
    </w:pPr>
    <w:rPr>
      <w:rFonts w:cs="Arial"/>
      <w:b/>
      <w:bCs/>
      <w:kern w:val="32"/>
      <w:sz w:val="28"/>
      <w:szCs w:val="32"/>
    </w:rPr>
  </w:style>
  <w:style w:type="paragraph" w:styleId="2">
    <w:name w:val="heading 2"/>
    <w:basedOn w:val="a"/>
    <w:next w:val="a"/>
    <w:qFormat/>
    <w:pPr>
      <w:keepNext/>
      <w:spacing w:before="240" w:after="60"/>
      <w:ind w:firstLine="0"/>
      <w:jc w:val="center"/>
      <w:outlineLvl w:val="1"/>
    </w:pPr>
    <w:rPr>
      <w:rFonts w:cs="Arial"/>
      <w:b/>
      <w:bCs/>
      <w:sz w:val="24"/>
      <w:szCs w:val="28"/>
    </w:rPr>
  </w:style>
  <w:style w:type="paragraph" w:styleId="3">
    <w:name w:val="heading 3"/>
    <w:basedOn w:val="a"/>
    <w:qFormat/>
    <w:pPr>
      <w:spacing w:before="100" w:beforeAutospacing="1" w:after="100" w:afterAutospacing="1" w:line="240" w:lineRule="auto"/>
      <w:ind w:firstLine="0"/>
      <w:outlineLvl w:val="2"/>
    </w:pPr>
    <w:rPr>
      <w:rFonts w:cs="Arial"/>
      <w:b/>
      <w:bCs/>
      <w:color w:val="004080"/>
      <w:sz w:val="27"/>
      <w:szCs w:val="27"/>
    </w:rPr>
  </w:style>
  <w:style w:type="paragraph" w:styleId="4">
    <w:name w:val="heading 4"/>
    <w:basedOn w:val="a"/>
    <w:qFormat/>
    <w:pPr>
      <w:spacing w:before="100" w:beforeAutospacing="1" w:after="100" w:afterAutospacing="1" w:line="240" w:lineRule="auto"/>
      <w:ind w:firstLine="0"/>
      <w:jc w:val="center"/>
      <w:outlineLvl w:val="3"/>
    </w:pPr>
    <w:rPr>
      <w:rFonts w:cs="Arial"/>
      <w:b/>
      <w:bCs/>
      <w:color w:val="000000"/>
      <w:sz w:val="24"/>
    </w:rPr>
  </w:style>
  <w:style w:type="paragraph" w:styleId="5">
    <w:name w:val="heading 5"/>
    <w:basedOn w:val="a"/>
    <w:qFormat/>
    <w:pPr>
      <w:spacing w:before="100" w:beforeAutospacing="1" w:after="100" w:afterAutospacing="1" w:line="240" w:lineRule="auto"/>
      <w:ind w:firstLine="0"/>
      <w:outlineLvl w:val="4"/>
    </w:pPr>
    <w:rPr>
      <w:rFonts w:cs="Arial"/>
      <w:b/>
      <w:bCs/>
      <w:szCs w:val="20"/>
    </w:rPr>
  </w:style>
  <w:style w:type="paragraph" w:styleId="6">
    <w:name w:val="heading 6"/>
    <w:basedOn w:val="a"/>
    <w:next w:val="a"/>
    <w:qFormat/>
    <w:pPr>
      <w:keepNext/>
      <w:jc w:val="center"/>
      <w:outlineLvl w:val="5"/>
    </w:pPr>
    <w:rPr>
      <w:rFonts w:cs="Arial"/>
      <w:b/>
      <w:bCs/>
      <w:szCs w:val="20"/>
    </w:rPr>
  </w:style>
  <w:style w:type="paragraph" w:styleId="7">
    <w:name w:val="heading 7"/>
    <w:basedOn w:val="a"/>
    <w:next w:val="a"/>
    <w:qFormat/>
    <w:pPr>
      <w:keepNext/>
      <w:ind w:left="-3480" w:right="-91" w:firstLine="1980"/>
      <w:outlineLvl w:val="6"/>
    </w:pPr>
    <w:rPr>
      <w:rFonts w:cs="Arial"/>
      <w:b/>
      <w:bCs/>
      <w:szCs w:val="20"/>
    </w:rPr>
  </w:style>
  <w:style w:type="paragraph" w:styleId="8">
    <w:name w:val="heading 8"/>
    <w:basedOn w:val="a"/>
    <w:next w:val="a"/>
    <w:qFormat/>
    <w:pPr>
      <w:keepNext/>
      <w:ind w:firstLine="0"/>
      <w:jc w:val="center"/>
      <w:outlineLvl w:val="7"/>
    </w:pPr>
    <w:rPr>
      <w:rFonts w:cs="Arial"/>
      <w:b/>
      <w:bCs/>
      <w:szCs w:val="20"/>
    </w:rPr>
  </w:style>
  <w:style w:type="paragraph" w:styleId="9">
    <w:name w:val="heading 9"/>
    <w:basedOn w:val="a"/>
    <w:next w:val="a"/>
    <w:qFormat/>
    <w:pPr>
      <w:keepNext/>
      <w:ind w:left="180" w:firstLine="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line="240" w:lineRule="auto"/>
      <w:ind w:firstLine="0"/>
      <w:jc w:val="both"/>
    </w:pPr>
    <w:rPr>
      <w:rFonts w:cs="Arial"/>
      <w:sz w:val="24"/>
    </w:rPr>
  </w:style>
  <w:style w:type="paragraph" w:styleId="a4">
    <w:name w:val="Body Text"/>
    <w:basedOn w:val="a"/>
    <w:semiHidden/>
    <w:pPr>
      <w:ind w:firstLine="0"/>
      <w:jc w:val="center"/>
    </w:pPr>
  </w:style>
  <w:style w:type="paragraph" w:styleId="a5">
    <w:name w:val="Body Text Indent"/>
    <w:basedOn w:val="a"/>
    <w:semiHidden/>
    <w:pPr>
      <w:jc w:val="center"/>
    </w:pPr>
  </w:style>
  <w:style w:type="paragraph" w:styleId="20">
    <w:name w:val="Body Text 2"/>
    <w:basedOn w:val="a"/>
    <w:semiHidden/>
    <w:pPr>
      <w:spacing w:line="240" w:lineRule="auto"/>
      <w:ind w:firstLine="0"/>
      <w:jc w:val="center"/>
    </w:pPr>
    <w:rPr>
      <w:sz w:val="16"/>
    </w:rPr>
  </w:style>
  <w:style w:type="paragraph" w:styleId="30">
    <w:name w:val="Body Text 3"/>
    <w:basedOn w:val="a"/>
    <w:semiHidden/>
    <w:pPr>
      <w:spacing w:line="240" w:lineRule="auto"/>
      <w:ind w:firstLine="0"/>
    </w:pPr>
    <w:rPr>
      <w:sz w:val="16"/>
    </w:rPr>
  </w:style>
  <w:style w:type="paragraph" w:styleId="10">
    <w:name w:val="toc 1"/>
    <w:basedOn w:val="a"/>
    <w:next w:val="a"/>
    <w:autoRedefine/>
    <w:semiHidden/>
    <w:pPr>
      <w:spacing w:before="360"/>
    </w:pPr>
    <w:rPr>
      <w:b/>
      <w:bCs/>
      <w:caps/>
      <w:szCs w:val="28"/>
    </w:rPr>
  </w:style>
  <w:style w:type="paragraph" w:styleId="21">
    <w:name w:val="toc 2"/>
    <w:basedOn w:val="a"/>
    <w:next w:val="a"/>
    <w:autoRedefine/>
    <w:semiHidden/>
    <w:pPr>
      <w:spacing w:before="240"/>
    </w:pPr>
    <w:rPr>
      <w:rFonts w:ascii="Times New Roman" w:hAnsi="Times New Roman"/>
      <w:b/>
      <w:bCs/>
    </w:rPr>
  </w:style>
  <w:style w:type="paragraph" w:styleId="31">
    <w:name w:val="toc 3"/>
    <w:basedOn w:val="a"/>
    <w:next w:val="a"/>
    <w:autoRedefine/>
    <w:semiHidden/>
    <w:pPr>
      <w:ind w:left="200"/>
    </w:pPr>
    <w:rPr>
      <w:rFonts w:ascii="Times New Roman" w:hAnsi="Times New Roman"/>
    </w:rPr>
  </w:style>
  <w:style w:type="paragraph" w:styleId="40">
    <w:name w:val="toc 4"/>
    <w:basedOn w:val="a"/>
    <w:next w:val="a"/>
    <w:autoRedefine/>
    <w:semiHidden/>
    <w:pPr>
      <w:ind w:left="400"/>
    </w:pPr>
    <w:rPr>
      <w:rFonts w:ascii="Times New Roman" w:hAnsi="Times New Roman"/>
    </w:rPr>
  </w:style>
  <w:style w:type="paragraph" w:styleId="50">
    <w:name w:val="toc 5"/>
    <w:basedOn w:val="a"/>
    <w:next w:val="a"/>
    <w:autoRedefine/>
    <w:semiHidden/>
    <w:pPr>
      <w:ind w:left="600"/>
    </w:pPr>
    <w:rPr>
      <w:rFonts w:ascii="Times New Roman" w:hAnsi="Times New Roman"/>
    </w:rPr>
  </w:style>
  <w:style w:type="paragraph" w:styleId="60">
    <w:name w:val="toc 6"/>
    <w:basedOn w:val="a"/>
    <w:next w:val="a"/>
    <w:autoRedefine/>
    <w:semiHidden/>
    <w:pPr>
      <w:ind w:left="800"/>
    </w:pPr>
    <w:rPr>
      <w:rFonts w:ascii="Times New Roman" w:hAnsi="Times New Roman"/>
    </w:rPr>
  </w:style>
  <w:style w:type="paragraph" w:styleId="70">
    <w:name w:val="toc 7"/>
    <w:basedOn w:val="a"/>
    <w:next w:val="a"/>
    <w:autoRedefine/>
    <w:semiHidden/>
    <w:pPr>
      <w:ind w:left="1000"/>
    </w:pPr>
    <w:rPr>
      <w:rFonts w:ascii="Times New Roman" w:hAnsi="Times New Roman"/>
    </w:rPr>
  </w:style>
  <w:style w:type="paragraph" w:styleId="80">
    <w:name w:val="toc 8"/>
    <w:basedOn w:val="a"/>
    <w:next w:val="a"/>
    <w:autoRedefine/>
    <w:semiHidden/>
    <w:pPr>
      <w:ind w:left="1200"/>
    </w:pPr>
    <w:rPr>
      <w:rFonts w:ascii="Times New Roman" w:hAnsi="Times New Roman"/>
    </w:rPr>
  </w:style>
  <w:style w:type="paragraph" w:styleId="90">
    <w:name w:val="toc 9"/>
    <w:basedOn w:val="a"/>
    <w:next w:val="a"/>
    <w:autoRedefine/>
    <w:semiHidden/>
    <w:pPr>
      <w:ind w:left="1400"/>
    </w:pPr>
    <w:rPr>
      <w:rFonts w:ascii="Times New Roman" w:hAnsi="Times New Roman"/>
    </w:rPr>
  </w:style>
  <w:style w:type="character" w:styleId="a6">
    <w:name w:val="Hyperlink"/>
    <w:semiHidden/>
    <w:rPr>
      <w:color w:val="0000FF"/>
      <w:u w:val="single"/>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Nataly</dc:creator>
  <cp:keywords/>
  <cp:lastModifiedBy>admin</cp:lastModifiedBy>
  <cp:revision>2</cp:revision>
  <cp:lastPrinted>2002-11-01T19:13:00Z</cp:lastPrinted>
  <dcterms:created xsi:type="dcterms:W3CDTF">2014-02-07T12:51:00Z</dcterms:created>
  <dcterms:modified xsi:type="dcterms:W3CDTF">2014-02-07T12:51:00Z</dcterms:modified>
</cp:coreProperties>
</file>