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0EF" w:rsidRPr="00DA2075" w:rsidRDefault="00AD50EF" w:rsidP="00DA2075">
      <w:pPr>
        <w:pStyle w:val="aff0"/>
      </w:pPr>
      <w:r w:rsidRPr="00DA2075">
        <w:t>БЕЛОРУССКИЙ ГОСУДАРСТВЕННЫЙ МЕДИЦИНСКИЙ УНИВЕРСИТЕТ</w:t>
      </w:r>
    </w:p>
    <w:p w:rsidR="00DA2075" w:rsidRDefault="00FE1F9E" w:rsidP="00DA2075">
      <w:pPr>
        <w:pStyle w:val="aff0"/>
      </w:pPr>
      <w:r>
        <w:t>К</w:t>
      </w:r>
      <w:r w:rsidR="00DA2075" w:rsidRPr="00DA2075">
        <w:t>афедра диагностики</w:t>
      </w:r>
    </w:p>
    <w:p w:rsidR="00DA2075" w:rsidRDefault="00DA2075" w:rsidP="00DA2075">
      <w:pPr>
        <w:pStyle w:val="aff0"/>
      </w:pPr>
    </w:p>
    <w:p w:rsidR="00DA2075" w:rsidRDefault="00DA2075" w:rsidP="00DA2075">
      <w:pPr>
        <w:pStyle w:val="aff0"/>
      </w:pPr>
    </w:p>
    <w:p w:rsidR="00DA2075" w:rsidRDefault="00DA2075" w:rsidP="00DA2075">
      <w:pPr>
        <w:pStyle w:val="aff0"/>
      </w:pPr>
    </w:p>
    <w:p w:rsidR="00DA2075" w:rsidRDefault="00DA2075" w:rsidP="00DA2075">
      <w:pPr>
        <w:pStyle w:val="aff0"/>
      </w:pPr>
    </w:p>
    <w:p w:rsidR="00DA2075" w:rsidRDefault="00DA2075" w:rsidP="00DA2075">
      <w:pPr>
        <w:pStyle w:val="aff0"/>
      </w:pPr>
    </w:p>
    <w:p w:rsidR="00DA2075" w:rsidRDefault="00DA2075" w:rsidP="00DA2075">
      <w:pPr>
        <w:pStyle w:val="aff0"/>
      </w:pPr>
    </w:p>
    <w:p w:rsidR="00DA2075" w:rsidRDefault="00DA2075" w:rsidP="00DA2075">
      <w:pPr>
        <w:pStyle w:val="aff0"/>
      </w:pPr>
    </w:p>
    <w:p w:rsidR="00DA2075" w:rsidRDefault="00DA2075" w:rsidP="00DA2075">
      <w:pPr>
        <w:pStyle w:val="aff0"/>
      </w:pPr>
    </w:p>
    <w:p w:rsidR="00DA2075" w:rsidRDefault="00DA2075" w:rsidP="00DA2075">
      <w:pPr>
        <w:pStyle w:val="aff0"/>
      </w:pPr>
    </w:p>
    <w:p w:rsidR="00DA2075" w:rsidRDefault="00DA2075" w:rsidP="00DA2075">
      <w:pPr>
        <w:pStyle w:val="aff0"/>
      </w:pPr>
    </w:p>
    <w:p w:rsidR="00DA2075" w:rsidRPr="00DA2075" w:rsidRDefault="00DA2075" w:rsidP="00DA2075">
      <w:pPr>
        <w:pStyle w:val="aff0"/>
      </w:pPr>
    </w:p>
    <w:p w:rsidR="00DA2075" w:rsidRDefault="00AD50EF" w:rsidP="00DA2075">
      <w:pPr>
        <w:pStyle w:val="aff0"/>
      </w:pPr>
      <w:r w:rsidRPr="00DA2075">
        <w:t xml:space="preserve">РЕФЕРАТ </w:t>
      </w:r>
    </w:p>
    <w:p w:rsidR="00DA2075" w:rsidRDefault="00DA2075" w:rsidP="00DA2075">
      <w:pPr>
        <w:pStyle w:val="aff0"/>
      </w:pPr>
      <w:r w:rsidRPr="00DA2075">
        <w:t>на тему:</w:t>
      </w:r>
    </w:p>
    <w:p w:rsidR="00DA2075" w:rsidRDefault="00DA2075" w:rsidP="00DA2075">
      <w:pPr>
        <w:pStyle w:val="aff0"/>
      </w:pPr>
      <w:r>
        <w:t>"</w:t>
      </w:r>
      <w:r w:rsidR="00F63B36" w:rsidRPr="00DA2075">
        <w:t>ДОСТОВЕРНЫЙ ДИАГНОЗ</w:t>
      </w:r>
      <w:r>
        <w:t>"</w:t>
      </w:r>
    </w:p>
    <w:p w:rsidR="00DA2075" w:rsidRDefault="00DA2075" w:rsidP="00DA2075">
      <w:pPr>
        <w:pStyle w:val="aff0"/>
      </w:pPr>
    </w:p>
    <w:p w:rsidR="00DA2075" w:rsidRDefault="00DA2075" w:rsidP="00DA2075">
      <w:pPr>
        <w:pStyle w:val="aff0"/>
      </w:pPr>
    </w:p>
    <w:p w:rsidR="00DA2075" w:rsidRDefault="00DA2075" w:rsidP="00DA2075">
      <w:pPr>
        <w:pStyle w:val="aff0"/>
      </w:pPr>
    </w:p>
    <w:p w:rsidR="00DA2075" w:rsidRDefault="00DA2075" w:rsidP="00DA2075">
      <w:pPr>
        <w:pStyle w:val="aff0"/>
      </w:pPr>
    </w:p>
    <w:p w:rsidR="00DA2075" w:rsidRDefault="00DA2075" w:rsidP="00DA2075">
      <w:pPr>
        <w:pStyle w:val="aff0"/>
      </w:pPr>
    </w:p>
    <w:p w:rsidR="00DA2075" w:rsidRDefault="00DA2075" w:rsidP="00DA2075">
      <w:pPr>
        <w:pStyle w:val="aff0"/>
      </w:pPr>
    </w:p>
    <w:p w:rsidR="00DA2075" w:rsidRDefault="00DA2075" w:rsidP="00DA2075">
      <w:pPr>
        <w:pStyle w:val="aff0"/>
      </w:pPr>
    </w:p>
    <w:p w:rsidR="00DA2075" w:rsidRDefault="00DA2075" w:rsidP="00DA2075">
      <w:pPr>
        <w:pStyle w:val="aff0"/>
      </w:pPr>
    </w:p>
    <w:p w:rsidR="00DA2075" w:rsidRDefault="00DA2075" w:rsidP="00DA2075">
      <w:pPr>
        <w:pStyle w:val="aff0"/>
      </w:pPr>
    </w:p>
    <w:p w:rsidR="00DA2075" w:rsidRDefault="00DA2075" w:rsidP="00DA2075">
      <w:pPr>
        <w:pStyle w:val="aff0"/>
      </w:pPr>
    </w:p>
    <w:p w:rsidR="00DA2075" w:rsidRDefault="00DA2075" w:rsidP="00DA2075">
      <w:pPr>
        <w:pStyle w:val="aff0"/>
      </w:pPr>
    </w:p>
    <w:p w:rsidR="00AD50EF" w:rsidRPr="00DA2075" w:rsidRDefault="00AD50EF" w:rsidP="00DA2075">
      <w:pPr>
        <w:pStyle w:val="aff0"/>
      </w:pPr>
      <w:r w:rsidRPr="00DA2075">
        <w:t>МИНСК, 2009</w:t>
      </w:r>
    </w:p>
    <w:p w:rsidR="00DA2075" w:rsidRDefault="00AD50EF" w:rsidP="00DA2075">
      <w:r w:rsidRPr="00DA2075">
        <w:rPr>
          <w:i/>
          <w:iCs/>
        </w:rPr>
        <w:br w:type="page"/>
      </w:r>
      <w:r w:rsidR="00F63B36" w:rsidRPr="00DA2075">
        <w:t>Это такая разновидность распознавания болезней, когда диагностическое заключение рассматривается как высокодостоверное</w:t>
      </w:r>
      <w:r w:rsidR="00DA2075" w:rsidRPr="00DA2075">
        <w:t xml:space="preserve">. </w:t>
      </w:r>
      <w:r w:rsidR="00F63B36" w:rsidRPr="00DA2075">
        <w:t>Достоверный диагноз возможен в двух случаях</w:t>
      </w:r>
      <w:r w:rsidR="00DA2075" w:rsidRPr="00DA2075">
        <w:t>.</w:t>
      </w:r>
    </w:p>
    <w:p w:rsidR="00DA2075" w:rsidRDefault="00F63B36" w:rsidP="00DA2075">
      <w:r w:rsidRPr="00DA2075">
        <w:t>Первый случай возможен, когда при данном заболевании существуют</w:t>
      </w:r>
      <w:r w:rsidR="00DA2075">
        <w:t xml:space="preserve"> (</w:t>
      </w:r>
      <w:r w:rsidRPr="00DA2075">
        <w:t>описаны</w:t>
      </w:r>
      <w:r w:rsidR="00DA2075" w:rsidRPr="00DA2075">
        <w:t xml:space="preserve">) </w:t>
      </w:r>
      <w:r w:rsidRPr="00DA2075">
        <w:t>высокоспецифичные симптомокомплексы</w:t>
      </w:r>
      <w:r w:rsidR="00DA2075" w:rsidRPr="00DA2075">
        <w:t xml:space="preserve">. </w:t>
      </w:r>
      <w:r w:rsidRPr="00DA2075">
        <w:t>Выявление этих симптомокомплексов и умозаключения на их основе позволяют устанавливать высокодостоверный диагноз с минимальной возможностью ошибки</w:t>
      </w:r>
      <w:r w:rsidR="00DA2075" w:rsidRPr="00DA2075">
        <w:t>.</w:t>
      </w:r>
    </w:p>
    <w:p w:rsidR="00DA2075" w:rsidRDefault="00F63B36" w:rsidP="00DA2075">
      <w:r w:rsidRPr="00DA2075">
        <w:t>Второй случай по сути представляет собой вариант первого</w:t>
      </w:r>
      <w:r w:rsidR="00DA2075" w:rsidRPr="00DA2075">
        <w:t xml:space="preserve">. </w:t>
      </w:r>
      <w:r w:rsidRPr="00DA2075">
        <w:t>Он возможен при болезнях, для которых разработаны диагностические критерии</w:t>
      </w:r>
      <w:r w:rsidR="00DA2075" w:rsidRPr="00DA2075">
        <w:t xml:space="preserve">. </w:t>
      </w:r>
      <w:r w:rsidRPr="00DA2075">
        <w:t>Диагностические критерии представлены определенным сочетанием высокоспецифических симптомов или синдромов, что также сводит возможность диагностической ошибки к минимуму</w:t>
      </w:r>
      <w:r w:rsidR="00DA2075" w:rsidRPr="00DA2075">
        <w:t>.</w:t>
      </w:r>
    </w:p>
    <w:p w:rsidR="00DA2075" w:rsidRDefault="00F63B36" w:rsidP="00DA2075">
      <w:r w:rsidRPr="00DA2075">
        <w:t>Для иллюстрации первой возможности возьмем по примеру из пульмонологии и кардиологии</w:t>
      </w:r>
      <w:r w:rsidR="00DA2075" w:rsidRPr="00DA2075">
        <w:t xml:space="preserve">. </w:t>
      </w:r>
      <w:r w:rsidRPr="00DA2075">
        <w:t>Нижеприведенный силлогизм является высокодостоверным из-за высокой специфичности указанного в нем симптомокомплекса</w:t>
      </w:r>
      <w:r w:rsidR="00DA2075" w:rsidRPr="00DA2075">
        <w:t>.</w:t>
      </w:r>
    </w:p>
    <w:p w:rsidR="00DA2075" w:rsidRDefault="00F63B36" w:rsidP="00DA2075">
      <w:r w:rsidRPr="00DA2075">
        <w:t>Всякий раз, когда у больного имеется острое начало с лихорадкой и ознобом,</w:t>
      </w:r>
      <w:r w:rsidR="00DA2075">
        <w:t xml:space="preserve"> "</w:t>
      </w:r>
      <w:r w:rsidRPr="00DA2075">
        <w:t>ржавая</w:t>
      </w:r>
      <w:r w:rsidR="00DA2075">
        <w:t xml:space="preserve">" </w:t>
      </w:r>
      <w:r w:rsidRPr="00DA2075">
        <w:t>мокрота, боли в грудной клетке при дыхании и кашле, над легкими определяется значительная зона тупости с бронхиальным дыханием, высокодостоверен диагноз долевой</w:t>
      </w:r>
      <w:r w:rsidR="00DA2075">
        <w:t xml:space="preserve"> (</w:t>
      </w:r>
      <w:r w:rsidRPr="00DA2075">
        <w:t>крупозной</w:t>
      </w:r>
      <w:r w:rsidR="00DA2075" w:rsidRPr="00DA2075">
        <w:t xml:space="preserve">) </w:t>
      </w:r>
      <w:r w:rsidRPr="00DA2075">
        <w:t>пневмонии</w:t>
      </w:r>
      <w:r w:rsidR="00DA2075" w:rsidRPr="00DA2075">
        <w:t>.</w:t>
      </w:r>
    </w:p>
    <w:p w:rsidR="00DA2075" w:rsidRDefault="00F63B36" w:rsidP="00DA2075">
      <w:r w:rsidRPr="00DA2075">
        <w:t>У пациента обнаружено перечисленное</w:t>
      </w:r>
      <w:r w:rsidR="00DA2075" w:rsidRPr="00DA2075">
        <w:t>.</w:t>
      </w:r>
    </w:p>
    <w:p w:rsidR="00DA2075" w:rsidRDefault="00F63B36" w:rsidP="00DA2075">
      <w:r w:rsidRPr="00DA2075">
        <w:t>Следовательно, больной переносит крупозную пневмонию, вероятно в стадии опеченения</w:t>
      </w:r>
      <w:r w:rsidR="00DA2075" w:rsidRPr="00DA2075">
        <w:t>.</w:t>
      </w:r>
    </w:p>
    <w:p w:rsidR="00DA2075" w:rsidRDefault="00F63B36" w:rsidP="00DA2075">
      <w:r w:rsidRPr="00DA2075">
        <w:t>Еще пример подобного условно-категорического силлогизма, дающий категорическое заключение</w:t>
      </w:r>
      <w:r w:rsidR="00DA2075" w:rsidRPr="00DA2075">
        <w:t>.</w:t>
      </w:r>
    </w:p>
    <w:p w:rsidR="00DA2075" w:rsidRDefault="00F63B36" w:rsidP="00DA2075">
      <w:r w:rsidRPr="00DA2075">
        <w:t>Если у пациентки при аускультации сердца определяется</w:t>
      </w:r>
      <w:r w:rsidR="00DA2075">
        <w:t xml:space="preserve"> "</w:t>
      </w:r>
      <w:r w:rsidRPr="00DA2075">
        <w:t>ритм перепела</w:t>
      </w:r>
      <w:r w:rsidR="00DA2075">
        <w:t xml:space="preserve">" </w:t>
      </w:r>
      <w:r w:rsidRPr="00DA2075">
        <w:t>с пресистолическим шумом и расширением границ сердца вверх и вправо, высокодостоверен диагноз ревматического стеноза левого митрального отверстия</w:t>
      </w:r>
      <w:r w:rsidR="00DA2075" w:rsidRPr="00DA2075">
        <w:t>.</w:t>
      </w:r>
    </w:p>
    <w:p w:rsidR="00DA2075" w:rsidRDefault="00F63B36" w:rsidP="00DA2075">
      <w:r w:rsidRPr="00DA2075">
        <w:t>Разумеется, теоретически можно допустить иные причины стеноза митрального отверстия</w:t>
      </w:r>
      <w:r w:rsidR="00DA2075">
        <w:t xml:space="preserve"> (</w:t>
      </w:r>
      <w:r w:rsidRPr="00DA2075">
        <w:t>миксома предсердия, тромб левого предсердия на ножке, врожденный стеноз</w:t>
      </w:r>
      <w:r w:rsidR="00DA2075" w:rsidRPr="00DA2075">
        <w:t>),</w:t>
      </w:r>
      <w:r w:rsidRPr="00DA2075">
        <w:t xml:space="preserve"> но вероятность ревматического стеноза составляет более 99</w:t>
      </w:r>
      <w:r w:rsidR="00DA2075" w:rsidRPr="00DA2075">
        <w:t xml:space="preserve">%. </w:t>
      </w:r>
      <w:r w:rsidRPr="00DA2075">
        <w:t>Возможно, вы обратили внимание, что последний силлогизм мы не довели до конца, ибо он и так понятен</w:t>
      </w:r>
      <w:r w:rsidR="00DA2075" w:rsidRPr="00DA2075">
        <w:t xml:space="preserve">. </w:t>
      </w:r>
      <w:r w:rsidRPr="00DA2075">
        <w:t>Такие сокращенные силлогизмы, в которых какие-то части не высказываются, а подразумеваются, называются энтимемой</w:t>
      </w:r>
      <w:r w:rsidR="00DA2075">
        <w:t xml:space="preserve"> (</w:t>
      </w:r>
      <w:r w:rsidRPr="00DA2075">
        <w:rPr>
          <w:lang w:val="en-US"/>
        </w:rPr>
        <w:t>en</w:t>
      </w:r>
      <w:r w:rsidRPr="00DA2075">
        <w:t xml:space="preserve"> </w:t>
      </w:r>
      <w:r w:rsidRPr="00DA2075">
        <w:rPr>
          <w:lang w:val="en-US"/>
        </w:rPr>
        <w:t>thymo</w:t>
      </w:r>
      <w:r w:rsidR="00DA2075" w:rsidRPr="00DA2075">
        <w:t xml:space="preserve"> - </w:t>
      </w:r>
      <w:r w:rsidRPr="00DA2075">
        <w:t>в уме</w:t>
      </w:r>
      <w:r w:rsidR="00DA2075" w:rsidRPr="00DA2075">
        <w:t xml:space="preserve">). </w:t>
      </w:r>
      <w:r w:rsidRPr="00DA2075">
        <w:t>В приведенном выше примере пропущена вторая посылка силлогизма, а именно</w:t>
      </w:r>
      <w:r w:rsidR="00DA2075" w:rsidRPr="00DA2075">
        <w:t xml:space="preserve">: </w:t>
      </w:r>
      <w:r w:rsidRPr="00DA2075">
        <w:t>у больной обнаружены патологические изменения, отраженные в первой посылке</w:t>
      </w:r>
      <w:r w:rsidR="00DA2075" w:rsidRPr="00DA2075">
        <w:t xml:space="preserve">. </w:t>
      </w:r>
      <w:r w:rsidRPr="00DA2075">
        <w:t>Также опущен вывод, ибо он очевиден</w:t>
      </w:r>
      <w:r w:rsidR="00DA2075" w:rsidRPr="00DA2075">
        <w:t xml:space="preserve">. </w:t>
      </w:r>
      <w:r w:rsidRPr="00DA2075">
        <w:t>Таким образом, условно-категорический силлогизм сокращен и представлен самой важной мыслью в виде условного суждения</w:t>
      </w:r>
      <w:r w:rsidR="00DA2075" w:rsidRPr="00DA2075">
        <w:t>.</w:t>
      </w:r>
    </w:p>
    <w:p w:rsidR="00DA2075" w:rsidRDefault="00F63B36" w:rsidP="00DA2075">
      <w:r w:rsidRPr="00DA2075">
        <w:t>Диагностические критерии, созданные для целого ряда заболеваний, позволяют поставить достоверный диагноз, ибо составлены из наиболее чувствительных и специфичных симптомов</w:t>
      </w:r>
      <w:r w:rsidR="00DA2075">
        <w:t xml:space="preserve"> (</w:t>
      </w:r>
      <w:r w:rsidRPr="00DA2075">
        <w:t>признаков</w:t>
      </w:r>
      <w:r w:rsidR="00DA2075" w:rsidRPr="00DA2075">
        <w:t xml:space="preserve">) </w:t>
      </w:r>
      <w:r w:rsidRPr="00DA2075">
        <w:t>для данной болезни</w:t>
      </w:r>
      <w:r w:rsidR="00DA2075" w:rsidRPr="00DA2075">
        <w:t>.</w:t>
      </w:r>
    </w:p>
    <w:p w:rsidR="00DA2075" w:rsidRDefault="00F63B36" w:rsidP="00DA2075">
      <w:r w:rsidRPr="00DA2075">
        <w:t>Можно выразиться так, что диагностические критерии</w:t>
      </w:r>
      <w:r w:rsidR="00DA2075" w:rsidRPr="00DA2075">
        <w:t xml:space="preserve"> - </w:t>
      </w:r>
      <w:r w:rsidRPr="00DA2075">
        <w:t>это готовое диагностико-логическое ложе, в которое врач может спокойно погружаться</w:t>
      </w:r>
      <w:r w:rsidR="00DA2075" w:rsidRPr="00DA2075">
        <w:t xml:space="preserve">. </w:t>
      </w:r>
      <w:r w:rsidRPr="00DA2075">
        <w:t>Например, в диагностике неревматических миокардитов возможно следующее заключение</w:t>
      </w:r>
      <w:r w:rsidR="00DA2075" w:rsidRPr="00DA2075">
        <w:t xml:space="preserve">. </w:t>
      </w:r>
      <w:r w:rsidRPr="00DA2075">
        <w:t>Для разнообразия возьмем категорический силлогизм первой фигуры</w:t>
      </w:r>
      <w:r w:rsidR="00DA2075" w:rsidRPr="00DA2075">
        <w:t>.</w:t>
      </w:r>
    </w:p>
    <w:p w:rsidR="00DA2075" w:rsidRDefault="00F63B36" w:rsidP="00DA2075">
      <w:r w:rsidRPr="00DA2075">
        <w:t>Выявление кардиомегалии, застойной сердечной недостаточности, нарушений сердечного ритма и изменений на ЭКГ, повышение в крови уровня</w:t>
      </w:r>
      <w:r w:rsidR="00DA2075">
        <w:t xml:space="preserve"> "</w:t>
      </w:r>
      <w:r w:rsidRPr="00DA2075">
        <w:t>сердечных ферментов</w:t>
      </w:r>
      <w:r w:rsidR="00DA2075">
        <w:t xml:space="preserve">" </w:t>
      </w:r>
      <w:r w:rsidRPr="00DA2075">
        <w:t>относятся к большим диагностическим критериям, позволяющим ставить несомненный диагноз миокардита при наличии не менее 2 критериев</w:t>
      </w:r>
      <w:r w:rsidR="00DA2075" w:rsidRPr="00DA2075">
        <w:t>.</w:t>
      </w:r>
    </w:p>
    <w:p w:rsidR="00DA2075" w:rsidRDefault="00F63B36" w:rsidP="00DA2075">
      <w:r w:rsidRPr="00DA2075">
        <w:t>У больного А</w:t>
      </w:r>
      <w:r w:rsidR="00DA2075" w:rsidRPr="00DA2075">
        <w:t xml:space="preserve">. </w:t>
      </w:r>
      <w:r w:rsidRPr="00DA2075">
        <w:t>обнаружены 3 критерия из вышеуказанных</w:t>
      </w:r>
      <w:r w:rsidR="00DA2075" w:rsidRPr="00DA2075">
        <w:t>.</w:t>
      </w:r>
    </w:p>
    <w:p w:rsidR="00DA2075" w:rsidRDefault="00F63B36" w:rsidP="00DA2075">
      <w:r w:rsidRPr="00DA2075">
        <w:t>Следовательно, диагноз неревматического миокардита у больного А</w:t>
      </w:r>
      <w:r w:rsidR="00DA2075" w:rsidRPr="00DA2075">
        <w:t xml:space="preserve">. </w:t>
      </w:r>
      <w:r w:rsidRPr="00DA2075">
        <w:t>следует считать достоверным, если доказана роль предшествующей инфекции или</w:t>
      </w:r>
      <w:r w:rsidR="00DA2075">
        <w:t xml:space="preserve"> </w:t>
      </w:r>
      <w:r w:rsidRPr="00DA2075">
        <w:t>аллергии</w:t>
      </w:r>
      <w:r w:rsidR="00DA2075" w:rsidRPr="00DA2075">
        <w:t>.</w:t>
      </w:r>
    </w:p>
    <w:p w:rsidR="00DA2075" w:rsidRDefault="00F63B36" w:rsidP="00DA2075">
      <w:r w:rsidRPr="00DA2075">
        <w:t>Данный вид силлогизма позволил получить достоверный вывод исходя из того, что наиболее существенные признаки миокардита взяты как видовое понятие</w:t>
      </w:r>
      <w:r w:rsidR="00DA2075" w:rsidRPr="00DA2075">
        <w:t xml:space="preserve">. </w:t>
      </w:r>
      <w:r w:rsidRPr="00DA2075">
        <w:t>Сам по себе миокардит рассматривается как родовое понятие, причем указанные видовые признаки высокоспецифичны для родового понятия в приведенном сочетании</w:t>
      </w:r>
      <w:r w:rsidR="00DA2075" w:rsidRPr="00DA2075">
        <w:t xml:space="preserve">. </w:t>
      </w:r>
      <w:r w:rsidRPr="00DA2075">
        <w:t>Больной А</w:t>
      </w:r>
      <w:r w:rsidR="00DA2075" w:rsidRPr="00DA2075">
        <w:t xml:space="preserve">. </w:t>
      </w:r>
      <w:r w:rsidRPr="00DA2075">
        <w:t>является конкретным лицом</w:t>
      </w:r>
      <w:r w:rsidR="00DA2075" w:rsidRPr="00DA2075">
        <w:t xml:space="preserve"> - </w:t>
      </w:r>
      <w:r w:rsidRPr="00DA2075">
        <w:t>объектом</w:t>
      </w:r>
      <w:r w:rsidR="00DA2075" w:rsidRPr="00DA2075">
        <w:t xml:space="preserve">. </w:t>
      </w:r>
      <w:r w:rsidRPr="00DA2075">
        <w:t>В результате в заключении получено новое знание относительно объекта на основе сопоставления двух посылок</w:t>
      </w:r>
      <w:r w:rsidR="00DA2075" w:rsidRPr="00DA2075">
        <w:t xml:space="preserve">. </w:t>
      </w:r>
      <w:r w:rsidRPr="00DA2075">
        <w:t>Весьма существенно, что новое знание выведено как частный случай исходя из общего понятия, причем заключение в готовой форме в посылках не содержалось</w:t>
      </w:r>
      <w:r w:rsidR="00DA2075" w:rsidRPr="00DA2075">
        <w:t xml:space="preserve">. </w:t>
      </w:r>
      <w:r w:rsidRPr="00DA2075">
        <w:t>Два суждения, которые в логике называются большей и меньшей посылками, позволили получить достоверное умозаключение</w:t>
      </w:r>
      <w:r w:rsidR="00DA2075" w:rsidRPr="00DA2075">
        <w:t xml:space="preserve">. </w:t>
      </w:r>
      <w:r w:rsidRPr="00DA2075">
        <w:t>Вышеприведенный категорический силлогизм очень легко перевести в условно-категорический, который более привычен для мышления врача</w:t>
      </w:r>
      <w:r w:rsidR="00DA2075" w:rsidRPr="00DA2075">
        <w:t xml:space="preserve">. </w:t>
      </w:r>
      <w:r w:rsidRPr="00DA2075">
        <w:t>Для этого следует лишь слегка изменить грамматическую структуру первой</w:t>
      </w:r>
      <w:r w:rsidR="00DA2075">
        <w:t xml:space="preserve"> (</w:t>
      </w:r>
      <w:r w:rsidRPr="00DA2075">
        <w:t>большей</w:t>
      </w:r>
      <w:r w:rsidR="00DA2075" w:rsidRPr="00DA2075">
        <w:t xml:space="preserve">) </w:t>
      </w:r>
      <w:r w:rsidRPr="00DA2075">
        <w:t>посылки</w:t>
      </w:r>
      <w:r w:rsidR="00DA2075" w:rsidRPr="00DA2075">
        <w:t xml:space="preserve">: </w:t>
      </w:r>
      <w:r w:rsidRPr="00DA2075">
        <w:t>если выявляется, то это позволяет диагностическая гипотеза</w:t>
      </w:r>
      <w:r w:rsidRPr="00DA2075">
        <w:rPr>
          <w:smallCaps/>
        </w:rPr>
        <w:t xml:space="preserve"> </w:t>
      </w:r>
      <w:r w:rsidRPr="00DA2075">
        <w:t>Диагностическую гипотезу чаще называют предварительным диагнозом, что не меняет сущности данного понятия</w:t>
      </w:r>
      <w:r w:rsidR="00DA2075" w:rsidRPr="00DA2075">
        <w:t xml:space="preserve">. </w:t>
      </w:r>
      <w:r w:rsidRPr="00DA2075">
        <w:t>Предварительный диагноз</w:t>
      </w:r>
      <w:r w:rsidR="00DA2075" w:rsidRPr="00DA2075">
        <w:t xml:space="preserve"> - </w:t>
      </w:r>
      <w:r w:rsidRPr="00DA2075">
        <w:t>это такое диагностическое заключение, в истинности которого врач не уверен, которое подлежит дальнейшему осмысливанию и верификации</w:t>
      </w:r>
      <w:r w:rsidR="00DA2075" w:rsidRPr="00DA2075">
        <w:t>.</w:t>
      </w:r>
    </w:p>
    <w:p w:rsidR="00DA2075" w:rsidRDefault="00F63B36" w:rsidP="00DA2075">
      <w:r w:rsidRPr="00DA2075">
        <w:t>Существует несколько правил корректного обращения с предварительным диагнозом, адекватных способов дальнейшего рассмотрения сути болезни</w:t>
      </w:r>
      <w:r w:rsidR="00DA2075" w:rsidRPr="00DA2075">
        <w:t xml:space="preserve">. </w:t>
      </w:r>
      <w:r w:rsidRPr="00DA2075">
        <w:t>Первое из них заключается в том, что в клинической картине врач должен преимущественно искать те проявления, которые противоречат диагностическому заключению</w:t>
      </w:r>
      <w:r w:rsidR="00DA2075" w:rsidRPr="00DA2075">
        <w:t xml:space="preserve">. </w:t>
      </w:r>
      <w:r w:rsidRPr="00DA2075">
        <w:t>Симптомы, на основе которых выставлен диагноз, уже как бы осмыслены, собственно они были причиной данного опознания болезни</w:t>
      </w:r>
      <w:r w:rsidR="00DA2075" w:rsidRPr="00DA2075">
        <w:t xml:space="preserve">. </w:t>
      </w:r>
      <w:r w:rsidRPr="00DA2075">
        <w:t>Врачебное мышление как раз и основывалось на этих симптомах, поэтому нет нужды их пересматривать</w:t>
      </w:r>
      <w:r w:rsidR="00DA2075" w:rsidRPr="00DA2075">
        <w:t xml:space="preserve">. </w:t>
      </w:r>
      <w:r w:rsidRPr="00DA2075">
        <w:t>Проверке, причем основательной, дотошной, подлежат те явления, которые не укладываются в диагноз</w:t>
      </w:r>
      <w:r w:rsidR="00DA2075" w:rsidRPr="00DA2075">
        <w:t xml:space="preserve">. </w:t>
      </w:r>
      <w:r w:rsidRPr="00DA2075">
        <w:t>Можно выразиться несколько иначе</w:t>
      </w:r>
      <w:r w:rsidR="00DA2075" w:rsidRPr="00DA2075">
        <w:t xml:space="preserve">. </w:t>
      </w:r>
      <w:r w:rsidRPr="00DA2075">
        <w:t>Критичный</w:t>
      </w:r>
      <w:r w:rsidR="00DA2075">
        <w:t xml:space="preserve"> (</w:t>
      </w:r>
      <w:r w:rsidRPr="00DA2075">
        <w:t>самокритичный</w:t>
      </w:r>
      <w:r w:rsidR="00DA2075" w:rsidRPr="00DA2075">
        <w:t xml:space="preserve">) </w:t>
      </w:r>
      <w:r w:rsidRPr="00DA2075">
        <w:t>врач в подобной ситуации должен искать ниспровергающие, непонятные, противоречивые симптомы</w:t>
      </w:r>
      <w:r w:rsidR="00DA2075" w:rsidRPr="00DA2075">
        <w:t xml:space="preserve">. </w:t>
      </w:r>
      <w:r w:rsidRPr="00DA2075">
        <w:t>Именно они могут послужить причиной пересмотра диагностической концепции</w:t>
      </w:r>
      <w:r w:rsidR="00DA2075" w:rsidRPr="00DA2075">
        <w:t>.</w:t>
      </w:r>
    </w:p>
    <w:p w:rsidR="00DA2075" w:rsidRDefault="00F63B36" w:rsidP="00DA2075">
      <w:r w:rsidRPr="00DA2075">
        <w:t>Указанное правило базируется на логическом законе исключенного третьего</w:t>
      </w:r>
      <w:r w:rsidR="00DA2075" w:rsidRPr="00DA2075">
        <w:t xml:space="preserve">. </w:t>
      </w:r>
      <w:r w:rsidRPr="00DA2075">
        <w:t>Смысл этого закона состоит в том, что во всяком суждении мы можем что-то утверждать или отрицать</w:t>
      </w:r>
      <w:r w:rsidR="00DA2075" w:rsidRPr="00DA2075">
        <w:t xml:space="preserve">. </w:t>
      </w:r>
      <w:r w:rsidRPr="00DA2075">
        <w:t>Середины, третьего не дано</w:t>
      </w:r>
      <w:r w:rsidR="00DA2075" w:rsidRPr="00DA2075">
        <w:t xml:space="preserve">. </w:t>
      </w:r>
      <w:r w:rsidRPr="00DA2075">
        <w:t>Между утверждением и отрицанием в отдельно взятом суждении чего-то промежуточного быть не может</w:t>
      </w:r>
      <w:r w:rsidR="00DA2075" w:rsidRPr="00DA2075">
        <w:t>.</w:t>
      </w:r>
    </w:p>
    <w:p w:rsidR="00DA2075" w:rsidRDefault="00F63B36" w:rsidP="00DA2075">
      <w:r w:rsidRPr="00DA2075">
        <w:t>К данному закону примыкают правила обращения с противоречивыми и противоположными суждениями</w:t>
      </w:r>
      <w:r w:rsidR="00DA2075" w:rsidRPr="00DA2075">
        <w:t xml:space="preserve">. </w:t>
      </w:r>
      <w:r w:rsidRPr="00DA2075">
        <w:t>Например, если мы утверждаем, что у больного при перкуссии легких звук тупой или коробочный, то это неверное противопоставление</w:t>
      </w:r>
      <w:r w:rsidR="00DA2075" w:rsidRPr="00DA2075">
        <w:t xml:space="preserve">. </w:t>
      </w:r>
      <w:r w:rsidRPr="00DA2075">
        <w:t>На самом деле между указанными явлениями как крайними степенями есть промежуточные оттенки</w:t>
      </w:r>
      <w:r w:rsidR="00DA2075" w:rsidRPr="00DA2075">
        <w:t xml:space="preserve">. </w:t>
      </w:r>
      <w:r w:rsidRPr="00DA2075">
        <w:t>Вышеуказанный пример подобен утверждению, что предмет белый или черный</w:t>
      </w:r>
      <w:r w:rsidR="00DA2075" w:rsidRPr="00DA2075">
        <w:t xml:space="preserve">. </w:t>
      </w:r>
      <w:r w:rsidRPr="00DA2075">
        <w:t>В действительности он может быть серым различных оттенков</w:t>
      </w:r>
      <w:r w:rsidR="00DA2075" w:rsidRPr="00DA2075">
        <w:t xml:space="preserve">. </w:t>
      </w:r>
      <w:r w:rsidRPr="00DA2075">
        <w:t>Итак, существуют противоречащие суждения, где формула проста</w:t>
      </w:r>
      <w:r w:rsidR="00DA2075" w:rsidRPr="00DA2075">
        <w:t xml:space="preserve">: </w:t>
      </w:r>
      <w:r w:rsidRPr="00DA2075">
        <w:t>или</w:t>
      </w:r>
      <w:r w:rsidR="00DA2075" w:rsidRPr="00DA2075">
        <w:t xml:space="preserve"> - </w:t>
      </w:r>
      <w:r w:rsidRPr="00DA2075">
        <w:t>или</w:t>
      </w:r>
      <w:r w:rsidR="00DA2075">
        <w:t xml:space="preserve"> (</w:t>
      </w:r>
      <w:r w:rsidRPr="00DA2075">
        <w:t>белый</w:t>
      </w:r>
      <w:r w:rsidR="00DA2075" w:rsidRPr="00DA2075">
        <w:t xml:space="preserve"> - </w:t>
      </w:r>
      <w:r w:rsidRPr="00DA2075">
        <w:t>небелый</w:t>
      </w:r>
      <w:r w:rsidR="00DA2075" w:rsidRPr="00DA2075">
        <w:t xml:space="preserve">). </w:t>
      </w:r>
      <w:r w:rsidRPr="00DA2075">
        <w:t>В противоречащих суждениях истина может относиться только к одному члену</w:t>
      </w:r>
      <w:r w:rsidR="00DA2075" w:rsidRPr="00DA2075">
        <w:t xml:space="preserve">. </w:t>
      </w:r>
      <w:r w:rsidRPr="00DA2075">
        <w:t>Тогда второй признается ложным</w:t>
      </w:r>
      <w:r w:rsidR="00DA2075" w:rsidRPr="00DA2075">
        <w:t xml:space="preserve">. </w:t>
      </w:r>
      <w:r w:rsidRPr="00DA2075">
        <w:t>Противоположными суждениями называются такие, где возможны промежуточные варианты, как в примере выше</w:t>
      </w:r>
      <w:r w:rsidR="00DA2075" w:rsidRPr="00DA2075">
        <w:t xml:space="preserve">: </w:t>
      </w:r>
      <w:r w:rsidRPr="00DA2075">
        <w:t>белый</w:t>
      </w:r>
      <w:r w:rsidR="00DA2075" w:rsidRPr="00DA2075">
        <w:t xml:space="preserve"> - </w:t>
      </w:r>
      <w:r w:rsidRPr="00DA2075">
        <w:t>черный</w:t>
      </w:r>
      <w:r w:rsidR="00DA2075" w:rsidRPr="00DA2075">
        <w:t>.</w:t>
      </w:r>
    </w:p>
    <w:p w:rsidR="00DA2075" w:rsidRDefault="00F63B36" w:rsidP="00DA2075">
      <w:r w:rsidRPr="00DA2075">
        <w:t>Тестирование на истинность предварительного диагноза во врачебном мышлении осуществляется именно с помощью противоречащих суждений</w:t>
      </w:r>
      <w:r w:rsidR="00DA2075" w:rsidRPr="00DA2075">
        <w:t xml:space="preserve">. </w:t>
      </w:r>
      <w:r w:rsidRPr="00DA2075">
        <w:t>Истинность одного положения автоматически переводит противоречивое суждение или понятие в ранг неправильного, ложного</w:t>
      </w:r>
      <w:r w:rsidR="00DA2075" w:rsidRPr="00DA2075">
        <w:t xml:space="preserve">. </w:t>
      </w:r>
      <w:r w:rsidRPr="00DA2075">
        <w:t>И наоборот, из ложности одного из противоречивых суждений обязательно следует истинность другого</w:t>
      </w:r>
      <w:r w:rsidR="00DA2075" w:rsidRPr="00DA2075">
        <w:t xml:space="preserve">. </w:t>
      </w:r>
      <w:r w:rsidRPr="00DA2075">
        <w:t>Примеров мышления подобного рода в медицине предостаточно, о них речь впереди</w:t>
      </w:r>
      <w:r w:rsidR="00DA2075" w:rsidRPr="00DA2075">
        <w:t xml:space="preserve">. </w:t>
      </w:r>
      <w:r w:rsidRPr="00DA2075">
        <w:t>Пока же хочется предостеречь начинающих врачей от подгонки симптомов под диагноз, именно такой путь ведет к диагностическим ошибкам</w:t>
      </w:r>
      <w:r w:rsidR="00DA2075" w:rsidRPr="00DA2075">
        <w:t xml:space="preserve">. </w:t>
      </w:r>
      <w:r w:rsidRPr="00DA2075">
        <w:t>Любой непонятный, нелогичный, необъяснимый симптом должен служить для врача красным светом светофора</w:t>
      </w:r>
      <w:r w:rsidR="00DA2075" w:rsidRPr="00DA2075">
        <w:t xml:space="preserve">. </w:t>
      </w:r>
      <w:r w:rsidRPr="00DA2075">
        <w:t>Дальше идти нельзя, необходимо разобраться</w:t>
      </w:r>
      <w:r w:rsidR="00DA2075" w:rsidRPr="00DA2075">
        <w:t xml:space="preserve">. </w:t>
      </w:r>
      <w:r w:rsidRPr="00DA2075">
        <w:t>Такие непонятные симптомы могут происходить из трех источников</w:t>
      </w:r>
      <w:r w:rsidR="00DA2075" w:rsidRPr="00DA2075">
        <w:t>:</w:t>
      </w:r>
    </w:p>
    <w:p w:rsidR="00DA2075" w:rsidRDefault="00F63B36" w:rsidP="00DA2075">
      <w:r w:rsidRPr="00DA2075">
        <w:t>Недостаточное знание клиники данного заболевания, когда вроде бы непонятный симптом просто редок при данной патологии</w:t>
      </w:r>
      <w:r w:rsidR="00DA2075" w:rsidRPr="00DA2075">
        <w:t xml:space="preserve">. </w:t>
      </w:r>
      <w:r w:rsidRPr="00DA2075">
        <w:t>Лучшим лекарством для врача будет чтение литературы</w:t>
      </w:r>
      <w:r w:rsidR="00DA2075" w:rsidRPr="00DA2075">
        <w:t>.</w:t>
      </w:r>
    </w:p>
    <w:p w:rsidR="00DA2075" w:rsidRDefault="00F63B36" w:rsidP="00DA2075">
      <w:r w:rsidRPr="00DA2075">
        <w:t>Совершена диагностическая ошибка и</w:t>
      </w:r>
      <w:r w:rsidR="00DA2075">
        <w:t xml:space="preserve"> "</w:t>
      </w:r>
      <w:r w:rsidRPr="00DA2075">
        <w:t>неудобный</w:t>
      </w:r>
      <w:r w:rsidR="00DA2075">
        <w:t xml:space="preserve">" </w:t>
      </w:r>
      <w:r w:rsidRPr="00DA2075">
        <w:t>признак указывает на неправильность диагноза</w:t>
      </w:r>
      <w:r w:rsidR="00DA2075" w:rsidRPr="00DA2075">
        <w:t xml:space="preserve">. </w:t>
      </w:r>
      <w:r w:rsidRPr="00DA2075">
        <w:t>В этом случае следует вернуться к обсуждению диагностической гипотезы и искать новое объяснение, которое естественным образом объединит всю имеющуюся симптоматику</w:t>
      </w:r>
      <w:r w:rsidR="00DA2075" w:rsidRPr="00DA2075">
        <w:t>.</w:t>
      </w:r>
    </w:p>
    <w:p w:rsidR="00DA2075" w:rsidRDefault="00F63B36" w:rsidP="00DA2075">
      <w:r w:rsidRPr="00DA2075">
        <w:t>Необъяснимые</w:t>
      </w:r>
      <w:r w:rsidR="00DA2075">
        <w:t xml:space="preserve"> (</w:t>
      </w:r>
      <w:r w:rsidRPr="00DA2075">
        <w:t>непонятные</w:t>
      </w:r>
      <w:r w:rsidR="00DA2075" w:rsidRPr="00DA2075">
        <w:t xml:space="preserve">) </w:t>
      </w:r>
      <w:r w:rsidRPr="00DA2075">
        <w:t>признаки, наконец, могут указывать на существование патологических процессов в виде конкурирующих или сопутствующих заболеваний</w:t>
      </w:r>
      <w:r w:rsidR="00DA2075" w:rsidRPr="00DA2075">
        <w:t xml:space="preserve">. </w:t>
      </w:r>
      <w:r w:rsidRPr="00DA2075">
        <w:t>Помощь доктору в этом случае способно оказать лишь его мышление</w:t>
      </w:r>
      <w:r w:rsidR="00DA2075" w:rsidRPr="00DA2075">
        <w:t>.</w:t>
      </w:r>
    </w:p>
    <w:p w:rsidR="00DA2075" w:rsidRDefault="00F63B36" w:rsidP="00DA2075">
      <w:r w:rsidRPr="00DA2075">
        <w:t>В любом из трех указанных вариантов следует стремиться разумно, логично объяснить</w:t>
      </w:r>
      <w:r w:rsidR="00DA2075">
        <w:t xml:space="preserve"> "</w:t>
      </w:r>
      <w:r w:rsidRPr="00DA2075">
        <w:t>не подходящие</w:t>
      </w:r>
      <w:r w:rsidR="00DA2075">
        <w:t xml:space="preserve">" </w:t>
      </w:r>
      <w:r w:rsidRPr="00DA2075">
        <w:t>к подразумеваемой болезни признаки</w:t>
      </w:r>
      <w:r w:rsidR="00DA2075" w:rsidRPr="00DA2075">
        <w:t xml:space="preserve">. </w:t>
      </w:r>
      <w:r w:rsidRPr="00DA2075">
        <w:t>Приведем несколько примеров умозаключений с использованием закона исключенного третьего</w:t>
      </w:r>
      <w:r w:rsidR="00DA2075" w:rsidRPr="00DA2075">
        <w:t>.</w:t>
      </w:r>
    </w:p>
    <w:p w:rsidR="00DA2075" w:rsidRDefault="00F63B36" w:rsidP="00DA2075">
      <w:r w:rsidRPr="00DA2075">
        <w:t>Предположим, молодая женщина с неоднократно подтвержденным ревматическим митральным пороком сердца обратилась по поводу отеков на ногах</w:t>
      </w:r>
      <w:r w:rsidR="00DA2075" w:rsidRPr="00DA2075">
        <w:t xml:space="preserve">. </w:t>
      </w:r>
      <w:r w:rsidRPr="00DA2075">
        <w:t>Первая мысль почти любого врача будет о том, что отеки могут свидетельствовать о развивающейся сердечной недостаточности</w:t>
      </w:r>
      <w:r w:rsidR="00DA2075" w:rsidRPr="00DA2075">
        <w:t xml:space="preserve">. </w:t>
      </w:r>
      <w:r w:rsidRPr="00DA2075">
        <w:t>Это соображение может быть как верным, так и ошибочным</w:t>
      </w:r>
      <w:r w:rsidR="00DA2075" w:rsidRPr="00DA2075">
        <w:t xml:space="preserve">. </w:t>
      </w:r>
      <w:r w:rsidRPr="00DA2075">
        <w:t>Как решить данный вопрос</w:t>
      </w:r>
      <w:r w:rsidR="00DA2075" w:rsidRPr="00DA2075">
        <w:t xml:space="preserve">? </w:t>
      </w:r>
      <w:r w:rsidRPr="00DA2075">
        <w:t>На помощь должно прийти знание клинических особенностей, которое логика выстраивает правильным образом</w:t>
      </w:r>
      <w:r w:rsidR="00DA2075" w:rsidRPr="00DA2075">
        <w:t>.</w:t>
      </w:r>
    </w:p>
    <w:p w:rsidR="00DA2075" w:rsidRDefault="00F63B36" w:rsidP="00DA2075">
      <w:r w:rsidRPr="00DA2075">
        <w:t>Например, если у этой женщины размеры печени не изменены и, вдобавок, венозное давление нормально, можно с уверенностью отрицать сердечный генез отеков</w:t>
      </w:r>
      <w:r w:rsidR="00DA2075" w:rsidRPr="00DA2075">
        <w:t xml:space="preserve">. </w:t>
      </w:r>
      <w:r w:rsidRPr="00DA2075">
        <w:t>Это противоречащие понятия, которые исключают друг друга</w:t>
      </w:r>
      <w:r w:rsidR="00DA2075" w:rsidRPr="00DA2075">
        <w:t xml:space="preserve">. </w:t>
      </w:r>
      <w:r w:rsidRPr="00DA2075">
        <w:t>В этой же ситуации можно найти иные противоречия</w:t>
      </w:r>
      <w:r w:rsidR="00DA2075" w:rsidRPr="00DA2075">
        <w:t xml:space="preserve">: </w:t>
      </w:r>
      <w:r w:rsidRPr="00DA2075">
        <w:t>у лиц с митральными пороками сердечная недостаточность в клинически явной форме начинается с венозного застоя в малом круге кровообращения</w:t>
      </w:r>
      <w:r w:rsidR="00DA2075" w:rsidRPr="00DA2075">
        <w:t xml:space="preserve">. </w:t>
      </w:r>
      <w:r w:rsidRPr="00DA2075">
        <w:t>Следовательно, если мы дока</w:t>
      </w:r>
      <w:r w:rsidR="00677286">
        <w:rPr>
          <w:noProof/>
        </w:rPr>
        <w:pict>
          <v:line id="_x0000_s1026" style="position:absolute;left:0;text-align:left;z-index:251657728;mso-position-horizontal-relative:margin;mso-position-vertical-relative:text" from="355.7pt,24.95pt" to="355.7pt,50.4pt" o:allowincell="f" strokeweight=".7pt">
            <w10:wrap anchorx="margin"/>
          </v:line>
        </w:pict>
      </w:r>
      <w:r w:rsidRPr="00DA2075">
        <w:t>жем тем или иным способом, что повышенного венозного давления в легких не было и нет, этим самым также исключим связь отеков с сердечной недостаточностью</w:t>
      </w:r>
      <w:r w:rsidR="00DA2075" w:rsidRPr="00DA2075">
        <w:t xml:space="preserve">. </w:t>
      </w:r>
      <w:r w:rsidRPr="00DA2075">
        <w:t>Другими словами, отеки ног сердечного генеза у человека с левожелудочковой недостаточностью и отсутствие застоя в малом круге</w:t>
      </w:r>
      <w:r w:rsidR="00DA2075" w:rsidRPr="00DA2075">
        <w:t xml:space="preserve"> - </w:t>
      </w:r>
      <w:r w:rsidRPr="00DA2075">
        <w:t>противоречащие суждения</w:t>
      </w:r>
      <w:r w:rsidR="00DA2075" w:rsidRPr="00DA2075">
        <w:t>.</w:t>
      </w:r>
    </w:p>
    <w:p w:rsidR="00DA2075" w:rsidRDefault="00F63B36" w:rsidP="00DA2075">
      <w:r w:rsidRPr="00DA2075">
        <w:t>Еще один пример противоречащих понятий, взятый из практики</w:t>
      </w:r>
      <w:r w:rsidR="00DA2075" w:rsidRPr="00DA2075">
        <w:t xml:space="preserve">. </w:t>
      </w:r>
      <w:r w:rsidRPr="00DA2075">
        <w:t>Врач оформляет диагноз хронической сердечной недостаточности П-Б стадии</w:t>
      </w:r>
      <w:r w:rsidR="00DA2075">
        <w:t xml:space="preserve"> (</w:t>
      </w:r>
      <w:r w:rsidRPr="00DA2075">
        <w:t>по Стражеско-Василенко</w:t>
      </w:r>
      <w:r w:rsidR="00DA2075" w:rsidRPr="00DA2075">
        <w:t xml:space="preserve">). </w:t>
      </w:r>
      <w:r w:rsidRPr="00DA2075">
        <w:t>И далее дописывает</w:t>
      </w:r>
      <w:r w:rsidR="00DA2075" w:rsidRPr="00DA2075">
        <w:t xml:space="preserve">: </w:t>
      </w:r>
      <w:r w:rsidRPr="00DA2075">
        <w:t>асцит, правосторонний гидроторакс</w:t>
      </w:r>
      <w:r w:rsidR="00DA2075" w:rsidRPr="00DA2075">
        <w:t xml:space="preserve">. </w:t>
      </w:r>
      <w:r w:rsidRPr="00DA2075">
        <w:t xml:space="preserve">Это безусловное противоречие, ибо полостные отеки у больных сердечной недостаточностью указывают на переход процесса в </w:t>
      </w:r>
      <w:r w:rsidRPr="00DA2075">
        <w:rPr>
          <w:lang w:val="en-US"/>
        </w:rPr>
        <w:t>III</w:t>
      </w:r>
      <w:r w:rsidRPr="00DA2075">
        <w:t xml:space="preserve"> стадию</w:t>
      </w:r>
      <w:r w:rsidR="00DA2075" w:rsidRPr="00DA2075">
        <w:t>.</w:t>
      </w:r>
    </w:p>
    <w:p w:rsidR="00DA2075" w:rsidRDefault="00F63B36" w:rsidP="00DA2075">
      <w:r w:rsidRPr="00DA2075">
        <w:t>Второе правило верных взаимоотношений врача и предварительного диагноза заключается в том, что диагностическая гипотеза неизбежна в ранних, недостаточно клинически оформленных случаях, когда болезнь пока не проявилась присущими симптомами</w:t>
      </w:r>
      <w:r w:rsidR="00DA2075" w:rsidRPr="00DA2075">
        <w:t xml:space="preserve">. </w:t>
      </w:r>
      <w:r w:rsidRPr="00DA2075">
        <w:t>В этом случае наблюдение и прогнозируемые симптомы, которые должны появиться согласно предварительному диагнозу, помогают с честью выйти из затруднения</w:t>
      </w:r>
      <w:r w:rsidR="00DA2075" w:rsidRPr="00DA2075">
        <w:t>.</w:t>
      </w:r>
    </w:p>
    <w:p w:rsidR="00DA2075" w:rsidRDefault="00F63B36" w:rsidP="00DA2075">
      <w:r w:rsidRPr="00DA2075">
        <w:t>Наблюдение позволяет обнаружить ранее отсутствовавшие признаки, которые помогают в решении диагностической задачи</w:t>
      </w:r>
      <w:r w:rsidR="00DA2075" w:rsidRPr="00DA2075">
        <w:t xml:space="preserve">. </w:t>
      </w:r>
      <w:r w:rsidRPr="00DA2075">
        <w:t>Дополнительно к наблюдению врач, исходя из предполагаемого диагноза, может как бы запланировать появление симптомов</w:t>
      </w:r>
      <w:r w:rsidR="00DA2075" w:rsidRPr="00DA2075">
        <w:t xml:space="preserve">. </w:t>
      </w:r>
      <w:r w:rsidRPr="00DA2075">
        <w:t>Имеются в виду признаки, которые должны появиться, если предполагаемое заболевание опознано верно</w:t>
      </w:r>
      <w:r w:rsidR="00DA2075" w:rsidRPr="00DA2075">
        <w:t xml:space="preserve">. </w:t>
      </w:r>
      <w:r w:rsidRPr="00DA2075">
        <w:t>Развитие таких симптомов представляет собой веский довод в пользу диагностической гипотезы</w:t>
      </w:r>
      <w:r w:rsidR="00DA2075" w:rsidRPr="00DA2075">
        <w:t xml:space="preserve">. </w:t>
      </w:r>
      <w:r w:rsidRPr="00DA2075">
        <w:t>Такой диагностический подход имеет специфическое наименование</w:t>
      </w:r>
      <w:r w:rsidR="00DA2075" w:rsidRPr="00DA2075">
        <w:t xml:space="preserve"> - </w:t>
      </w:r>
      <w:r w:rsidRPr="00DA2075">
        <w:t>диагноз путем наблюдения</w:t>
      </w:r>
      <w:r w:rsidR="00DA2075" w:rsidRPr="00DA2075">
        <w:t>.</w:t>
      </w:r>
    </w:p>
    <w:p w:rsidR="00DA2075" w:rsidRDefault="00F63B36" w:rsidP="00DA2075">
      <w:r w:rsidRPr="00DA2075">
        <w:t>Данный способ нередко встречается на практике в диагностике острых заболеваний</w:t>
      </w:r>
      <w:r w:rsidR="00DA2075" w:rsidRPr="00DA2075">
        <w:t xml:space="preserve">. </w:t>
      </w:r>
      <w:r w:rsidRPr="00DA2075">
        <w:t>Этим методом часто и охотно пользуются врачи приемных отделений</w:t>
      </w:r>
      <w:r w:rsidR="00DA2075" w:rsidRPr="00DA2075">
        <w:t xml:space="preserve">. </w:t>
      </w:r>
      <w:r w:rsidRPr="00DA2075">
        <w:t>Тем не менее, и при хронических болезнях диагноз через наблюдение применяется достаточно широко</w:t>
      </w:r>
      <w:r w:rsidR="00DA2075" w:rsidRPr="00DA2075">
        <w:t>.</w:t>
      </w:r>
    </w:p>
    <w:p w:rsidR="00DA2075" w:rsidRDefault="00F63B36" w:rsidP="00DA2075">
      <w:r w:rsidRPr="00DA2075">
        <w:t>Для примера острого заболевания возьмем случай во время эпидемии гриппа</w:t>
      </w:r>
      <w:r w:rsidR="00DA2075" w:rsidRPr="00DA2075">
        <w:t xml:space="preserve">. </w:t>
      </w:r>
      <w:r w:rsidRPr="00DA2075">
        <w:t>Врач вызван на дом к лихорадящему больному</w:t>
      </w:r>
      <w:r w:rsidR="00DA2075" w:rsidRPr="00DA2075">
        <w:t xml:space="preserve">. </w:t>
      </w:r>
      <w:r w:rsidRPr="00DA2075">
        <w:t>В таком положении обычно выдают освобождение от работы на 5-6 дней и назначают симптоматическое лечение</w:t>
      </w:r>
      <w:r w:rsidR="00DA2075" w:rsidRPr="00DA2075">
        <w:t xml:space="preserve">. </w:t>
      </w:r>
      <w:r w:rsidRPr="00DA2075">
        <w:t>Доктора насторожили следующие обстоятельства</w:t>
      </w:r>
      <w:r w:rsidR="00DA2075" w:rsidRPr="00DA2075">
        <w:t xml:space="preserve">. </w:t>
      </w:r>
      <w:r w:rsidRPr="00DA2075">
        <w:t>Больной указывал не день, а минуту начала болезни, когда появился сильный озноб</w:t>
      </w:r>
      <w:r w:rsidR="00DA2075" w:rsidRPr="00DA2075">
        <w:t xml:space="preserve">. </w:t>
      </w:r>
      <w:r w:rsidRPr="00DA2075">
        <w:t>Также были непонятны боли в левой половине грудной клетки при дыхании и не очень явное отставание левой половины грудной клетки в акте дыхания</w:t>
      </w:r>
      <w:r w:rsidR="00DA2075" w:rsidRPr="00DA2075">
        <w:t xml:space="preserve">. </w:t>
      </w:r>
      <w:r w:rsidRPr="00DA2075">
        <w:t>Перкуссия и аускультация легких не выявили патологических изменений</w:t>
      </w:r>
      <w:r w:rsidR="00DA2075" w:rsidRPr="00DA2075">
        <w:t xml:space="preserve">. </w:t>
      </w:r>
      <w:r w:rsidRPr="00DA2075">
        <w:t>Отмечалась выраженная интоксикация с температурой тела 39,5°, что, впрочем, не является редкостью при гриппе</w:t>
      </w:r>
      <w:r w:rsidR="00DA2075" w:rsidRPr="00DA2075">
        <w:t xml:space="preserve">. </w:t>
      </w:r>
      <w:r w:rsidRPr="00DA2075">
        <w:t>Несмотря на большую нагрузку, врач зашел к пациенту вечером</w:t>
      </w:r>
      <w:r w:rsidR="00DA2075">
        <w:t xml:space="preserve"> (</w:t>
      </w:r>
      <w:r w:rsidRPr="00DA2075">
        <w:t>предыдущий визит имел место в утренние часы</w:t>
      </w:r>
      <w:r w:rsidR="00DA2075" w:rsidRPr="00DA2075">
        <w:t xml:space="preserve">). </w:t>
      </w:r>
      <w:r w:rsidRPr="00DA2075">
        <w:t>При повторном осмотре через 12 часов выявлено жесткое дыхание слева от лопаточной ости вниз и крепитация в той же зоне</w:t>
      </w:r>
      <w:r w:rsidR="00DA2075" w:rsidRPr="00DA2075">
        <w:t xml:space="preserve">. </w:t>
      </w:r>
      <w:r w:rsidRPr="00DA2075">
        <w:t>Пациент срочно направлен в приемный покой</w:t>
      </w:r>
      <w:r w:rsidR="00DA2075" w:rsidRPr="00DA2075">
        <w:t xml:space="preserve">. </w:t>
      </w:r>
      <w:r w:rsidRPr="00DA2075">
        <w:t>Диагноз лобарной пневмонии подтвердился, и больного госпитализировали</w:t>
      </w:r>
      <w:r w:rsidR="00DA2075" w:rsidRPr="00DA2075">
        <w:t>.</w:t>
      </w:r>
    </w:p>
    <w:p w:rsidR="00DA2075" w:rsidRDefault="00F63B36" w:rsidP="00DA2075">
      <w:r w:rsidRPr="00DA2075">
        <w:t>Очень ярким примером диагноза путем наблюдения служит острый коронарный синдром, который определяется именно как синдром из-за невозможности точной ранней диагностики</w:t>
      </w:r>
      <w:r w:rsidR="00DA2075" w:rsidRPr="00DA2075">
        <w:t xml:space="preserve">. </w:t>
      </w:r>
      <w:r w:rsidRPr="00DA2075">
        <w:t>Через 12-24 часа диагноз из синдромального превращается в нозологический</w:t>
      </w:r>
      <w:r w:rsidR="00DA2075" w:rsidRPr="00DA2075">
        <w:t xml:space="preserve">. </w:t>
      </w:r>
      <w:r w:rsidRPr="00DA2075">
        <w:t>В подавляющем большинстве случаев данный синдром как бы трансформируется в нестабильную стенокардию или инфаркт миокарда</w:t>
      </w:r>
      <w:r w:rsidR="00DA2075" w:rsidRPr="00DA2075">
        <w:t>.</w:t>
      </w:r>
    </w:p>
    <w:p w:rsidR="00DA2075" w:rsidRDefault="00F63B36" w:rsidP="00DA2075">
      <w:r w:rsidRPr="00DA2075">
        <w:t>Примером диагноза путем наблюдения у хронического больного может служить следующее наблюдение</w:t>
      </w:r>
      <w:r w:rsidR="00DA2075" w:rsidRPr="00DA2075">
        <w:t xml:space="preserve">. </w:t>
      </w:r>
      <w:r w:rsidRPr="00DA2075">
        <w:t>Пациенту 55 лет выставлен диагноз латентной формы хронического гломерулонефрита с достаточной функцией почек</w:t>
      </w:r>
      <w:r w:rsidR="00DA2075" w:rsidRPr="00DA2075">
        <w:t xml:space="preserve">. </w:t>
      </w:r>
      <w:r w:rsidRPr="00DA2075">
        <w:t>Через какое-то время лечащий врач обратил внимание на несоответствие некоторых признаков с диагнозом</w:t>
      </w:r>
      <w:r w:rsidR="00DA2075" w:rsidRPr="00DA2075">
        <w:t xml:space="preserve">. </w:t>
      </w:r>
      <w:r w:rsidRPr="00DA2075">
        <w:t>Другими словами, врач выявил противоречащие симптомы, которые согласно закону исключенного третьего давали веские основания сомневаться в первоначальном диагнозе</w:t>
      </w:r>
      <w:r w:rsidR="00DA2075" w:rsidRPr="00DA2075">
        <w:t xml:space="preserve">. </w:t>
      </w:r>
      <w:r w:rsidRPr="00DA2075">
        <w:t>Противоречащими признаками была анемия без азотемии, субфебрильная температура, похудание, боли в крестце и тазовых костях, значительное увеличение СОЭ</w:t>
      </w:r>
      <w:r w:rsidR="00DA2075" w:rsidRPr="00DA2075">
        <w:t xml:space="preserve">. </w:t>
      </w:r>
      <w:r w:rsidRPr="00DA2075">
        <w:t>Не стану описывать всех промежуточных этапов, лишь скажу, что врачебные сомнения оказались совершенно обоснованными</w:t>
      </w:r>
      <w:r w:rsidR="00DA2075" w:rsidRPr="00DA2075">
        <w:t xml:space="preserve">. </w:t>
      </w:r>
      <w:r w:rsidRPr="00DA2075">
        <w:t>У больного в конце концов выявлена миеломная болезнь, что дало правильное объяснение всей имеющейся симптоматике</w:t>
      </w:r>
      <w:r w:rsidR="00DA2075" w:rsidRPr="00DA2075">
        <w:t>.</w:t>
      </w:r>
    </w:p>
    <w:p w:rsidR="00DA2075" w:rsidRDefault="00F63B36" w:rsidP="00DA2075">
      <w:r w:rsidRPr="00DA2075">
        <w:t>Еще один способ разрешения сомнений в научных исследованиях именуется решающим экспериментом</w:t>
      </w:r>
      <w:r w:rsidR="00DA2075">
        <w:t xml:space="preserve"> (</w:t>
      </w:r>
      <w:r w:rsidRPr="00DA2075">
        <w:rPr>
          <w:lang w:val="en-US"/>
        </w:rPr>
        <w:t>experimentum</w:t>
      </w:r>
      <w:r w:rsidRPr="00DA2075">
        <w:t xml:space="preserve"> </w:t>
      </w:r>
      <w:r w:rsidRPr="00DA2075">
        <w:rPr>
          <w:lang w:val="en-US"/>
        </w:rPr>
        <w:t>crucis</w:t>
      </w:r>
      <w:r w:rsidR="00DA2075" w:rsidRPr="00DA2075">
        <w:t xml:space="preserve">). </w:t>
      </w:r>
      <w:r w:rsidRPr="00DA2075">
        <w:t>В роли решающего эксперимента в медицине выступают высокодостоверные исследования, которые ставят точку, разрешая спорные вопросы</w:t>
      </w:r>
      <w:r w:rsidR="00DA2075" w:rsidRPr="00DA2075">
        <w:t xml:space="preserve">. </w:t>
      </w:r>
      <w:r w:rsidRPr="00DA2075">
        <w:t>Логической основой подобного подхода является возможность построения категорического силлогизма, что описано в разделе</w:t>
      </w:r>
      <w:r w:rsidR="00DA2075">
        <w:t xml:space="preserve"> "</w:t>
      </w:r>
      <w:r w:rsidRPr="00DA2075">
        <w:t>Достоверный диагноз</w:t>
      </w:r>
      <w:r w:rsidR="00DA2075">
        <w:t>".</w:t>
      </w:r>
    </w:p>
    <w:p w:rsidR="00DA2075" w:rsidRDefault="00F63B36" w:rsidP="00DA2075">
      <w:r w:rsidRPr="00DA2075">
        <w:t>В качестве клинического примера возьмем уже упоминавшуюся молодую женщину с ревматическим митральным пороком и отеками на ногах</w:t>
      </w:r>
      <w:r w:rsidR="00DA2075" w:rsidRPr="00DA2075">
        <w:t xml:space="preserve">. </w:t>
      </w:r>
      <w:r w:rsidRPr="00DA2075">
        <w:t>Предположим, что несмотря на все умозаключения, основанные на противоречащих суждениях, врач внутренне никак не может согласиться с тем, что отеки патогенетически не связаны с сердечной недостаточностью</w:t>
      </w:r>
      <w:r w:rsidR="00DA2075" w:rsidRPr="00DA2075">
        <w:t xml:space="preserve">. </w:t>
      </w:r>
      <w:r w:rsidRPr="00DA2075">
        <w:t>Доктору хочется найти какое-то иное доказательство, не связанное с логикой, а основанное на очевидных фактах</w:t>
      </w:r>
      <w:r w:rsidR="00DA2075" w:rsidRPr="00DA2075">
        <w:t xml:space="preserve">. </w:t>
      </w:r>
      <w:r w:rsidRPr="00DA2075">
        <w:t>Следует заметить, что обычное ультразвуковое исследование сердца с определением сократительной функции также не имеет решающего значения</w:t>
      </w:r>
      <w:r w:rsidR="00DA2075" w:rsidRPr="00DA2075">
        <w:t xml:space="preserve">. </w:t>
      </w:r>
      <w:r w:rsidRPr="00DA2075">
        <w:t>Во-первых, немалое число больных со сниженной фракцией выброса левого желудочка не имеют отеков</w:t>
      </w:r>
      <w:r w:rsidR="00DA2075" w:rsidRPr="00DA2075">
        <w:t xml:space="preserve">. </w:t>
      </w:r>
      <w:r w:rsidRPr="00DA2075">
        <w:t>Во-вторых, у больных с клинически явной сердечной недостаточностью фракция выброса может мало изменяться</w:t>
      </w:r>
      <w:r w:rsidR="00DA2075" w:rsidRPr="00DA2075">
        <w:t xml:space="preserve">. </w:t>
      </w:r>
      <w:r w:rsidRPr="00DA2075">
        <w:t>Решающим исследованием могут быть пробы с физической нагрузкой</w:t>
      </w:r>
      <w:r w:rsidR="00DA2075" w:rsidRPr="00DA2075">
        <w:t xml:space="preserve">. </w:t>
      </w:r>
      <w:r w:rsidRPr="00DA2075">
        <w:t>Если пациентка выполняет полный объем нагрузки без нарушений гемодинамики и инотропной функции сердца, это исключает сердечную недостаточность и, естественно, отеки как признак данного синдрома</w:t>
      </w:r>
      <w:r w:rsidR="00DA2075" w:rsidRPr="00DA2075">
        <w:t>.</w:t>
      </w:r>
    </w:p>
    <w:p w:rsidR="00DA2075" w:rsidRDefault="00F63B36" w:rsidP="00DA2075">
      <w:r w:rsidRPr="00DA2075">
        <w:t>Что касается диагноза по результатам лечения</w:t>
      </w:r>
      <w:r w:rsidR="00DA2075">
        <w:t xml:space="preserve"> (</w:t>
      </w:r>
      <w:r w:rsidRPr="00DA2075">
        <w:rPr>
          <w:lang w:val="en-US"/>
        </w:rPr>
        <w:t>diagnosis</w:t>
      </w:r>
      <w:r w:rsidRPr="00DA2075">
        <w:t xml:space="preserve"> </w:t>
      </w:r>
      <w:r w:rsidRPr="00DA2075">
        <w:rPr>
          <w:lang w:val="en-US"/>
        </w:rPr>
        <w:t>ex</w:t>
      </w:r>
      <w:r w:rsidRPr="00DA2075">
        <w:t xml:space="preserve"> </w:t>
      </w:r>
      <w:r w:rsidRPr="00DA2075">
        <w:rPr>
          <w:lang w:val="en-US"/>
        </w:rPr>
        <w:t>juvantibus</w:t>
      </w:r>
      <w:r w:rsidR="00DA2075" w:rsidRPr="00DA2075">
        <w:t>),</w:t>
      </w:r>
      <w:r w:rsidRPr="00DA2075">
        <w:t xml:space="preserve"> то такой вид диагностики довольно широко применялся ранее</w:t>
      </w:r>
      <w:r w:rsidR="00DA2075" w:rsidRPr="00DA2075">
        <w:t xml:space="preserve">. </w:t>
      </w:r>
      <w:r w:rsidRPr="00DA2075">
        <w:t>В современных условиях диагноз по эффективности лечения используется реже</w:t>
      </w:r>
      <w:r w:rsidR="00DA2075" w:rsidRPr="00DA2075">
        <w:t xml:space="preserve">. </w:t>
      </w:r>
      <w:r w:rsidRPr="00DA2075">
        <w:t>Точнее, подобной разновидности диагностики стали придавать меньшее значение, так как она не обладает достоверностью</w:t>
      </w:r>
      <w:r w:rsidR="00DA2075" w:rsidRPr="00DA2075">
        <w:t xml:space="preserve">. </w:t>
      </w:r>
      <w:r w:rsidRPr="00DA2075">
        <w:t>В прошлом, когда врач имел гораздо более скромные возможности для диагностики, приходилось прибегать к диагнозу по результатам лечения согласно поговорке, что на безрыбье и рак рыба</w:t>
      </w:r>
      <w:r w:rsidR="00DA2075" w:rsidRPr="00DA2075">
        <w:t>.</w:t>
      </w:r>
    </w:p>
    <w:p w:rsidR="00DA2075" w:rsidRDefault="00F63B36" w:rsidP="00DA2075">
      <w:r w:rsidRPr="00DA2075">
        <w:t>Несовершенство такого диагноза легко выявляется анализом умозаключений, лежащих в основе диагностики данного типа</w:t>
      </w:r>
      <w:r w:rsidR="00DA2075" w:rsidRPr="00DA2075">
        <w:t xml:space="preserve">. </w:t>
      </w:r>
      <w:r w:rsidRPr="00DA2075">
        <w:t>Возьмем условно-категорический силлогизм</w:t>
      </w:r>
      <w:r w:rsidR="00DA2075" w:rsidRPr="00DA2075">
        <w:t>.</w:t>
      </w:r>
    </w:p>
    <w:p w:rsidR="00DA2075" w:rsidRDefault="00F63B36" w:rsidP="00DA2075">
      <w:r w:rsidRPr="00DA2075">
        <w:t>Если лекарство А оказывает хороший эффект, то наиболее вероятной следует считать болезнь Б</w:t>
      </w:r>
      <w:r w:rsidR="00DA2075" w:rsidRPr="00DA2075">
        <w:t>.</w:t>
      </w:r>
    </w:p>
    <w:p w:rsidR="00DA2075" w:rsidRDefault="00F63B36" w:rsidP="00DA2075">
      <w:r w:rsidRPr="00DA2075">
        <w:t>У данного больного лекарство А оказало хорошее терапевтическое действие</w:t>
      </w:r>
      <w:r w:rsidR="00DA2075" w:rsidRPr="00DA2075">
        <w:t>.</w:t>
      </w:r>
    </w:p>
    <w:p w:rsidR="00DA2075" w:rsidRDefault="00F63B36" w:rsidP="00DA2075">
      <w:r w:rsidRPr="00DA2075">
        <w:t>Следовательно, у больного наиболее вероятна болезнь Б</w:t>
      </w:r>
      <w:r w:rsidR="00DA2075" w:rsidRPr="00DA2075">
        <w:t>.</w:t>
      </w:r>
    </w:p>
    <w:p w:rsidR="00DA2075" w:rsidRDefault="00F63B36" w:rsidP="00DA2075">
      <w:r w:rsidRPr="00DA2075">
        <w:t>Логически силлогизм правилен</w:t>
      </w:r>
      <w:r w:rsidR="00DA2075" w:rsidRPr="00DA2075">
        <w:t xml:space="preserve">. </w:t>
      </w:r>
      <w:r w:rsidRPr="00DA2075">
        <w:t>Из истинности основания выведена истинность следствия</w:t>
      </w:r>
      <w:r w:rsidR="00DA2075" w:rsidRPr="00DA2075">
        <w:t xml:space="preserve">. </w:t>
      </w:r>
      <w:r w:rsidRPr="00DA2075">
        <w:t>Но в мышлении правильный вывод зависит не только от верной логической структуры</w:t>
      </w:r>
      <w:r w:rsidR="00DA2075" w:rsidRPr="00DA2075">
        <w:t xml:space="preserve">. </w:t>
      </w:r>
      <w:r w:rsidRPr="00DA2075">
        <w:t>Ибо сама по себе логика есть лишь правильное структурное построение мысли, но это не является гарантией истинности содержания</w:t>
      </w:r>
      <w:r w:rsidR="00DA2075" w:rsidRPr="00DA2075">
        <w:t xml:space="preserve">. </w:t>
      </w:r>
      <w:r w:rsidRPr="00DA2075">
        <w:t>Для вывода, отражающего действительность, кроме верной структуры требуется правильность исходных понятий и суждений, заложенных в силлогизм</w:t>
      </w:r>
      <w:r w:rsidR="00DA2075" w:rsidRPr="00DA2075">
        <w:t>.</w:t>
      </w:r>
    </w:p>
    <w:p w:rsidR="00DA2075" w:rsidRDefault="00F63B36" w:rsidP="00DA2075">
      <w:r w:rsidRPr="00DA2075">
        <w:t>Возьмем для иллюстрации клинический пример, а затем вернемся к разбору умозаключения</w:t>
      </w:r>
      <w:r w:rsidR="00DA2075" w:rsidRPr="00DA2075">
        <w:t xml:space="preserve">. </w:t>
      </w:r>
      <w:r w:rsidRPr="00DA2075">
        <w:t>На вопрос, почему в истории болезни выставлен диагноз лямблиозного холецистита, опытная заведующая отделением ответила следующее</w:t>
      </w:r>
      <w:r w:rsidR="00DA2075" w:rsidRPr="00DA2075">
        <w:t>:</w:t>
      </w:r>
    </w:p>
    <w:p w:rsidR="00DA2075" w:rsidRDefault="00F63B36" w:rsidP="00DA2075">
      <w:r w:rsidRPr="00DA2075">
        <w:t>В порции В</w:t>
      </w:r>
      <w:r w:rsidR="00DA2075">
        <w:t xml:space="preserve"> (</w:t>
      </w:r>
      <w:r w:rsidRPr="00DA2075">
        <w:t>в пузырной желчи</w:t>
      </w:r>
      <w:r w:rsidR="00DA2075" w:rsidRPr="00DA2075">
        <w:t xml:space="preserve">) </w:t>
      </w:r>
      <w:r w:rsidRPr="00DA2075">
        <w:t>обнаружены лямблии</w:t>
      </w:r>
      <w:r w:rsidR="00DA2075" w:rsidRPr="00DA2075">
        <w:t>.</w:t>
      </w:r>
    </w:p>
    <w:p w:rsidR="00DA2075" w:rsidRDefault="00F63B36" w:rsidP="00DA2075">
      <w:r w:rsidRPr="00DA2075">
        <w:t>Специфическое лечение метронидазолом дало прекрасный клинический эффект</w:t>
      </w:r>
      <w:r w:rsidR="00DA2075" w:rsidRPr="00DA2075">
        <w:t>.</w:t>
      </w:r>
    </w:p>
    <w:p w:rsidR="00DA2075" w:rsidRDefault="00F63B36" w:rsidP="00DA2075">
      <w:r w:rsidRPr="00DA2075">
        <w:t>Первая часть ответа имеет отношение к обоснованию диагноза по признаку, который врач посчитала специфичным</w:t>
      </w:r>
      <w:r w:rsidR="00DA2075" w:rsidRPr="00DA2075">
        <w:t xml:space="preserve">. </w:t>
      </w:r>
      <w:r w:rsidRPr="00DA2075">
        <w:t>Вторая часть есть классическое воплощение принципа</w:t>
      </w:r>
      <w:r w:rsidR="00DA2075">
        <w:t xml:space="preserve"> "</w:t>
      </w:r>
      <w:r w:rsidRPr="00DA2075">
        <w:t>диагноз по эффекту лечения</w:t>
      </w:r>
      <w:r w:rsidR="00DA2075">
        <w:t>".</w:t>
      </w:r>
    </w:p>
    <w:p w:rsidR="00DA2075" w:rsidRDefault="00F63B36" w:rsidP="00DA2075">
      <w:r w:rsidRPr="00DA2075">
        <w:t>Возражения консультанта были следующие</w:t>
      </w:r>
      <w:r w:rsidR="00DA2075" w:rsidRPr="00DA2075">
        <w:t>:</w:t>
      </w:r>
    </w:p>
    <w:p w:rsidR="00DA2075" w:rsidRDefault="00F63B36" w:rsidP="00DA2075">
      <w:r w:rsidRPr="00DA2075">
        <w:t>Первый довод о наличии лямблий в пузырной желчи несостоятелен по двум причинам</w:t>
      </w:r>
      <w:r w:rsidR="00DA2075" w:rsidRPr="00DA2075">
        <w:t xml:space="preserve">. </w:t>
      </w:r>
      <w:r w:rsidRPr="00DA2075">
        <w:t>Первая из них заключается в том, что зонд при этом исследовании находится в двенадцатиперстной кишке и пузырная желчь по сути является желчью из пузыря в смеси с дуоденальным содержимым</w:t>
      </w:r>
      <w:r w:rsidR="00DA2075" w:rsidRPr="00DA2075">
        <w:t xml:space="preserve">. </w:t>
      </w:r>
      <w:r w:rsidRPr="00DA2075">
        <w:t>Вторая и более существенная причина кроется в том, что прямые исследования</w:t>
      </w:r>
      <w:r w:rsidR="00DA2075">
        <w:t xml:space="preserve"> (</w:t>
      </w:r>
      <w:r w:rsidRPr="00DA2075">
        <w:t>например, во время оперативных вмешательств</w:t>
      </w:r>
      <w:r w:rsidR="00DA2075" w:rsidRPr="00DA2075">
        <w:t xml:space="preserve">) </w:t>
      </w:r>
      <w:r w:rsidRPr="00DA2075">
        <w:t>никогда не обнаруживали лямблий в желчном пузыре</w:t>
      </w:r>
      <w:r w:rsidR="00DA2075" w:rsidRPr="00DA2075">
        <w:t xml:space="preserve">. </w:t>
      </w:r>
      <w:r w:rsidRPr="00DA2075">
        <w:t>Наконец, добавление лямблий в нативную желчь приводит к быстрой гибели этих простейших</w:t>
      </w:r>
      <w:r w:rsidR="00DA2075" w:rsidRPr="00DA2075">
        <w:t>.</w:t>
      </w:r>
    </w:p>
    <w:p w:rsidR="00DA2075" w:rsidRDefault="00F63B36" w:rsidP="00DA2075">
      <w:r w:rsidRPr="00DA2075">
        <w:t xml:space="preserve">Эффект от метронидазола получен оттого, что у больной имел место лямблиоз кишечника с явлениями дуоденита, который клинически имитировал холецистит, </w:t>
      </w:r>
      <w:r w:rsidR="00DA2075">
        <w:t>т.е.</w:t>
      </w:r>
      <w:r w:rsidR="00DA2075" w:rsidRPr="00DA2075">
        <w:t xml:space="preserve"> </w:t>
      </w:r>
      <w:r w:rsidRPr="00DA2075">
        <w:t>эффект достигнут потому, что лямблии на самом деле были причиной, но не холецистита, а дуоденита</w:t>
      </w:r>
      <w:r w:rsidR="00DA2075" w:rsidRPr="00DA2075">
        <w:t>.</w:t>
      </w:r>
    </w:p>
    <w:p w:rsidR="00DA2075" w:rsidRDefault="00F63B36" w:rsidP="00DA2075">
      <w:r w:rsidRPr="00DA2075">
        <w:t>Возвращаемся к исходному умозаключению</w:t>
      </w:r>
      <w:r w:rsidR="00DA2075" w:rsidRPr="00DA2075">
        <w:t xml:space="preserve">. </w:t>
      </w:r>
      <w:r w:rsidRPr="00DA2075">
        <w:t>В первой условной посылке обрисовывалась причинно-следственная связь между двумя понятиями, между лечением и диагнозом</w:t>
      </w:r>
      <w:r w:rsidR="00DA2075" w:rsidRPr="00DA2075">
        <w:t xml:space="preserve">. </w:t>
      </w:r>
      <w:r w:rsidRPr="00DA2075">
        <w:t>Логика не в состоянии</w:t>
      </w:r>
      <w:r w:rsidR="00DA2075">
        <w:t xml:space="preserve"> (</w:t>
      </w:r>
      <w:r w:rsidRPr="00DA2075">
        <w:t>это не ее функция</w:t>
      </w:r>
      <w:r w:rsidR="00DA2075" w:rsidRPr="00DA2075">
        <w:t xml:space="preserve">) </w:t>
      </w:r>
      <w:r w:rsidRPr="00DA2075">
        <w:t>выявить до-подлинность, точность этой связи</w:t>
      </w:r>
      <w:r w:rsidR="00DA2075" w:rsidRPr="00DA2075">
        <w:t xml:space="preserve">. </w:t>
      </w:r>
      <w:r w:rsidRPr="00DA2075">
        <w:t>Поясним это на примере</w:t>
      </w:r>
      <w:r w:rsidR="00DA2075" w:rsidRPr="00DA2075">
        <w:t>.</w:t>
      </w:r>
    </w:p>
    <w:p w:rsidR="00DA2075" w:rsidRDefault="00F63B36" w:rsidP="00DA2075">
      <w:r w:rsidRPr="00DA2075">
        <w:t>В условном суждении</w:t>
      </w:r>
      <w:r w:rsidR="00DA2075">
        <w:t xml:space="preserve"> "</w:t>
      </w:r>
      <w:r w:rsidRPr="00DA2075">
        <w:t>Если утром земля мокрая, значит ночью шел дождь</w:t>
      </w:r>
      <w:r w:rsidR="00DA2075">
        <w:t xml:space="preserve">" </w:t>
      </w:r>
      <w:r w:rsidRPr="00DA2075">
        <w:t>вывод неправомерен</w:t>
      </w:r>
      <w:r w:rsidR="00DA2075" w:rsidRPr="00DA2075">
        <w:t xml:space="preserve">. </w:t>
      </w:r>
      <w:r w:rsidRPr="00DA2075">
        <w:t>Земля могла оказаться мокрою из-за сильной росы, растаявшего снега и пр</w:t>
      </w:r>
      <w:r w:rsidR="00DA2075" w:rsidRPr="00DA2075">
        <w:t xml:space="preserve">. </w:t>
      </w:r>
      <w:r w:rsidRPr="00DA2075">
        <w:t>В суждениях и силлогизмах подобного рода для достоверности вывода необходимо знать все возможные причины и следствия</w:t>
      </w:r>
      <w:r w:rsidR="00DA2075" w:rsidRPr="00DA2075">
        <w:t xml:space="preserve">. </w:t>
      </w:r>
      <w:r w:rsidRPr="00DA2075">
        <w:t>Только тогда обеспечивается правильный выбор, исходя из знания всех возможностей</w:t>
      </w:r>
      <w:r w:rsidR="00DA2075" w:rsidRPr="00DA2075">
        <w:t>.</w:t>
      </w:r>
    </w:p>
    <w:p w:rsidR="00DA2075" w:rsidRDefault="00F63B36" w:rsidP="00DA2075">
      <w:r w:rsidRPr="00DA2075">
        <w:t>В медицине знание всех причинно-следственных связей редко бывает завершенным</w:t>
      </w:r>
      <w:r w:rsidR="00DA2075" w:rsidRPr="00DA2075">
        <w:t xml:space="preserve">. </w:t>
      </w:r>
      <w:r w:rsidRPr="00DA2075">
        <w:t>Поэтому диагноз по результатам лечения носит всегда вероятный характер</w:t>
      </w:r>
      <w:r w:rsidR="00DA2075" w:rsidRPr="00DA2075">
        <w:t xml:space="preserve">. </w:t>
      </w:r>
      <w:r w:rsidRPr="00DA2075">
        <w:t>При этом чем лучше врач понимает и знает теоретические исходные положения, тем выше вероятность заключений подобного типа</w:t>
      </w:r>
      <w:r w:rsidR="00DA2075" w:rsidRPr="00DA2075">
        <w:t xml:space="preserve">. </w:t>
      </w:r>
      <w:r w:rsidRPr="00DA2075">
        <w:t>Следует полагать, что диагноз по эффекту лечения еще долго будет сохраняться в арсенале врачебного мышления</w:t>
      </w:r>
      <w:r w:rsidR="00DA2075" w:rsidRPr="00DA2075">
        <w:t xml:space="preserve">. </w:t>
      </w:r>
      <w:r w:rsidRPr="00DA2075">
        <w:t>Порой он оказывается неплохим подспорьем в неясных случаях</w:t>
      </w:r>
      <w:r w:rsidR="00DA2075" w:rsidRPr="00DA2075">
        <w:t xml:space="preserve">. </w:t>
      </w:r>
      <w:r w:rsidRPr="00DA2075">
        <w:t>Только не следует забывать о его недостаточной надежности и о том, что такой вид диагностики должен рассматриваться как вероятный с разной степенью достоверности</w:t>
      </w:r>
      <w:r w:rsidR="00DA2075" w:rsidRPr="00DA2075">
        <w:t>.</w:t>
      </w:r>
    </w:p>
    <w:p w:rsidR="00DA2075" w:rsidRDefault="00F63B36" w:rsidP="00DA2075">
      <w:r w:rsidRPr="00DA2075">
        <w:t>Достаточно проследить за формулировками диагнозов больных за последние 100 лет, чтобы стало очевидно, что принцип конкретизации формы болезни применительно к данному больному неуклонно набирает силу</w:t>
      </w:r>
      <w:r w:rsidR="00DA2075" w:rsidRPr="00DA2075">
        <w:t xml:space="preserve">. </w:t>
      </w:r>
      <w:r w:rsidRPr="00DA2075">
        <w:t>Скажем, 50 лет назад был вполне правомерен диагноз органического порока сердца или просто стенокардии</w:t>
      </w:r>
      <w:r w:rsidR="00DA2075" w:rsidRPr="00DA2075">
        <w:t xml:space="preserve">. </w:t>
      </w:r>
      <w:r w:rsidRPr="00DA2075">
        <w:t>Теперь любые современные классификации гораздо детальнее отражают особенности нозологической формы у данного пациента</w:t>
      </w:r>
      <w:r w:rsidR="00DA2075" w:rsidRPr="00DA2075">
        <w:t>.</w:t>
      </w:r>
    </w:p>
    <w:p w:rsidR="00DA2075" w:rsidRDefault="00F63B36" w:rsidP="00DA2075">
      <w:r w:rsidRPr="00DA2075">
        <w:t>Для примера возьмем язвенные поражения желудка и их диагностическую оранжировку в рамках принятых классификаций</w:t>
      </w:r>
      <w:r w:rsidR="00DA2075" w:rsidRPr="00DA2075">
        <w:t xml:space="preserve">. </w:t>
      </w:r>
      <w:r w:rsidRPr="00DA2075">
        <w:t>Скажем сразу, что некоторые клиницисты слепо копируют заключение эндоскописта, переписывая его в виде клинического диагноза</w:t>
      </w:r>
      <w:r w:rsidR="00DA2075" w:rsidRPr="00DA2075">
        <w:t xml:space="preserve">. </w:t>
      </w:r>
      <w:r w:rsidRPr="00DA2075">
        <w:t>Правильным такое положение признать нельзя</w:t>
      </w:r>
      <w:r w:rsidR="00DA2075" w:rsidRPr="00DA2075">
        <w:t xml:space="preserve">. </w:t>
      </w:r>
      <w:r w:rsidRPr="00DA2075">
        <w:t>Эндоскопист пишет не диагноз, а заключение</w:t>
      </w:r>
      <w:r w:rsidR="00DA2075" w:rsidRPr="00DA2075">
        <w:t xml:space="preserve">. </w:t>
      </w:r>
      <w:r w:rsidRPr="00DA2075">
        <w:t>Лечащий врач должен оформить именно диагноз, а не копировать заключение</w:t>
      </w:r>
      <w:r w:rsidR="00DA2075" w:rsidRPr="00DA2075">
        <w:t>.</w:t>
      </w:r>
    </w:p>
    <w:p w:rsidR="00DA2075" w:rsidRDefault="00F63B36" w:rsidP="00DA2075">
      <w:r w:rsidRPr="00DA2075">
        <w:t>Например, в заключении эндоскописта звучит язва пилорического отдела желудка</w:t>
      </w:r>
      <w:r w:rsidR="00DA2075" w:rsidRPr="00DA2075">
        <w:t xml:space="preserve">. </w:t>
      </w:r>
      <w:r w:rsidRPr="00DA2075">
        <w:t>Клиницисту это следует оформить как пептическую язву с локализацией в пилорическом отделе или же как симптоматическую язву</w:t>
      </w:r>
      <w:r w:rsidR="00DA2075" w:rsidRPr="00DA2075">
        <w:t xml:space="preserve">. </w:t>
      </w:r>
      <w:r w:rsidRPr="00DA2075">
        <w:t>Клиницист в такой ситуации должен понимать, что язвенный дефект в пилорическом отделе через какое-то время может сменить язвенный процесс в двенадцатиперстной кишке, ибо у таких больных общий патогенез язвообразования</w:t>
      </w:r>
      <w:r w:rsidR="00DA2075" w:rsidRPr="00DA2075">
        <w:t xml:space="preserve">. </w:t>
      </w:r>
      <w:r w:rsidRPr="00DA2075">
        <w:t>Подобные случаи именуются пилородуоденальными язвами и нередко язвенный дефект в одной зоне сменяется</w:t>
      </w:r>
      <w:r w:rsidR="00DA2075">
        <w:t xml:space="preserve"> "</w:t>
      </w:r>
      <w:r w:rsidRPr="00DA2075">
        <w:t>нишей</w:t>
      </w:r>
      <w:r w:rsidR="00DA2075">
        <w:t xml:space="preserve">" </w:t>
      </w:r>
      <w:r w:rsidRPr="00DA2075">
        <w:t>в другой</w:t>
      </w:r>
      <w:r w:rsidR="00DA2075" w:rsidRPr="00DA2075">
        <w:t xml:space="preserve">. </w:t>
      </w:r>
      <w:r w:rsidRPr="00DA2075">
        <w:t>Наконец, может быть сочетание двух язв одновременно</w:t>
      </w:r>
      <w:r w:rsidR="00DA2075" w:rsidRPr="00DA2075">
        <w:t xml:space="preserve">: </w:t>
      </w:r>
      <w:r w:rsidRPr="00DA2075">
        <w:t>дуоденальной и пилорической</w:t>
      </w:r>
      <w:r w:rsidR="00DA2075" w:rsidRPr="00DA2075">
        <w:t xml:space="preserve">. </w:t>
      </w:r>
      <w:r w:rsidRPr="00DA2075">
        <w:t>Более того, при подобной локализации, как правило, повышена кислотообразующая функция желудка с усилением роли агрессивных факторов</w:t>
      </w:r>
      <w:r w:rsidR="00DA2075" w:rsidRPr="00DA2075">
        <w:t>.</w:t>
      </w:r>
    </w:p>
    <w:p w:rsidR="00DA2075" w:rsidRDefault="00F63B36" w:rsidP="00DA2075">
      <w:r w:rsidRPr="00DA2075">
        <w:t>Иная ситуация складывается у больных с язвой тела желудка</w:t>
      </w:r>
      <w:r w:rsidR="00DA2075" w:rsidRPr="00DA2075">
        <w:t xml:space="preserve">. </w:t>
      </w:r>
      <w:r w:rsidRPr="00DA2075">
        <w:t>Обратите внимание, морфологический диагноз один и тот же</w:t>
      </w:r>
      <w:r w:rsidR="00DA2075" w:rsidRPr="00DA2075">
        <w:t xml:space="preserve"> - </w:t>
      </w:r>
      <w:r w:rsidRPr="00DA2075">
        <w:t>язва желудка</w:t>
      </w:r>
      <w:r w:rsidR="00DA2075" w:rsidRPr="00DA2075">
        <w:t xml:space="preserve">. </w:t>
      </w:r>
      <w:r w:rsidRPr="00DA2075">
        <w:t>Но этиология и патогенез будут значительно различаться</w:t>
      </w:r>
      <w:r w:rsidR="00DA2075" w:rsidRPr="00DA2075">
        <w:t xml:space="preserve">. </w:t>
      </w:r>
      <w:r w:rsidRPr="00DA2075">
        <w:t>В случаях медиогастральных язв существенно меньшая роль отводится хеликобактерной инфекции, кислотообразующая функция желудка не изменена или снижена</w:t>
      </w:r>
      <w:r w:rsidR="00DA2075" w:rsidRPr="00DA2075">
        <w:t xml:space="preserve">. </w:t>
      </w:r>
      <w:r w:rsidRPr="00DA2075">
        <w:t>Для подобных язвенных процессов отмечены иные сроки рубцевания, принята иная хирургическая тактика</w:t>
      </w:r>
      <w:r w:rsidR="00DA2075" w:rsidRPr="00DA2075">
        <w:t>.</w:t>
      </w:r>
    </w:p>
    <w:p w:rsidR="00DA2075" w:rsidRDefault="00F63B36" w:rsidP="00DA2075">
      <w:r w:rsidRPr="00DA2075">
        <w:t>Чтобы не перегружать работу клиническими размышлениями, скажу лишь главное</w:t>
      </w:r>
      <w:r w:rsidR="00DA2075" w:rsidRPr="00DA2075">
        <w:t xml:space="preserve">. </w:t>
      </w:r>
      <w:r w:rsidRPr="00DA2075">
        <w:t>Диагноз должен быть оформлен согласно принятым классификациям</w:t>
      </w:r>
      <w:r w:rsidR="00DA2075" w:rsidRPr="00DA2075">
        <w:t xml:space="preserve">. </w:t>
      </w:r>
      <w:r w:rsidRPr="00DA2075">
        <w:t>Но к такому достаточно детализированному определению диагноза больного врач приходит не одномоментно, для этого требуется время</w:t>
      </w:r>
      <w:r w:rsidR="00DA2075" w:rsidRPr="00DA2075">
        <w:t xml:space="preserve">. </w:t>
      </w:r>
      <w:r w:rsidRPr="00DA2075">
        <w:t xml:space="preserve">Обычным промежуточным этапом служит диагноз болезни, </w:t>
      </w:r>
      <w:r w:rsidR="00DA2075">
        <w:t>т.е.</w:t>
      </w:r>
      <w:r w:rsidR="00DA2075" w:rsidRPr="00DA2075">
        <w:t xml:space="preserve"> </w:t>
      </w:r>
      <w:r w:rsidRPr="00DA2075">
        <w:t>достаточно точное опознание нозологической формы, но без многих немаловажных деталей, которые присущи болезни у данного человека</w:t>
      </w:r>
      <w:r w:rsidR="00DA2075" w:rsidRPr="00DA2075">
        <w:t xml:space="preserve">. </w:t>
      </w:r>
      <w:r w:rsidRPr="00DA2075">
        <w:t>Если проводить сравнение, можно выразиться следующим образом</w:t>
      </w:r>
      <w:r w:rsidR="00DA2075" w:rsidRPr="00DA2075">
        <w:t xml:space="preserve">: </w:t>
      </w:r>
      <w:r w:rsidRPr="00DA2075">
        <w:t>диагноз болезни</w:t>
      </w:r>
      <w:r w:rsidR="00DA2075" w:rsidRPr="00DA2075">
        <w:t xml:space="preserve"> - </w:t>
      </w:r>
      <w:r w:rsidRPr="00DA2075">
        <w:t>опознание знакомого человека издали, без подробностей</w:t>
      </w:r>
      <w:r w:rsidR="00DA2075" w:rsidRPr="00DA2075">
        <w:t xml:space="preserve">; </w:t>
      </w:r>
      <w:r w:rsidRPr="00DA2075">
        <w:t>диагноз больного</w:t>
      </w:r>
      <w:r w:rsidR="00DA2075" w:rsidRPr="00DA2075">
        <w:t xml:space="preserve"> - </w:t>
      </w:r>
      <w:r w:rsidRPr="00DA2075">
        <w:t>разглядывание знакомого со всеми нюансами одежды, лица, настроения и прочими атрибутами</w:t>
      </w:r>
      <w:r w:rsidR="00DA2075" w:rsidRPr="00DA2075">
        <w:t>.</w:t>
      </w:r>
    </w:p>
    <w:p w:rsidR="00DA2075" w:rsidRPr="00DA2075" w:rsidRDefault="008F3C67" w:rsidP="00DA2075">
      <w:pPr>
        <w:pStyle w:val="2"/>
      </w:pPr>
      <w:r w:rsidRPr="00DA2075">
        <w:br w:type="page"/>
      </w:r>
      <w:r w:rsidR="00DA2075">
        <w:t>Литература</w:t>
      </w:r>
    </w:p>
    <w:p w:rsidR="00DA2075" w:rsidRDefault="00DA2075" w:rsidP="00DA2075"/>
    <w:p w:rsidR="00DA2075" w:rsidRDefault="00AD50EF" w:rsidP="00DA2075">
      <w:pPr>
        <w:pStyle w:val="a0"/>
      </w:pPr>
      <w:r w:rsidRPr="00DA2075">
        <w:t>Лемешев А</w:t>
      </w:r>
      <w:r w:rsidR="00DA2075">
        <w:t xml:space="preserve">.Ф. </w:t>
      </w:r>
      <w:r w:rsidRPr="00DA2075">
        <w:t>Клиническое мышление, Мн</w:t>
      </w:r>
      <w:r w:rsidR="00DA2075" w:rsidRPr="00DA2075">
        <w:t xml:space="preserve">: </w:t>
      </w:r>
      <w:r w:rsidRPr="00DA2075">
        <w:t>Мед</w:t>
      </w:r>
      <w:r w:rsidR="00DA2075" w:rsidRPr="00DA2075">
        <w:t xml:space="preserve">. </w:t>
      </w:r>
      <w:r w:rsidRPr="00DA2075">
        <w:t>Литература, 2008г</w:t>
      </w:r>
      <w:r w:rsidR="00DA2075">
        <w:t>.,</w:t>
      </w:r>
      <w:r w:rsidRPr="00DA2075">
        <w:t xml:space="preserve"> 240 с</w:t>
      </w:r>
      <w:r w:rsidR="00DA2075" w:rsidRPr="00DA2075">
        <w:t>.</w:t>
      </w:r>
    </w:p>
    <w:p w:rsidR="00DA2075" w:rsidRDefault="00AD50EF" w:rsidP="00DA2075">
      <w:pPr>
        <w:pStyle w:val="a0"/>
      </w:pPr>
      <w:r w:rsidRPr="00DA2075">
        <w:t>Кошелев В</w:t>
      </w:r>
      <w:r w:rsidR="00DA2075">
        <w:t xml:space="preserve">.К. </w:t>
      </w:r>
      <w:r w:rsidRPr="00DA2075">
        <w:t>Диагностика больного, Мн</w:t>
      </w:r>
      <w:r w:rsidR="00DA2075" w:rsidRPr="00DA2075">
        <w:t xml:space="preserve">: </w:t>
      </w:r>
      <w:r w:rsidRPr="00DA2075">
        <w:t>Светач, 2008 г</w:t>
      </w:r>
      <w:r w:rsidR="00DA2075">
        <w:t>.,</w:t>
      </w:r>
      <w:r w:rsidRPr="00DA2075">
        <w:t xml:space="preserve"> 210 с</w:t>
      </w:r>
      <w:r w:rsidR="00DA2075" w:rsidRPr="00DA2075">
        <w:t>.</w:t>
      </w:r>
    </w:p>
    <w:p w:rsidR="00AD50EF" w:rsidRPr="00DA2075" w:rsidRDefault="00AD50EF" w:rsidP="00DA2075">
      <w:pPr>
        <w:pStyle w:val="a0"/>
      </w:pPr>
      <w:r w:rsidRPr="00DA2075">
        <w:t>Стариков П</w:t>
      </w:r>
      <w:r w:rsidR="00DA2075">
        <w:t xml:space="preserve">.А. </w:t>
      </w:r>
      <w:r w:rsidRPr="00DA2075">
        <w:t>Диагноз и диагностика, Мн</w:t>
      </w:r>
      <w:r w:rsidR="00DA2075" w:rsidRPr="00DA2075">
        <w:t xml:space="preserve">: </w:t>
      </w:r>
      <w:r w:rsidRPr="00DA2075">
        <w:t>БГМУ, 2008г</w:t>
      </w:r>
      <w:r w:rsidR="00DA2075">
        <w:t>.1</w:t>
      </w:r>
      <w:r w:rsidRPr="00DA2075">
        <w:t>57 с</w:t>
      </w:r>
      <w:r w:rsidR="00DA2075" w:rsidRPr="00DA2075">
        <w:t>.</w:t>
      </w:r>
      <w:bookmarkStart w:id="0" w:name="_GoBack"/>
      <w:bookmarkEnd w:id="0"/>
    </w:p>
    <w:sectPr w:rsidR="00AD50EF" w:rsidRPr="00DA2075" w:rsidSect="00DA207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870" w:rsidRDefault="00B54870">
      <w:r>
        <w:separator/>
      </w:r>
    </w:p>
  </w:endnote>
  <w:endnote w:type="continuationSeparator" w:id="0">
    <w:p w:rsidR="00B54870" w:rsidRDefault="00B5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075" w:rsidRDefault="00DA207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075" w:rsidRDefault="00DA207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870" w:rsidRDefault="00B54870">
      <w:r>
        <w:separator/>
      </w:r>
    </w:p>
  </w:footnote>
  <w:footnote w:type="continuationSeparator" w:id="0">
    <w:p w:rsidR="00B54870" w:rsidRDefault="00B54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075" w:rsidRDefault="00777814" w:rsidP="00DA2075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DA2075" w:rsidRDefault="00DA2075" w:rsidP="00DA207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075" w:rsidRDefault="00DA20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67232F6"/>
    <w:lvl w:ilvl="0">
      <w:numFmt w:val="bullet"/>
      <w:lvlText w:val="*"/>
      <w:lvlJc w:val="left"/>
    </w:lvl>
  </w:abstractNum>
  <w:abstractNum w:abstractNumId="1">
    <w:nsid w:val="02A92C95"/>
    <w:multiLevelType w:val="singleLevel"/>
    <w:tmpl w:val="5106AD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CB7070D"/>
    <w:multiLevelType w:val="hybridMultilevel"/>
    <w:tmpl w:val="C494D952"/>
    <w:lvl w:ilvl="0" w:tplc="A16E8996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BEC700A"/>
    <w:multiLevelType w:val="singleLevel"/>
    <w:tmpl w:val="0ABAD1D4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2C6E3807"/>
    <w:multiLevelType w:val="singleLevel"/>
    <w:tmpl w:val="6560A2C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2D236194"/>
    <w:multiLevelType w:val="singleLevel"/>
    <w:tmpl w:val="5106AD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D8211A3"/>
    <w:multiLevelType w:val="singleLevel"/>
    <w:tmpl w:val="5106AD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8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5F52C5"/>
    <w:multiLevelType w:val="hybridMultilevel"/>
    <w:tmpl w:val="27F66D8C"/>
    <w:lvl w:ilvl="0" w:tplc="0419000F">
      <w:start w:val="1"/>
      <w:numFmt w:val="decimal"/>
      <w:lvlText w:val="%1."/>
      <w:lvlJc w:val="left"/>
      <w:pPr>
        <w:tabs>
          <w:tab w:val="num" w:pos="1229"/>
        </w:tabs>
        <w:ind w:left="12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10">
    <w:nsid w:val="35331ACB"/>
    <w:multiLevelType w:val="hybridMultilevel"/>
    <w:tmpl w:val="0E2629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3B236874"/>
    <w:multiLevelType w:val="singleLevel"/>
    <w:tmpl w:val="F1F6EDDA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2">
    <w:nsid w:val="60E202F6"/>
    <w:multiLevelType w:val="singleLevel"/>
    <w:tmpl w:val="1D849EC8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3">
    <w:nsid w:val="619A0A34"/>
    <w:multiLevelType w:val="singleLevel"/>
    <w:tmpl w:val="1D849EC8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4">
    <w:nsid w:val="73125A21"/>
    <w:multiLevelType w:val="singleLevel"/>
    <w:tmpl w:val="FBDA9F6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10"/>
  </w:num>
  <w:num w:numId="4">
    <w:abstractNumId w:val="0"/>
    <w:lvlOverride w:ilvl="0">
      <w:lvl w:ilvl="0"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14"/>
  </w:num>
  <w:num w:numId="8">
    <w:abstractNumId w:val="13"/>
  </w:num>
  <w:num w:numId="9">
    <w:abstractNumId w:val="1"/>
  </w:num>
  <w:num w:numId="10">
    <w:abstractNumId w:val="4"/>
  </w:num>
  <w:num w:numId="11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3"/>
  </w:num>
  <w:num w:numId="14">
    <w:abstractNumId w:val="7"/>
  </w:num>
  <w:num w:numId="15">
    <w:abstractNumId w:val="12"/>
  </w:num>
  <w:num w:numId="16">
    <w:abstractNumId w:val="12"/>
    <w:lvlOverride w:ilvl="0">
      <w:lvl w:ilvl="0">
        <w:start w:val="1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</w:num>
  <w:num w:numId="18">
    <w:abstractNumId w:val="8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0EF"/>
    <w:rsid w:val="00082DB7"/>
    <w:rsid w:val="0017718C"/>
    <w:rsid w:val="00237811"/>
    <w:rsid w:val="002D67CA"/>
    <w:rsid w:val="003B1A3D"/>
    <w:rsid w:val="004D26BB"/>
    <w:rsid w:val="005F32D3"/>
    <w:rsid w:val="00677286"/>
    <w:rsid w:val="007332FF"/>
    <w:rsid w:val="00777814"/>
    <w:rsid w:val="007C1897"/>
    <w:rsid w:val="008B335A"/>
    <w:rsid w:val="008F3C67"/>
    <w:rsid w:val="00967C32"/>
    <w:rsid w:val="009D482C"/>
    <w:rsid w:val="00AC3777"/>
    <w:rsid w:val="00AD50EF"/>
    <w:rsid w:val="00B54870"/>
    <w:rsid w:val="00DA2075"/>
    <w:rsid w:val="00F63B36"/>
    <w:rsid w:val="00FD4219"/>
    <w:rsid w:val="00FE1F9E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3F06B09-E5B6-49AB-B195-EE8148AE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A207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A207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A207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A207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A207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A207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A207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A207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A207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DA207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DA207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DA2075"/>
    <w:rPr>
      <w:vertAlign w:val="superscript"/>
    </w:rPr>
  </w:style>
  <w:style w:type="paragraph" w:styleId="a7">
    <w:name w:val="Body Text"/>
    <w:basedOn w:val="a2"/>
    <w:link w:val="aa"/>
    <w:uiPriority w:val="99"/>
    <w:rsid w:val="00DA2075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DA207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DA2075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DA207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DA2075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DA207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DA2075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DA2075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DA2075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DA2075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DA207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A2075"/>
    <w:pPr>
      <w:numPr>
        <w:numId w:val="18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DA2075"/>
  </w:style>
  <w:style w:type="character" w:customStyle="1" w:styleId="af5">
    <w:name w:val="номер страницы"/>
    <w:uiPriority w:val="99"/>
    <w:rsid w:val="00DA2075"/>
    <w:rPr>
      <w:sz w:val="28"/>
      <w:szCs w:val="28"/>
    </w:rPr>
  </w:style>
  <w:style w:type="paragraph" w:styleId="af6">
    <w:name w:val="Normal (Web)"/>
    <w:basedOn w:val="a2"/>
    <w:uiPriority w:val="99"/>
    <w:rsid w:val="00DA2075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DA207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A207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A207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A207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A2075"/>
    <w:pPr>
      <w:ind w:left="958"/>
    </w:pPr>
  </w:style>
  <w:style w:type="paragraph" w:styleId="23">
    <w:name w:val="Body Text Indent 2"/>
    <w:basedOn w:val="a2"/>
    <w:link w:val="24"/>
    <w:uiPriority w:val="99"/>
    <w:rsid w:val="00DA207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A207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DA207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DA207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A2075"/>
    <w:pPr>
      <w:numPr>
        <w:numId w:val="1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A2075"/>
    <w:pPr>
      <w:numPr>
        <w:numId w:val="2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A207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A207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A207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A2075"/>
    <w:rPr>
      <w:i/>
      <w:iCs/>
    </w:rPr>
  </w:style>
  <w:style w:type="paragraph" w:customStyle="1" w:styleId="af9">
    <w:name w:val="ТАБЛИЦА"/>
    <w:next w:val="a2"/>
    <w:autoRedefine/>
    <w:uiPriority w:val="99"/>
    <w:rsid w:val="00DA2075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DA2075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DA2075"/>
  </w:style>
  <w:style w:type="table" w:customStyle="1" w:styleId="15">
    <w:name w:val="Стиль таблицы1"/>
    <w:uiPriority w:val="99"/>
    <w:rsid w:val="00DA207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DA2075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DA2075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DA2075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DA207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3208</Words>
  <Characters>18289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Diapsalmata</Company>
  <LinksUpToDate>false</LinksUpToDate>
  <CharactersWithSpaces>21455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игорь</dc:creator>
  <cp:keywords/>
  <dc:description/>
  <cp:lastModifiedBy>admin</cp:lastModifiedBy>
  <cp:revision>2</cp:revision>
  <dcterms:created xsi:type="dcterms:W3CDTF">2014-02-24T23:34:00Z</dcterms:created>
  <dcterms:modified xsi:type="dcterms:W3CDTF">2014-02-24T23:34:00Z</dcterms:modified>
</cp:coreProperties>
</file>