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549E" w:rsidRPr="00E67AFB" w:rsidRDefault="0076549E" w:rsidP="0076549E">
      <w:pPr>
        <w:spacing w:before="120"/>
        <w:jc w:val="center"/>
        <w:rPr>
          <w:b/>
          <w:bCs/>
          <w:sz w:val="32"/>
          <w:szCs w:val="32"/>
        </w:rPr>
      </w:pPr>
      <w:r w:rsidRPr="00E67AFB">
        <w:rPr>
          <w:b/>
          <w:bCs/>
          <w:sz w:val="32"/>
          <w:szCs w:val="32"/>
        </w:rPr>
        <w:t>Древнекитайская философия</w:t>
      </w:r>
    </w:p>
    <w:p w:rsidR="0076549E" w:rsidRDefault="0076549E" w:rsidP="0076549E">
      <w:pPr>
        <w:spacing w:before="120"/>
        <w:ind w:firstLine="567"/>
        <w:jc w:val="both"/>
      </w:pPr>
      <w:r w:rsidRPr="00635E36">
        <w:t>Становление древнекитайской философии, как и древнеиндийской, связано с ломкой традиционных общинных отношений, вызванной экономическим прогрессом, появлением денег и частной собственности, ростом научных знаний, в первую очередь в области астрономии, математики и медицины, которые создали благоприятную почву для духовных перемен. Примечательно, что и в Китае первыми «оппозиционерами» выступали аскетировавшие бродячие мудрецы, подготовившие в эпоху «Чжань го» («борющихся царств») наступление «золотого века» китайской философии. Хотя отдельные философские идеи модно обнаружить в еще более древних памятниках культуры, каковыми в Индии были Упанишады и отчасти Ригведа, а в Китае — «Ши цзин» («Канон стихов») и «И цзин» («Книга перемен»), философские школы здесь складываются одновременно — приблизительно в VI в. до н. э. Причем в обоих регионах философия, достаточно длительное время развивавшаяся анонимно, отныне становится авторской, связанной с именами Гаутамы-Будды, основателя джайнизма. Махавиры, первого китайского философа — Конфуция, даосского мудреца — Лао-цзы и др.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Если в Индии многочисленные философские школы так или иначе соотносились с ведизмом, то в Китае — с конфуцианской ортодоксией. Правда, в Индии, как отмечалось выше, размежевание на отдельные школы не привело к официальному признанию приоритета какого-либо одного из философских направлений, в то время как в Китае конфуцианство во II в. до н. э. добилось государственного статуса идеологии, сумев сохранить его до нового времени. Наряду с конфуцианством наиболее влиятельными в соперничестве «ста школ» были даосизм, моизм и легизм.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Есть у древнекитайской философии и другие отличительные черты: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1. Специфической чертой китайской философии был принцип рассмотрения мира (природа, человек и его общество) как единого универсума, все элементы которого взаимосвязаны и находятся в динамичном равновесии.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2. Практичность, ориентированность не на поиск и выработку идеала, в соответствии с которым следовало бы изменить реальность, а на поддержание реальности такой, какая она есть. Отсюда отсутствие сколько-нибудь серьезных апелляций (от лат апелляцио — обращение) к сверхъестественному, базирование на вполне достижимом идеале социальной, этической и политической системы. Этот идеал, конечно, освещен благословением Неба, но для его воплощения в жизнь не требовалось ничего невозможного. Все теории должны просто ориентировать народ на поддержание порядка. Поэтому в китайских письменных памятниках очень подробно рассматриваются способы управления государством и способы самоусовершенствования человека.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3. Специфичность древнекитайской философской мысли обусловлена также употреблением в письменной речи образно-символических знаков — иероглифов. Пиктографическое (от лат. пиктус — нарисованный и греч. графо — пишу; рисуночное) письмо вырабатывало эстетико-филологическое отношение к тексту. Это неизбежно сказалось на содержательных особенностях представлений о мире и человеке, на культуре мышления древнекитайских философов вообще.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4. Отсутствие понятийного аппарата, абстрактных спекуляций натуралистического и мировоззренческого порядка. Отсюда слабая связь с наукой, неразвитость логики.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5. Внутренне китайская философия необычайно стабильна. Основой такой стабильности было постоянное подчеркивание исключительности китайского способа мышления. Следствием его явилось постепенное появление и закрепление чувства превосходства китайского национального умозрения, его нетерпимости ко всем другим философским взглядам.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Прекрасной иллюстрацией к сказанному могут послужить философские воззрения названных выше древнекитайских школ.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Конфуцианство. Основатель шкалы Конфуций (кит. — Кун Цю, латинизированная версия имени Кун Фу-цзы-учитель Кун; 551-479 гг. до н. э.). Он считается первым китайским философом, и его жизнеописание за многовековую историю, естественно, обогатилось позднейшими легендами. Известно, что сначала он был низшим чиновником в государстве Лу, потом ряд лет. странствовал по Восточному Китаю, а конец жизни посвятил исключительно своим ученикам. Основным достоверным источником для исследования его воззрений являются сохранившиеся записи изречений Конфуция и его учеников в книге «Беседы и суждения» (Лунь юй).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Исходной для Конфуция можно считать концепцию «неба» и «небесного веления» (приказа, т. е. судьбы). «Небо» — это и часть природы, и высшая духовная сила, определяющая природу и человека («Жизнь и смерть определяются судьбой, богатство и знатность зависят от неба»). Человек, наделенный небом определенными этическими качествами, должен поступать в согласии с ними, с моральным законом (дао) и совершенствовать их при помощи обучения. Цель совершенствования — достижение уровня «благородного мужа» (цзюнь-цзы), соблюдающего ли-этикет, доброго и справедливого по отношению к народу, почтительного к старшим и высшим.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Центральное место в учении Конфуция занимает концепция жэнь (человечности) — закон идеальных отношений между людьми в семье, обществе и государстве. Она включает в себя два основных принципа, регулирующих человеческое существование: а) помогай другим достичь того, чего бы ты сам хотел достичь; б) чего не желаешь себе, того не делай другим.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Для соблюдения субординации и порядка Конфуций выработал принцип справедливости и исправности (и). Человек должен поступать так, как велит его положение и порядок. Исправное поведение — это поведение с соблюдением порядка и человечность, ибо «благородный муж разбирается в том, что есть исправное, равно как малые люди разбираются в том, что выгодно». Таков путь (дао) всех образованных, которые обладают нравственной силой (дэ) и которым должно быть вверено управление обществом.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Эти этические принципы лежат в основе политических взглядов Конфуция. Он выступал за строгое, четкое, иерархическое разделение обязанностей между членами общества, образцом для которого должна служить семья («Правитель должен быть правителем, а подданный — подданным, отец — отцом, а сын — сыном»).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Главный метод управления народом — сила примера и убеждения. «Благородный муж», член правящей элиты, не должен быть гневливым, алчным, гордым и жестоким. Преследования и убийства инакомыслящих и непокорных Конфуций осуждал. Если верхи будут следовать правильному пути» (дао), учил он, то «со всех сторон к ним будут идти люди с детьми за спиной».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После смерти Конфуция его учение распалось на восемь школ, важное значение из них имеют лишь две: идеалистическая школа Мэн-цзы (372-289 гг. до н. э.) и материалистическая — Сюнь-цзы 298-238 гг. до н. э.). Согласно учению Мэн-цзы, жизнь людей подчинена закону неба, который исполняет мудрый правитель — сын неба. Он должен любить народ как детей, а народ чтить его как отца. Человек от природы добр, ему присущи четыре качества: сострадание, стыд, скромность, умение отличать истину от лжи. Недоброта человека противоестественна, она — следствие нужды и неразвитости.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Человеколюбие (жэнь), справедливость (и), благонравие (ли) и знание (чжи), согласно Мэн-цзы, также врожденны человеку. Жэнь и и являются основой развитой Мэн-цзы концепции «гуманного управления» (жэнь чжэн) государством, в которой главная роль отводилась народу («Народ является главным в государстве, за ним следуют духи земли и зерна, а государь занимает последнее место»). Если же государь игнорирует принцип человечности, а личную силу, исходящую от знания, заменяет тиранией (ба), народ имеет право его свергнуть.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В учении Мэн-цзы впервые наметилась постановка вопроса о соотношении идеального (синь — сердце, душа, разум или чжи — воля) и материального (ци) начал в природе человека, причем первенствующую роль он отводил воле (чжи).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Сюнь-цзы исходил из концепции ци — первоматерии, или материальной силы, обладающей двумя формами: инь и ян. Мир существует и развивается в согласии с естественными познаваемыми закономерностями. Небо — активный естественный элемент мира, оно не управляет человеком, а, наоборот, может быть подчинено им и использовано в интересах людей. От человека как части природы зависят счастье и несчастье, богатство и нищета, здоровье и болезнь, порядок и смута. Человек же по природе зол (критика в адрес Мэн-цзы). Он рождается завистливым и злобным, с инстинктивным чувством наживы. Необходимо воздействовать на него с помощью воспитания (ли-этикет) и закона (Конфуций отвергал закон), заставить соблюдать ритуал, выполнять долг, и тогда у него появятся добродетель и культура. Совершенство же достигается через учение, длящееся всю жизнь.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Главными звеньями управления страной Сюнь-цзы считал справедливые приказы и любовь к народу, почитание ритуала 1 и уважение к ученым, почитание мудрых и привлечение к государственным делам способных людей, а мерилом правления — справедливость и мир.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Даосизм. Наряду с конфуцианством, одно из двух основных течений китайской философии. Легендарный основатель — Лао-цзы (бит., букв. — старый учитель; собств. имя — Ли Эр; VI в. до н. э.). Ему приписывается составление книги «Дао дэ дзин» («Книга о дао и дэ»). В даосизме, в отличие от других школ, на первом плане находятся онтологические проблемы. Дао — естественный путь возникновения, развития и исчезновения всех вещей и одновременно их материальное начало. Дао бесконечно, его нельзя охватить ни умом, ни чувством. Дао предшествует богу и диктует законы небу, небо — земле, земля — человеку. Дэ — неопределенный, вторичный принцип, благодаря которому дао проявляется в мире вещей и наполняет их энергией.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Этический идеал даосизма выражен в концепции у-вей (букв. — недеяние, бездействие) и направлен против законников и конфуцианцев. У-вей означало подчинение естественному процессу, гармонию с дао, отсутствие всякого действия, идущего вразрез с ним и приводящего к свободе и счастью. Цель поведения — уподобиться дао, которое не борется, но умеет побеждать; победоносное бездействие, остальное — суета.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Вселенную нельзя привести в порядок искусственным образом, для воцарения его нужно дать свободу ее прирожденным качествам. Поэтому лучший правитель тот, кто ни во что не вмешивается и следует дао, управляя страной, и тогда она процветает, пребывая в спокойствии и гармонии; народу известен лишь факт его существования. Общественный идеал даосов — патриархальная, непросвещенная жизнь, так как многознающим народом трудно управлять; отсутствие внешних контактов, мир с соседями.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Моизм. Школа получила название по имени основателя Мо Ди (Мо цзы; V в. до н. э.) и была четко построенной военизированной организацией, неукоснительно выполнявшей приказы ее главы. Основная идея философии моизма — «всеобщая любовь», т. е. отвлеченная любовь всех ко всем, в отличие от конфуцианской взаимности, трактуемой как любовь к родственникам. Отсутствие всеобщей любви — причина беспорядков, а «отдельная» любовь — «взаимной ненависти». Моисты отрицали также конфуцианское учение о судьбе. Жизнь человека, утверждали они, определяется его свободными действиями, а не приказами неба, которое лишь желает, чтобы люди помогали друг другу, чтобы сильный не притеснял слабого, а знатный не кичился перед незнатным. Мо-цзы решительно осуждал «агрессивные войны», объявив их величайшим и жесточайшим преступлением. Высшая ценность, по учению моизма, — народ, который правители должны любить. Признанием существования «духов и привидений» (наказывают зло и вознаграждают добро), «воли неба» (ориентир поведения людей) Мо-цзы ввел в свое учение религиозную струю.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Легизм (от лат. легис — закон). ШКОЛА ЗАКОННИКОВ (2-е название легизма) возникла и оформилась в VI-III вв. до н. э. Активно участвовали в разработке учения Гуань Чжун, Шан Ян, Хань Фэй и др. философы.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Развивался легизм в напряженной борьбе с ранним конфуцианством, вместе с которым стремился к созданию мощного, хорошо управляемого государства, расходясь, однако, в философском обосновании и методах его построения. Если конфуцианство на первый план выдвигало нравственные качества людей, то легизм исходил из законов и доказывал, что политика несовместима с моралью. Правителю необходимо хорошо разбираться в психологии людей, дабы успешно управлять ими. Основной метод воздействия — награды и наказания, причем вторые должны превалировать над первыми. Укреплять государство следует за счет развития земледелия, создания сильной армии, способной расширять границы страны, и оглупления народа. </w:t>
      </w:r>
    </w:p>
    <w:p w:rsidR="0076549E" w:rsidRPr="00635E36" w:rsidRDefault="0076549E" w:rsidP="0076549E">
      <w:pPr>
        <w:spacing w:before="120"/>
        <w:ind w:firstLine="567"/>
        <w:jc w:val="both"/>
      </w:pPr>
      <w:r w:rsidRPr="00635E36">
        <w:t xml:space="preserve">Легисты создали концепцию деспотического государства, в котором все равны перед законом, за исключением самого правителя — единственного творца этих законов. Это учение сыграло решающую роль в формировании императорско-бюрократической системы управления. Основные его идеи: государственное регулирование экономических процессов в стране; систематическое обновление государственного аппарата путем назначения чиновников (вместо традиционного принципа наследования должностей); введение единого принципа присвоения рангов знатности, должностей, привилегий и жалований за службу в армии и военные заслуги; равные возможности при выдвижении на административные посты; четкая градация внутри правящего сословия; унификация (от лат. унус — один и фацио — делаю; приведение к единообразию) мышления чиновничества; личная ответственность чиновника; цензорский надзор над деятельностью работников госаппарата. </w:t>
      </w:r>
    </w:p>
    <w:p w:rsidR="0076549E" w:rsidRDefault="0076549E" w:rsidP="0076549E">
      <w:pPr>
        <w:spacing w:before="120"/>
        <w:ind w:firstLine="567"/>
        <w:jc w:val="both"/>
      </w:pPr>
      <w:r w:rsidRPr="00635E36">
        <w:t>В эпоху Хань (206 г. до н. э. — 220 г. н. э.) конфуцианство ассимилировало (от лат. ассимиляцио — уподобление, слияние, усвоение) идеи легизма, стало официальной идеологией, и легизм прекратил свое существование как самостоятельное учение.</w:t>
      </w:r>
    </w:p>
    <w:p w:rsidR="00534978" w:rsidRDefault="00534978">
      <w:bookmarkStart w:id="0" w:name="_GoBack"/>
      <w:bookmarkEnd w:id="0"/>
    </w:p>
    <w:sectPr w:rsidR="00534978" w:rsidSect="0053497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549E"/>
    <w:rsid w:val="00534978"/>
    <w:rsid w:val="00635E36"/>
    <w:rsid w:val="0076549E"/>
    <w:rsid w:val="00A276B2"/>
    <w:rsid w:val="00DB7BF9"/>
    <w:rsid w:val="00E67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BA9CF38-B77C-420C-9DCC-5AD4FED31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49E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6549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8556</Words>
  <Characters>4878</Characters>
  <Application>Microsoft Office Word</Application>
  <DocSecurity>0</DocSecurity>
  <Lines>40</Lines>
  <Paragraphs>26</Paragraphs>
  <ScaleCrop>false</ScaleCrop>
  <Company>Home</Company>
  <LinksUpToDate>false</LinksUpToDate>
  <CharactersWithSpaces>13408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Древнекитайская философия</dc:title>
  <dc:subject/>
  <dc:creator>User</dc:creator>
  <cp:keywords/>
  <dc:description/>
  <cp:lastModifiedBy>admin</cp:lastModifiedBy>
  <cp:revision>2</cp:revision>
  <dcterms:created xsi:type="dcterms:W3CDTF">2014-01-25T21:34:00Z</dcterms:created>
  <dcterms:modified xsi:type="dcterms:W3CDTF">2014-01-25T21:34:00Z</dcterms:modified>
</cp:coreProperties>
</file>