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EC" w:rsidRPr="00843B9E" w:rsidRDefault="00692E99" w:rsidP="00692E99">
      <w:pPr>
        <w:pStyle w:val="a3"/>
        <w:numPr>
          <w:ilvl w:val="0"/>
          <w:numId w:val="5"/>
        </w:numPr>
        <w:shd w:val="clear" w:color="000000" w:fill="auto"/>
        <w:suppressAutoHyphens/>
        <w:spacing w:after="0" w:line="360" w:lineRule="auto"/>
        <w:ind w:left="0" w:firstLine="709"/>
        <w:jc w:val="center"/>
        <w:rPr>
          <w:rFonts w:ascii="Times New Roman" w:hAnsi="Times New Roman"/>
          <w:b/>
          <w:color w:val="000000"/>
          <w:sz w:val="28"/>
          <w:szCs w:val="28"/>
          <w:lang w:val="en-US"/>
        </w:rPr>
      </w:pPr>
      <w:r w:rsidRPr="00843B9E">
        <w:rPr>
          <w:rFonts w:ascii="Times New Roman" w:hAnsi="Times New Roman"/>
          <w:b/>
          <w:color w:val="000000"/>
          <w:sz w:val="28"/>
          <w:szCs w:val="28"/>
        </w:rPr>
        <w:t>Философское осмысление бытия</w:t>
      </w:r>
    </w:p>
    <w:p w:rsidR="00692E99" w:rsidRPr="00843B9E" w:rsidRDefault="00692E99" w:rsidP="00692E99">
      <w:pPr>
        <w:pStyle w:val="a3"/>
        <w:shd w:val="clear" w:color="000000" w:fill="auto"/>
        <w:suppressAutoHyphens/>
        <w:spacing w:after="0" w:line="360" w:lineRule="auto"/>
        <w:ind w:left="709"/>
        <w:rPr>
          <w:rFonts w:ascii="Times New Roman" w:hAnsi="Times New Roman"/>
          <w:b/>
          <w:color w:val="000000"/>
          <w:sz w:val="28"/>
          <w:szCs w:val="28"/>
          <w:lang w:val="en-US"/>
        </w:rPr>
      </w:pPr>
    </w:p>
    <w:p w:rsidR="00E000EC"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Проблема осмысления бытия человека еще в античную эпоху являлась первейшей, главнейшей проблемой философии, однако с особой остротой она стоит сегодня, в эпоху кризиса человека и культуры.</w:t>
      </w:r>
    </w:p>
    <w:p w:rsidR="00E000EC"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Необходимость философского осмысления бытия человека обусловлена множеством фактических обстоятельств:</w:t>
      </w:r>
    </w:p>
    <w:p w:rsidR="00692E99"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1. Это факт, что доминирующее положение среди мировых цивилизаций занимает западная цивилизация. Основным ориентиром развития человечества принято считать именно эту цивилизацию и в этот марафон включено и наше, грузинское общество.</w:t>
      </w:r>
    </w:p>
    <w:p w:rsidR="00692E99"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 xml:space="preserve">Современная западная цивилизация, по своей сущности, основывается на рациональном упорядочении земной жизни. Земная жизнь подразумевает природную и социальную среду. </w:t>
      </w:r>
      <w:r w:rsidR="00B31F2D" w:rsidRPr="00843B9E">
        <w:rPr>
          <w:rFonts w:ascii="Times New Roman" w:hAnsi="Times New Roman"/>
          <w:color w:val="000000"/>
          <w:sz w:val="28"/>
          <w:szCs w:val="28"/>
        </w:rPr>
        <w:t>О</w:t>
      </w:r>
      <w:r w:rsidRPr="00843B9E">
        <w:rPr>
          <w:rFonts w:ascii="Times New Roman" w:hAnsi="Times New Roman"/>
          <w:color w:val="000000"/>
          <w:sz w:val="28"/>
          <w:szCs w:val="28"/>
        </w:rPr>
        <w:t>бъектом удовлетворения потребностей являются вещи, то их производство и потребление приобретают универсальный характер. Основные средства производства и потребления вещей — это, с одной стороны, развитие производства (индустрии), научно-технический прогресс, с другой стороны — крайняя рационализация социальной среды. Первое — порождает культ науки и техники, а вторая — абсолютную социологизацию социальной жизни.</w:t>
      </w:r>
    </w:p>
    <w:p w:rsidR="00E000EC"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Мировоззренческой основой западной цивилизации является сциентизм, сущностью которого является абсолютная универсализация науки и техники. Как результат имеем товарный фетишизм, вещь должна превратиться в товар, а товар основывается на конъюнктуре рынка. Рынок и торговля все превращают в меновую ценность, рынок формирует чело</w:t>
      </w:r>
      <w:r w:rsidR="00B31F2D" w:rsidRPr="00843B9E">
        <w:rPr>
          <w:rFonts w:ascii="Times New Roman" w:hAnsi="Times New Roman"/>
          <w:color w:val="000000"/>
          <w:sz w:val="28"/>
          <w:szCs w:val="28"/>
        </w:rPr>
        <w:t>века «рыночного типа»</w:t>
      </w:r>
      <w:r w:rsidRPr="00843B9E">
        <w:rPr>
          <w:rFonts w:ascii="Times New Roman" w:hAnsi="Times New Roman"/>
          <w:color w:val="000000"/>
          <w:sz w:val="28"/>
          <w:szCs w:val="28"/>
        </w:rPr>
        <w:t xml:space="preserve"> и взаимоотношения людей принимают мещанскую, основанную на выгоде денежную форму бездушных товарных отношений. </w:t>
      </w:r>
      <w:r w:rsidR="00B31F2D" w:rsidRPr="00843B9E">
        <w:rPr>
          <w:rFonts w:ascii="Times New Roman" w:hAnsi="Times New Roman"/>
          <w:color w:val="000000"/>
          <w:sz w:val="28"/>
          <w:szCs w:val="28"/>
        </w:rPr>
        <w:t>Истинные человеческие духовные</w:t>
      </w:r>
      <w:r w:rsidRPr="00843B9E">
        <w:rPr>
          <w:rFonts w:ascii="Times New Roman" w:hAnsi="Times New Roman"/>
          <w:color w:val="000000"/>
          <w:sz w:val="28"/>
          <w:szCs w:val="28"/>
        </w:rPr>
        <w:t>, душевные сущностные силы (добро, прекрасное, истина и т. п.) подавляются и дают возможность безусловной реализации витально-физиологических сущностных сил.</w:t>
      </w:r>
    </w:p>
    <w:p w:rsidR="00692E99"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Смысл бытия человека западной цивилизации состоит в комфортном обустройстве жизни, в максимальном удовлетворении материальных потребностей. «Я должен иметь безгранично больше того, что мне необходимо», — такова сущность нравственного императива человека западной цивилизации</w:t>
      </w:r>
      <w:r w:rsidR="00B31F2D" w:rsidRPr="00843B9E">
        <w:rPr>
          <w:rFonts w:ascii="Times New Roman" w:hAnsi="Times New Roman"/>
          <w:color w:val="000000"/>
          <w:sz w:val="28"/>
          <w:szCs w:val="28"/>
        </w:rPr>
        <w:t xml:space="preserve">. </w:t>
      </w:r>
      <w:r w:rsidRPr="00843B9E">
        <w:rPr>
          <w:rFonts w:ascii="Times New Roman" w:hAnsi="Times New Roman"/>
          <w:color w:val="000000"/>
          <w:sz w:val="28"/>
          <w:szCs w:val="28"/>
        </w:rPr>
        <w:t xml:space="preserve"> Очевидно, что человек оторвался от своего истинного </w:t>
      </w:r>
      <w:r w:rsidR="00B31F2D" w:rsidRPr="00843B9E">
        <w:rPr>
          <w:rFonts w:ascii="Times New Roman" w:hAnsi="Times New Roman"/>
          <w:color w:val="000000"/>
          <w:sz w:val="28"/>
          <w:szCs w:val="28"/>
        </w:rPr>
        <w:t>бытия. Его заменило псевдобытие.</w:t>
      </w:r>
    </w:p>
    <w:p w:rsidR="00E000EC"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2. То, что мы живем в эпоху глобализации — факт. В содержании понятия «глобализация» в общем осмысливаются новые взаимоотношения людей, народов стран и регионов (Э. Гидденс). Эти новые взаимоотношения действительно подразумевают утверждение взаимоотношений, характерных для западной цивилизации, точнее их «американизацию», которая имеет целью универсализацию образа жизни. Это означает, что образование, вера, деятельность, мода, отдых, времяпрепровождение и т. д. будут основаны на стандартах и образцах западной цивилизации, означает утверждение общего образа жизни.</w:t>
      </w:r>
    </w:p>
    <w:p w:rsidR="00E000EC"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Очевидно, что в условиях утверждения единой, общей западной цивилизации человеческие отношения упрощаются, снимаются существующие барьеры. Уже не будет места различным традициям, привычкам, правилам, различающимся ценностным ориентациям вообще, и, в результате этого, облегчатся организация и управление экономикой, возрастет темп производства и производительность труда, уровень экономического развития, расширится пространственно-временной ареал человеческих контактов, станет возможным максимальное удовлетворение материальных потребностей и т.</w:t>
      </w:r>
      <w:r w:rsidR="0086387D" w:rsidRPr="00843B9E">
        <w:rPr>
          <w:rFonts w:ascii="Times New Roman" w:hAnsi="Times New Roman"/>
          <w:color w:val="000000"/>
          <w:sz w:val="28"/>
          <w:szCs w:val="28"/>
        </w:rPr>
        <w:t xml:space="preserve">д. </w:t>
      </w:r>
      <w:r w:rsidRPr="00843B9E">
        <w:rPr>
          <w:rFonts w:ascii="Times New Roman" w:hAnsi="Times New Roman"/>
          <w:color w:val="000000"/>
          <w:sz w:val="28"/>
          <w:szCs w:val="28"/>
        </w:rPr>
        <w:t>Современная глобализация требует утверждения в мире «порядка нового типа». Этот «новый тип» порядка является порядком американского типа, который требует уничтожения всех, кто не вписывается в систему</w:t>
      </w:r>
      <w:r w:rsidR="0086387D" w:rsidRPr="00843B9E">
        <w:rPr>
          <w:rFonts w:ascii="Times New Roman" w:hAnsi="Times New Roman"/>
          <w:color w:val="000000"/>
          <w:sz w:val="28"/>
          <w:szCs w:val="28"/>
        </w:rPr>
        <w:t xml:space="preserve"> этого порядка </w:t>
      </w:r>
      <w:r w:rsidRPr="00843B9E">
        <w:rPr>
          <w:rFonts w:ascii="Times New Roman" w:hAnsi="Times New Roman"/>
          <w:color w:val="000000"/>
          <w:sz w:val="28"/>
          <w:szCs w:val="28"/>
        </w:rPr>
        <w:t>. В то время, как Гегель считал, что «достойно уничтожения все то, что неистинно и недуховно», идеология «нового порядка», основанная на постмодернистском мировоззрении, считает: должно быть уничтожено и все истинное и духовное, если они не соответствуют стандартам западной цивилизации. Глобализация ставит альтернативу «чужим»: или выродиться и быть уничтоженными, или подчиниться переменам и преобразиться. Глобализация как «американизация» создает опасность функционированию национальных языков. Английский язык обретает всеобщую, универсальную функцию. Он формируется как всеобщий язык права человека на труд, занятости, коммуникации, взаимоотношений и т. д. Национальные языки как главнейшее средство распространения и выражения национального бытия, теряют ценность и значение. Это, фактически, указывает на опасность гибели национальной культуры. Сегодня национальным культурам грозит опасность превращения в музейные экспонаты.</w:t>
      </w:r>
    </w:p>
    <w:p w:rsidR="00692E99"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Постмодернистское мировоззрение характеризуется онтологическим нигилизмом, выражающимся в пренеб</w:t>
      </w:r>
      <w:r w:rsidR="0086387D" w:rsidRPr="00843B9E">
        <w:rPr>
          <w:rFonts w:ascii="Times New Roman" w:hAnsi="Times New Roman"/>
          <w:color w:val="000000"/>
          <w:sz w:val="28"/>
          <w:szCs w:val="28"/>
        </w:rPr>
        <w:t xml:space="preserve">режении «всесилием разума </w:t>
      </w:r>
      <w:r w:rsidRPr="00843B9E">
        <w:rPr>
          <w:rFonts w:ascii="Times New Roman" w:hAnsi="Times New Roman"/>
          <w:color w:val="000000"/>
          <w:sz w:val="28"/>
          <w:szCs w:val="28"/>
        </w:rPr>
        <w:t>». «Новый» интерпретаторский разум ищет основы истины не в метафизике, а здесь, во взаимоотношениях, диалоге, коммуникациях изменчивых индивидов, существующих сейчас. Постмодернистское сознание отрицает всеобщие ценности — истину, добро, прекрасное. Обесцениваются традиционные ценности, утверждается крайн</w:t>
      </w:r>
      <w:r w:rsidR="0086387D" w:rsidRPr="00843B9E">
        <w:rPr>
          <w:rFonts w:ascii="Times New Roman" w:hAnsi="Times New Roman"/>
          <w:color w:val="000000"/>
          <w:sz w:val="28"/>
          <w:szCs w:val="28"/>
        </w:rPr>
        <w:t xml:space="preserve">ий релятивизм и неразборчивость. </w:t>
      </w:r>
      <w:r w:rsidRPr="00843B9E">
        <w:rPr>
          <w:rFonts w:ascii="Times New Roman" w:hAnsi="Times New Roman"/>
          <w:color w:val="000000"/>
          <w:sz w:val="28"/>
          <w:szCs w:val="28"/>
        </w:rPr>
        <w:t>Доброта как забота о других, в пренебрежении, и нравственным императивом человеческого поведения объявляется забота о себе. «Этика всеобщего» (Кант) — этика долга — уступает место «малой этике» — этике цели. Индивидуализм принимает крайнюю форму. Преимущественное значение приобретает защита прав индивида. Допускаются однополые браки, и эти права обеспечиваются законом.</w:t>
      </w:r>
    </w:p>
    <w:p w:rsidR="00692E99"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В сфере искусства отрицаются традиционные формы и критерии. Постмодернистская эстетика акцентирует дисконтинуальность, однозначный смысл произведения искусства отрицается. Такой методологический подход вызвал коренную модификацию основных эстетических категорий — прекрасного, возвышенного, трагического, комического. Классическое понимание прекрасного, носившее в себе моменты истины и добра, в постмодернистской эстетике объявляются лишенными основания. В ней внимание переносится на «прекрасность» асимметрии и ассонансов, на дисгармоническую целостность. Поэтому музыку Моцарта вытесняет рэп.</w:t>
      </w:r>
    </w:p>
    <w:p w:rsidR="00E000EC"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Очевидно, что человек, этнос, нация, включенные в процесс глобализации, с его ожидаемыми результатами, оторванные от собственного бытия, требуют обязательного освещения проблемы смысла бытия и учета этих факторов.</w:t>
      </w:r>
    </w:p>
    <w:p w:rsidR="00692E99"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3. Современную эпоху можно назвать эпохой философского нигилизма и социологического оптимизма. Сегодня философия и философствование объявляется бесполезным, пустым делом</w:t>
      </w:r>
      <w:r w:rsidR="00194C50" w:rsidRPr="00843B9E">
        <w:rPr>
          <w:rFonts w:ascii="Times New Roman" w:hAnsi="Times New Roman"/>
          <w:color w:val="000000"/>
          <w:sz w:val="28"/>
          <w:szCs w:val="28"/>
        </w:rPr>
        <w:t>.</w:t>
      </w:r>
      <w:r w:rsidRPr="00843B9E">
        <w:rPr>
          <w:rFonts w:ascii="Times New Roman" w:hAnsi="Times New Roman"/>
          <w:color w:val="000000"/>
          <w:sz w:val="28"/>
          <w:szCs w:val="28"/>
        </w:rPr>
        <w:t xml:space="preserve"> В античности она была в привилегированном состоянии, выполняя функцию как мудрости, так и науки. В Средние века она лишается статуса мудрости и выполняет функцию служанки теологии. В Новое время она освобождается от этой функции и у нее появляется претензия на абсолютное, истинное знания, она обретает функцию судьи науки. В эпоху же технического прогресса частные науки достигли полной монополизации знаний. Метафизические проблемы объявлены лишенными смысла. Необходимость в философии сведена до минимума. Она потеряла свою функцию критического </w:t>
      </w:r>
      <w:r w:rsidR="00194C50" w:rsidRPr="00843B9E">
        <w:rPr>
          <w:rFonts w:ascii="Times New Roman" w:hAnsi="Times New Roman"/>
          <w:color w:val="000000"/>
          <w:sz w:val="28"/>
          <w:szCs w:val="28"/>
        </w:rPr>
        <w:t>разума и самосознания культуры.</w:t>
      </w:r>
      <w:r w:rsidRPr="00843B9E">
        <w:rPr>
          <w:rFonts w:ascii="Times New Roman" w:hAnsi="Times New Roman"/>
          <w:color w:val="000000"/>
          <w:sz w:val="28"/>
          <w:szCs w:val="28"/>
        </w:rPr>
        <w:t xml:space="preserve"> </w:t>
      </w:r>
      <w:r w:rsidR="00194C50" w:rsidRPr="00843B9E">
        <w:rPr>
          <w:rFonts w:ascii="Times New Roman" w:hAnsi="Times New Roman"/>
          <w:color w:val="000000"/>
          <w:sz w:val="28"/>
          <w:szCs w:val="28"/>
        </w:rPr>
        <w:t>Л</w:t>
      </w:r>
      <w:r w:rsidRPr="00843B9E">
        <w:rPr>
          <w:rFonts w:ascii="Times New Roman" w:hAnsi="Times New Roman"/>
          <w:color w:val="000000"/>
          <w:sz w:val="28"/>
          <w:szCs w:val="28"/>
        </w:rPr>
        <w:t>юбовь к мудрости была заменена любовью к вещам.</w:t>
      </w:r>
    </w:p>
    <w:p w:rsidR="00692E99"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Частные естественные науки и социология, фундаментом которых служила вера в формальный рационализм, заняли место мировоззрения. Современная социология опирается на ту систему ценностей западной цивилизации, которая установлена позитивистской философией, опирающейся, в свою очередь, на рациональное мировоззрение.</w:t>
      </w:r>
    </w:p>
    <w:p w:rsidR="00692E99"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Сегодня «философия превратилась в пенсионера» (А. Швейцер), занятого лишь классификацией достижения наук. Философия, лишившись творческого духа, превратилась в историю философии и оформилась как философия, лишенная критического мышления. Культура, оставшаяся без мировоззренческого ориентира, без самосознания, утонула в полном бескультурье.</w:t>
      </w:r>
    </w:p>
    <w:p w:rsidR="00E000EC" w:rsidRPr="00843B9E" w:rsidRDefault="00E000EC"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Тенденция нигилистического отношения к философии была осмысленна еще в начале ХХ века. Философия жизни и экзистенциализм, фактически, являлись попыткой осознания и преодоления этой тенденции. Особенно остро эта проблема рассматривалась в немецком экзистенциализме. Именно представители немецкого экзистенциализма увидели, что решить проблему можно лишь посредством анализа бытия.</w:t>
      </w:r>
    </w:p>
    <w:p w:rsidR="00471031" w:rsidRPr="00843B9E" w:rsidRDefault="00E000EC" w:rsidP="00692E99">
      <w:pPr>
        <w:shd w:val="clear" w:color="000000" w:fill="auto"/>
        <w:suppressAutoHyphens/>
        <w:spacing w:after="0" w:line="360" w:lineRule="auto"/>
        <w:ind w:firstLine="709"/>
        <w:jc w:val="both"/>
        <w:rPr>
          <w:rFonts w:ascii="Times New Roman" w:hAnsi="Times New Roman"/>
          <w:color w:val="000000"/>
          <w:sz w:val="28"/>
          <w:szCs w:val="28"/>
        </w:rPr>
      </w:pPr>
      <w:r w:rsidRPr="00843B9E">
        <w:rPr>
          <w:rFonts w:ascii="Times New Roman" w:hAnsi="Times New Roman"/>
          <w:color w:val="000000"/>
          <w:sz w:val="28"/>
          <w:szCs w:val="28"/>
        </w:rPr>
        <w:t>Сегодня основной задачей философии вообще является утверждение новой метафизики, освобождение философии из пут науки, ее реабилитация как метафизики.</w:t>
      </w:r>
    </w:p>
    <w:p w:rsidR="00692E99" w:rsidRPr="00843B9E" w:rsidRDefault="00692E99" w:rsidP="00692E99">
      <w:pPr>
        <w:shd w:val="clear" w:color="000000" w:fill="auto"/>
        <w:suppressAutoHyphens/>
        <w:spacing w:after="0" w:line="360" w:lineRule="auto"/>
        <w:ind w:firstLine="709"/>
        <w:rPr>
          <w:rFonts w:ascii="Times New Roman" w:hAnsi="Times New Roman"/>
          <w:color w:val="000000"/>
          <w:sz w:val="28"/>
          <w:szCs w:val="28"/>
        </w:rPr>
      </w:pPr>
    </w:p>
    <w:p w:rsidR="00471031" w:rsidRPr="00843B9E" w:rsidRDefault="00471031" w:rsidP="00692E99">
      <w:pPr>
        <w:pStyle w:val="a3"/>
        <w:numPr>
          <w:ilvl w:val="0"/>
          <w:numId w:val="5"/>
        </w:numPr>
        <w:shd w:val="clear" w:color="000000" w:fill="auto"/>
        <w:suppressAutoHyphens/>
        <w:spacing w:after="0" w:line="360" w:lineRule="auto"/>
        <w:ind w:left="0" w:firstLine="0"/>
        <w:jc w:val="center"/>
        <w:rPr>
          <w:rFonts w:ascii="Times New Roman" w:hAnsi="Times New Roman"/>
          <w:b/>
          <w:color w:val="000000"/>
          <w:sz w:val="28"/>
          <w:szCs w:val="28"/>
        </w:rPr>
      </w:pPr>
      <w:r w:rsidRPr="00843B9E">
        <w:rPr>
          <w:rFonts w:ascii="Times New Roman" w:hAnsi="Times New Roman"/>
          <w:b/>
          <w:color w:val="000000"/>
          <w:sz w:val="28"/>
          <w:szCs w:val="28"/>
        </w:rPr>
        <w:t>Понятие духовно</w:t>
      </w:r>
      <w:r w:rsidR="00692E99" w:rsidRPr="00843B9E">
        <w:rPr>
          <w:rFonts w:ascii="Times New Roman" w:hAnsi="Times New Roman"/>
          <w:b/>
          <w:color w:val="000000"/>
          <w:sz w:val="28"/>
          <w:szCs w:val="28"/>
        </w:rPr>
        <w:t>й культуры. Критерии духовности</w:t>
      </w:r>
    </w:p>
    <w:p w:rsidR="00692E99" w:rsidRPr="00843B9E" w:rsidRDefault="00692E99" w:rsidP="00692E99">
      <w:pPr>
        <w:shd w:val="clear" w:color="000000" w:fill="auto"/>
        <w:suppressAutoHyphens/>
        <w:spacing w:after="0" w:line="360" w:lineRule="auto"/>
        <w:ind w:firstLine="709"/>
        <w:contextualSpacing/>
        <w:jc w:val="both"/>
        <w:rPr>
          <w:rFonts w:ascii="Times New Roman" w:hAnsi="Times New Roman"/>
          <w:bCs/>
          <w:color w:val="000000"/>
          <w:sz w:val="28"/>
          <w:szCs w:val="28"/>
        </w:rPr>
      </w:pPr>
    </w:p>
    <w:p w:rsidR="00692E99"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bCs/>
          <w:color w:val="000000"/>
          <w:sz w:val="28"/>
          <w:szCs w:val="28"/>
        </w:rPr>
        <w:t>Понятие духовной культуры:</w:t>
      </w:r>
    </w:p>
    <w:p w:rsidR="00692E99" w:rsidRPr="00843B9E" w:rsidRDefault="00471031" w:rsidP="00692E99">
      <w:pPr>
        <w:numPr>
          <w:ilvl w:val="0"/>
          <w:numId w:val="1"/>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содержит в себе все области духовного производства (искусство, философию, науку и пр.),</w:t>
      </w:r>
    </w:p>
    <w:p w:rsidR="00692E99" w:rsidRPr="00843B9E" w:rsidRDefault="00471031" w:rsidP="00692E99">
      <w:pPr>
        <w:numPr>
          <w:ilvl w:val="0"/>
          <w:numId w:val="1"/>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показывает социально-политические процессы, происходящие в обществе (речь идет о властных структурах управления, правовых и моральных нормах, стилях лидерства и пр.).</w:t>
      </w:r>
    </w:p>
    <w:p w:rsidR="00692E99"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Древние греки сформировали классическую триаду духовной культуры человечества: истину — добро — красоту. Соответственно были выделены и три важнейших ценностных абсолюта человеческой духовности:</w:t>
      </w:r>
    </w:p>
    <w:p w:rsidR="00692E99" w:rsidRPr="00843B9E" w:rsidRDefault="00471031" w:rsidP="00692E99">
      <w:pPr>
        <w:numPr>
          <w:ilvl w:val="0"/>
          <w:numId w:val="2"/>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теоретизм, с ориентацией на истину и созданием особого сущностного бытия, противоположного обычным явлениям жизни;</w:t>
      </w:r>
    </w:p>
    <w:p w:rsidR="00692E99" w:rsidRPr="00843B9E" w:rsidRDefault="00471031" w:rsidP="00692E99">
      <w:pPr>
        <w:numPr>
          <w:ilvl w:val="0"/>
          <w:numId w:val="2"/>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этим, подчиняющий нравственному содержанию жизни все иные человеческие устремления;</w:t>
      </w:r>
    </w:p>
    <w:p w:rsidR="00692E99" w:rsidRPr="00843B9E" w:rsidRDefault="00471031" w:rsidP="00692E99">
      <w:pPr>
        <w:numPr>
          <w:ilvl w:val="0"/>
          <w:numId w:val="2"/>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эстетизм, достигающий максимальной полноты жизни с опорой на эмоционально-чувственное переживание.</w:t>
      </w:r>
    </w:p>
    <w:p w:rsidR="00471031"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Обозначенные выше стороны духовной культуры нашли свое воплощение в различных сферах деятельности людей: в науке, философии, политике, искусстве, праве и т. д. Духовная культура предполагает деятельность, направленную на духовное развитие человека и общества, а также представляет итоги этой деятельности.</w:t>
      </w:r>
    </w:p>
    <w:p w:rsidR="00471031"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Духовная культура – это совокупность нематериальных элементов культуры: нормы поведения, нравственность, ценности, ритуалы, символы, знания, мифы, идеи, обычаи, традиции, язык.</w:t>
      </w:r>
    </w:p>
    <w:p w:rsidR="00471031"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Духовная культура возникает из потребности осмысления и образно-чувственного освоения действительности. В реальной жизни реализуется в ряде специализированных форм: морали, искусстве, религии, философии, науке.</w:t>
      </w:r>
    </w:p>
    <w:p w:rsidR="00471031"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Все эти формы человеческой жизни взаимосвязаны и влияют друг на друга. В морали фиксируется представление о добре и зле, чести, совести, справедливости и т.д. Эти представления, нормы регулируют поведение людей в обществе.</w:t>
      </w:r>
    </w:p>
    <w:p w:rsidR="00471031"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Искусство включает в себя эстетические ценности (прекрасное, возвышенное, безобразное) и способы их создания и потребления.</w:t>
      </w:r>
    </w:p>
    <w:p w:rsidR="00471031"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Религия обслуживает запросы духа, человек обращает свой взор к Богу. Философия удовлетворяет потребности человеческого духа к единству на рациональной (разумной) основе.</w:t>
      </w:r>
    </w:p>
    <w:p w:rsidR="00471031"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Понятие «духовная культура» имеет сложную и запутанную историю. В начале 19 века духовная культура рассматривалась как церковно-религиозное понятие. В начале ХХ века понимание духовной культуры становится гораздо шире, включая не только религию, но и нравственность, политику, искусство.</w:t>
      </w:r>
    </w:p>
    <w:p w:rsidR="00692E99"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В советский период понятие «духовная культура» трактовалась авторами поверхностно. Материальное производство порождает материальную культуру – она первична, а духовное производство порождает духовную культуру (идеи, чувство, теории) – она вторична.</w:t>
      </w:r>
    </w:p>
    <w:p w:rsidR="00471031"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В ХХ</w:t>
      </w:r>
      <w:r w:rsidRPr="00843B9E">
        <w:rPr>
          <w:rFonts w:ascii="Times New Roman" w:hAnsi="Times New Roman"/>
          <w:color w:val="000000"/>
          <w:sz w:val="28"/>
          <w:szCs w:val="28"/>
          <w:lang w:val="en-US"/>
        </w:rPr>
        <w:t>I</w:t>
      </w:r>
      <w:r w:rsidRPr="00843B9E">
        <w:rPr>
          <w:rFonts w:ascii="Times New Roman" w:hAnsi="Times New Roman"/>
          <w:color w:val="000000"/>
          <w:sz w:val="28"/>
          <w:szCs w:val="28"/>
        </w:rPr>
        <w:t xml:space="preserve"> в. «духовная культура» понимается по-разному:</w:t>
      </w:r>
    </w:p>
    <w:p w:rsidR="00471031" w:rsidRPr="00843B9E" w:rsidRDefault="00471031" w:rsidP="00692E99">
      <w:pPr>
        <w:numPr>
          <w:ilvl w:val="0"/>
          <w:numId w:val="3"/>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как нечто священное (религиозное);</w:t>
      </w:r>
    </w:p>
    <w:p w:rsidR="00471031" w:rsidRPr="00843B9E" w:rsidRDefault="00471031" w:rsidP="00692E99">
      <w:pPr>
        <w:numPr>
          <w:ilvl w:val="0"/>
          <w:numId w:val="3"/>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как нечто положительное, которое не требует пояснения;</w:t>
      </w:r>
    </w:p>
    <w:p w:rsidR="00471031" w:rsidRPr="00843B9E" w:rsidRDefault="00471031" w:rsidP="00692E99">
      <w:pPr>
        <w:numPr>
          <w:ilvl w:val="0"/>
          <w:numId w:val="3"/>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как мистически-эзотерическое.</w:t>
      </w:r>
    </w:p>
    <w:p w:rsidR="00471031"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В настоящее время, по-прежнему, понятие «духовная культура» достаточно четко не определено и не разработано.</w:t>
      </w:r>
    </w:p>
    <w:p w:rsidR="00692E99"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Актуальность проблемы формирования духовности личности в современной ситуации обусловлена целым рядом причин. Сегодня многие недуги социальной жизни: преступность, аморализм, проституция, алкоголизм, наркомания и прочие - объясняются прежде всего состоянием бездуховности в современном обществе, состоянием, вызывающем серьезную тревогу и прогрессирующим из года в год. Поиск путей преодоления этих социальных пороков выдвигает проблему духовности в центр гуманитарного знания. Актуальность ее обусловлена также причинами экономического характера: по мере осуществления социальных, экономических, политических реформ в обществе, стремительно меняются условия и характер чел</w:t>
      </w:r>
      <w:r w:rsidR="00967218" w:rsidRPr="00843B9E">
        <w:rPr>
          <w:rFonts w:ascii="Times New Roman" w:hAnsi="Times New Roman"/>
          <w:color w:val="000000"/>
          <w:sz w:val="28"/>
          <w:szCs w:val="28"/>
        </w:rPr>
        <w:t>овеческого труда, его мотивация.</w:t>
      </w:r>
    </w:p>
    <w:p w:rsidR="00471031"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Истинная духовность есть "триединство истины, добра и красоты" и основными критериями такой духовности являются:</w:t>
      </w:r>
    </w:p>
    <w:p w:rsidR="00692E99" w:rsidRPr="00843B9E" w:rsidRDefault="00471031" w:rsidP="00692E99">
      <w:pPr>
        <w:numPr>
          <w:ilvl w:val="0"/>
          <w:numId w:val="4"/>
        </w:numPr>
        <w:shd w:val="clear" w:color="000000" w:fill="auto"/>
        <w:tabs>
          <w:tab w:val="clear" w:pos="720"/>
          <w:tab w:val="num" w:pos="540"/>
        </w:tabs>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интенциональность, то есть "направленность вовне, на что-то или кого-то, на дело или человека, на идею или на личность".</w:t>
      </w:r>
    </w:p>
    <w:p w:rsidR="00692E99" w:rsidRPr="00843B9E" w:rsidRDefault="00471031" w:rsidP="00692E99">
      <w:pPr>
        <w:numPr>
          <w:ilvl w:val="0"/>
          <w:numId w:val="4"/>
        </w:numPr>
        <w:shd w:val="clear" w:color="000000" w:fill="auto"/>
        <w:tabs>
          <w:tab w:val="clear" w:pos="720"/>
          <w:tab w:val="num" w:pos="540"/>
        </w:tabs>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рефлексия над основными жизненными ценностями, составляющими смысл бытия личности и выступающими ориентирами в ситуации экзистенциального выбора. Именно способность к рефлексии, с точки зрения Тейяра де Шардена, является главной причиной превосходства человека над животным. Одним из условий формирования способности к рефлексии является затворничество, изгнанничество, добровольное или вынужденное одиночество.</w:t>
      </w:r>
    </w:p>
    <w:p w:rsidR="00967218" w:rsidRPr="00843B9E" w:rsidRDefault="00471031" w:rsidP="00692E99">
      <w:pPr>
        <w:numPr>
          <w:ilvl w:val="0"/>
          <w:numId w:val="4"/>
        </w:numPr>
        <w:shd w:val="clear" w:color="000000" w:fill="auto"/>
        <w:tabs>
          <w:tab w:val="clear" w:pos="720"/>
          <w:tab w:val="num" w:pos="540"/>
        </w:tabs>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свобода, понимаемая как самоопределение, то есть способность действовать в соответствии со своим целями и ценностями, а не под гнетом внешних обстоятельств</w:t>
      </w:r>
      <w:r w:rsidR="00967218" w:rsidRPr="00843B9E">
        <w:rPr>
          <w:rFonts w:ascii="Times New Roman" w:hAnsi="Times New Roman"/>
          <w:color w:val="000000"/>
          <w:sz w:val="28"/>
          <w:szCs w:val="28"/>
        </w:rPr>
        <w:t>.</w:t>
      </w:r>
    </w:p>
    <w:p w:rsidR="00471031" w:rsidRPr="00843B9E" w:rsidRDefault="00471031" w:rsidP="00692E99">
      <w:pPr>
        <w:numPr>
          <w:ilvl w:val="0"/>
          <w:numId w:val="4"/>
        </w:numPr>
        <w:shd w:val="clear" w:color="000000" w:fill="auto"/>
        <w:tabs>
          <w:tab w:val="clear" w:pos="720"/>
          <w:tab w:val="num" w:pos="540"/>
        </w:tabs>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творчество, понимаемое не только как деятельность, порождающая что-то новое, ранее не существовавшее, но и как самотворение - творчество, направленное на поиск самого себя, на реализацию своего смысла жизни;</w:t>
      </w:r>
    </w:p>
    <w:p w:rsidR="00692E99" w:rsidRPr="00843B9E" w:rsidRDefault="00471031" w:rsidP="00692E99">
      <w:pPr>
        <w:numPr>
          <w:ilvl w:val="0"/>
          <w:numId w:val="4"/>
        </w:numPr>
        <w:shd w:val="clear" w:color="000000" w:fill="auto"/>
        <w:tabs>
          <w:tab w:val="clear" w:pos="720"/>
          <w:tab w:val="num" w:pos="540"/>
        </w:tabs>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развитая совесть, которая согласует "вечный, всеобщий моральный закон с конкретной ситуацией конкретного индивида", ибо сознанию открыто сущее;</w:t>
      </w:r>
    </w:p>
    <w:p w:rsidR="00471031" w:rsidRPr="00843B9E" w:rsidRDefault="00471031" w:rsidP="00692E99">
      <w:pPr>
        <w:numPr>
          <w:ilvl w:val="0"/>
          <w:numId w:val="4"/>
        </w:numPr>
        <w:shd w:val="clear" w:color="000000" w:fill="auto"/>
        <w:tabs>
          <w:tab w:val="clear" w:pos="720"/>
          <w:tab w:val="num" w:pos="540"/>
        </w:tabs>
        <w:suppressAutoHyphens/>
        <w:spacing w:after="0" w:line="360" w:lineRule="auto"/>
        <w:ind w:left="0"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ответственность личности за осуществление своего смысла жизни и реализацию ценностей, а также за все, что происходит в мире.</w:t>
      </w:r>
    </w:p>
    <w:p w:rsidR="00471031" w:rsidRPr="00843B9E" w:rsidRDefault="00471031" w:rsidP="00692E99">
      <w:pPr>
        <w:shd w:val="clear" w:color="000000" w:fill="auto"/>
        <w:suppressAutoHyphens/>
        <w:spacing w:after="0" w:line="360" w:lineRule="auto"/>
        <w:ind w:firstLine="709"/>
        <w:contextualSpacing/>
        <w:jc w:val="both"/>
        <w:rPr>
          <w:rFonts w:ascii="Times New Roman" w:hAnsi="Times New Roman"/>
          <w:color w:val="000000"/>
          <w:sz w:val="28"/>
          <w:szCs w:val="28"/>
        </w:rPr>
      </w:pPr>
      <w:r w:rsidRPr="00843B9E">
        <w:rPr>
          <w:rFonts w:ascii="Times New Roman" w:hAnsi="Times New Roman"/>
          <w:color w:val="000000"/>
          <w:sz w:val="28"/>
          <w:szCs w:val="28"/>
        </w:rPr>
        <w:t>Таковы основные критерии духовности личности в осмыслении русских и зарубежных философов: Н.А.Бердяева, В.Франкла, Э.Фромма, Т. де Шардена, М.Шелера и других.</w:t>
      </w:r>
    </w:p>
    <w:p w:rsidR="00692E99" w:rsidRPr="00843B9E" w:rsidRDefault="00692E99" w:rsidP="00692E99">
      <w:pPr>
        <w:shd w:val="clear" w:color="000000" w:fill="auto"/>
        <w:suppressAutoHyphens/>
        <w:spacing w:after="0" w:line="360" w:lineRule="auto"/>
        <w:ind w:firstLine="709"/>
        <w:jc w:val="center"/>
        <w:rPr>
          <w:rFonts w:ascii="Times New Roman" w:hAnsi="Times New Roman"/>
          <w:b/>
          <w:color w:val="000000"/>
          <w:sz w:val="28"/>
          <w:szCs w:val="28"/>
        </w:rPr>
      </w:pPr>
    </w:p>
    <w:p w:rsidR="00967218" w:rsidRPr="00843B9E" w:rsidRDefault="00692E99" w:rsidP="00692E99">
      <w:pPr>
        <w:shd w:val="clear" w:color="000000" w:fill="auto"/>
        <w:suppressAutoHyphens/>
        <w:spacing w:after="0" w:line="360" w:lineRule="auto"/>
        <w:ind w:firstLine="709"/>
        <w:jc w:val="center"/>
        <w:rPr>
          <w:rFonts w:ascii="Times New Roman" w:hAnsi="Times New Roman"/>
          <w:color w:val="000000"/>
          <w:sz w:val="28"/>
          <w:szCs w:val="28"/>
        </w:rPr>
      </w:pPr>
      <w:r w:rsidRPr="00843B9E">
        <w:rPr>
          <w:rFonts w:ascii="Times New Roman" w:hAnsi="Times New Roman"/>
          <w:b/>
          <w:color w:val="000000"/>
          <w:sz w:val="28"/>
          <w:szCs w:val="28"/>
        </w:rPr>
        <w:t xml:space="preserve">3 </w:t>
      </w:r>
      <w:r w:rsidR="00967218" w:rsidRPr="00843B9E">
        <w:rPr>
          <w:rFonts w:ascii="Times New Roman" w:hAnsi="Times New Roman"/>
          <w:b/>
          <w:color w:val="000000"/>
          <w:sz w:val="28"/>
          <w:szCs w:val="28"/>
        </w:rPr>
        <w:t>Право и наука в системе духовной культуры</w:t>
      </w:r>
    </w:p>
    <w:p w:rsidR="00692E99" w:rsidRPr="00843B9E" w:rsidRDefault="00692E99" w:rsidP="00692E99">
      <w:pPr>
        <w:pStyle w:val="a5"/>
        <w:shd w:val="clear" w:color="000000" w:fill="auto"/>
        <w:suppressAutoHyphens/>
        <w:spacing w:before="0" w:beforeAutospacing="0" w:after="0" w:afterAutospacing="0" w:line="360" w:lineRule="auto"/>
        <w:ind w:firstLine="709"/>
        <w:contextualSpacing/>
        <w:jc w:val="both"/>
        <w:rPr>
          <w:color w:val="000000"/>
          <w:sz w:val="28"/>
          <w:szCs w:val="28"/>
        </w:rPr>
      </w:pPr>
    </w:p>
    <w:p w:rsidR="00692E99" w:rsidRPr="00843B9E" w:rsidRDefault="00967218" w:rsidP="00692E99">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843B9E">
        <w:rPr>
          <w:color w:val="000000"/>
          <w:sz w:val="28"/>
          <w:szCs w:val="28"/>
        </w:rPr>
        <w:t>Наука и право являются частью культуры, поэтому любая научная картина отражает взаимное влияние всех элементов культуры в ту или иную эпоху. В системе культуры человечества, состоящей из материальной, социальной и духовной культуры, наука включена в систему духовной культуры человечества.</w:t>
      </w:r>
    </w:p>
    <w:p w:rsidR="00967218" w:rsidRPr="00843B9E" w:rsidRDefault="00967218" w:rsidP="00692E99">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843B9E">
        <w:rPr>
          <w:color w:val="000000"/>
          <w:sz w:val="28"/>
          <w:szCs w:val="28"/>
        </w:rPr>
        <w:t>Культура – это система средств человеческой деятельности, благодаря которой программируется, реализуется и стимулируется активность индивида, групп, человечества и их взаимодействий с природой и между собой.</w:t>
      </w:r>
    </w:p>
    <w:p w:rsidR="00967218" w:rsidRPr="00843B9E" w:rsidRDefault="00967218" w:rsidP="00692E99">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843B9E">
        <w:rPr>
          <w:color w:val="000000"/>
          <w:sz w:val="28"/>
          <w:szCs w:val="28"/>
        </w:rPr>
        <w:t>Материальная культура – это система вещественно-энергетических средств бытия человека и общества. Сюда включены такие элементы, как орудия труда, активная и пассивная техника, физическая Культура, благосостояние людей.</w:t>
      </w:r>
    </w:p>
    <w:p w:rsidR="00967218" w:rsidRPr="00843B9E" w:rsidRDefault="00967218" w:rsidP="00692E99">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843B9E">
        <w:rPr>
          <w:color w:val="000000"/>
          <w:sz w:val="28"/>
          <w:szCs w:val="28"/>
        </w:rPr>
        <w:t>Духовная культура – это система знаний, состояний эмоционально-волевой сферы психики и мышления индивидов, а также непосредственных форм их выражений, знаков. Универсальным знаком является язык. В систему духовной культуры входят такие элементы, как мораль, право, религия, мировоззрение, идеология, искусство, наука.</w:t>
      </w:r>
    </w:p>
    <w:p w:rsidR="00692E99" w:rsidRPr="00843B9E" w:rsidRDefault="00967218" w:rsidP="00692E99">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843B9E">
        <w:rPr>
          <w:color w:val="000000"/>
          <w:sz w:val="28"/>
          <w:szCs w:val="28"/>
        </w:rPr>
        <w:t>Наука – это система сознания и деятельности людей, направленная на достижение объективно истинных знаний и систематизацию доступной человеку и обществу информации.</w:t>
      </w:r>
    </w:p>
    <w:p w:rsidR="00967218" w:rsidRPr="00843B9E" w:rsidRDefault="00967218" w:rsidP="00692E99">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843B9E">
        <w:rPr>
          <w:color w:val="000000"/>
          <w:sz w:val="28"/>
          <w:szCs w:val="28"/>
        </w:rPr>
        <w:t>Гуманитарные науки – это системы знаний, предметом которых выступают ценности общества. К ним относятся: общественные идеалы, цели, нормы и правила мышления, общения, поведения, основанные на определенном понимании полезности для индивида, группы или человечества каких-либо предметных действий.</w:t>
      </w:r>
    </w:p>
    <w:p w:rsidR="00692E99" w:rsidRPr="00843B9E" w:rsidRDefault="00967218" w:rsidP="00692E99">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843B9E">
        <w:rPr>
          <w:color w:val="000000"/>
          <w:sz w:val="28"/>
          <w:szCs w:val="28"/>
        </w:rPr>
        <w:t>Антропологические науки – это совокупность наук о человеке, единстве и различии его природных и общественных свойств.</w:t>
      </w:r>
    </w:p>
    <w:p w:rsidR="00967218" w:rsidRPr="00843B9E" w:rsidRDefault="00967218" w:rsidP="00692E99">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843B9E">
        <w:rPr>
          <w:color w:val="000000"/>
          <w:sz w:val="28"/>
          <w:szCs w:val="28"/>
        </w:rPr>
        <w:t>Технические науки – это система знаний и деятельности по практическому использованию законов природы в интересах человека в технологии. Они изучают законы и специфику создания и функционирования сложных технических устройств, используемых индивидами и человечеством в различных сферах жизнедеятельности.</w:t>
      </w:r>
    </w:p>
    <w:p w:rsidR="00692E99" w:rsidRPr="00843B9E" w:rsidRDefault="00967218" w:rsidP="00692E99">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843B9E">
        <w:rPr>
          <w:color w:val="000000"/>
          <w:sz w:val="28"/>
          <w:szCs w:val="28"/>
        </w:rPr>
        <w:t>Обществознание – это система наук об обществе как части бытия, постоянно воссоздающегося в деятельности людей.</w:t>
      </w:r>
    </w:p>
    <w:p w:rsidR="00546BB0" w:rsidRPr="00843B9E" w:rsidRDefault="00967218" w:rsidP="00692E99">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843B9E">
        <w:rPr>
          <w:color w:val="000000"/>
          <w:sz w:val="28"/>
          <w:szCs w:val="28"/>
        </w:rPr>
        <w:t>Анализ приведенных определений показывает, насколько сложны и многообразны связи между элементами культуры как по горизонтали, так и по вертикали. Культура представляет собой систему норм, ценностей, принципов, убеждений и стремлений членов общества – это нормативная система общества. Ее особенности определяют характерные черты естественно-научной картины мира в ту или иную эпоху.</w:t>
      </w:r>
      <w:bookmarkStart w:id="0" w:name="_GoBack"/>
      <w:bookmarkEnd w:id="0"/>
    </w:p>
    <w:sectPr w:rsidR="00546BB0" w:rsidRPr="00843B9E" w:rsidSect="00692E9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DAE" w:rsidRDefault="00A62DAE" w:rsidP="00471031">
      <w:pPr>
        <w:spacing w:after="0" w:line="240" w:lineRule="auto"/>
      </w:pPr>
      <w:r>
        <w:separator/>
      </w:r>
    </w:p>
  </w:endnote>
  <w:endnote w:type="continuationSeparator" w:id="0">
    <w:p w:rsidR="00A62DAE" w:rsidRDefault="00A62DAE" w:rsidP="0047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DAE" w:rsidRDefault="00A62DAE" w:rsidP="00471031">
      <w:pPr>
        <w:spacing w:after="0" w:line="240" w:lineRule="auto"/>
      </w:pPr>
      <w:r>
        <w:separator/>
      </w:r>
    </w:p>
  </w:footnote>
  <w:footnote w:type="continuationSeparator" w:id="0">
    <w:p w:rsidR="00A62DAE" w:rsidRDefault="00A62DAE" w:rsidP="00471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93D08"/>
    <w:multiLevelType w:val="hybridMultilevel"/>
    <w:tmpl w:val="F4E46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431B0A"/>
    <w:multiLevelType w:val="hybridMultilevel"/>
    <w:tmpl w:val="F58490B2"/>
    <w:lvl w:ilvl="0" w:tplc="17AECBF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39FA7E62"/>
    <w:multiLevelType w:val="hybridMultilevel"/>
    <w:tmpl w:val="94FAB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E425B8"/>
    <w:multiLevelType w:val="hybridMultilevel"/>
    <w:tmpl w:val="6F2A1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6A6636C"/>
    <w:multiLevelType w:val="hybridMultilevel"/>
    <w:tmpl w:val="0A6C1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0EC"/>
    <w:rsid w:val="001601AC"/>
    <w:rsid w:val="00194C50"/>
    <w:rsid w:val="00253826"/>
    <w:rsid w:val="00331570"/>
    <w:rsid w:val="003B6C52"/>
    <w:rsid w:val="00471031"/>
    <w:rsid w:val="00546BB0"/>
    <w:rsid w:val="005474DB"/>
    <w:rsid w:val="005D6439"/>
    <w:rsid w:val="00692E99"/>
    <w:rsid w:val="00707953"/>
    <w:rsid w:val="007C46F7"/>
    <w:rsid w:val="00843B9E"/>
    <w:rsid w:val="00847669"/>
    <w:rsid w:val="0086387D"/>
    <w:rsid w:val="00864523"/>
    <w:rsid w:val="0087206C"/>
    <w:rsid w:val="00967218"/>
    <w:rsid w:val="00A62DAE"/>
    <w:rsid w:val="00B31F2D"/>
    <w:rsid w:val="00C83761"/>
    <w:rsid w:val="00E000EC"/>
    <w:rsid w:val="00EF4334"/>
    <w:rsid w:val="00F04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212018-5170-4984-BC1B-B59A42FD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95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0EC"/>
    <w:pPr>
      <w:ind w:left="720"/>
      <w:contextualSpacing/>
    </w:pPr>
  </w:style>
  <w:style w:type="character" w:styleId="a4">
    <w:name w:val="endnote reference"/>
    <w:uiPriority w:val="99"/>
    <w:rsid w:val="00471031"/>
    <w:rPr>
      <w:rFonts w:cs="Times New Roman"/>
      <w:vertAlign w:val="superscript"/>
    </w:rPr>
  </w:style>
  <w:style w:type="paragraph" w:styleId="a5">
    <w:name w:val="Normal (Web)"/>
    <w:basedOn w:val="a"/>
    <w:uiPriority w:val="99"/>
    <w:rsid w:val="00967218"/>
    <w:pPr>
      <w:spacing w:before="100" w:beforeAutospacing="1" w:after="100" w:afterAutospacing="1" w:line="240" w:lineRule="auto"/>
    </w:pPr>
    <w:rPr>
      <w:rFonts w:ascii="Times New Roman" w:hAnsi="Times New Roman"/>
      <w:sz w:val="24"/>
      <w:szCs w:val="24"/>
      <w:lang w:eastAsia="ru-RU"/>
    </w:rPr>
  </w:style>
  <w:style w:type="character" w:styleId="a6">
    <w:name w:val="footnote reference"/>
    <w:uiPriority w:val="99"/>
    <w:semiHidden/>
    <w:rsid w:val="0096721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2314</Words>
  <Characters>13191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2014-03-14T07:28:00Z</dcterms:created>
  <dcterms:modified xsi:type="dcterms:W3CDTF">2014-03-14T07:28:00Z</dcterms:modified>
</cp:coreProperties>
</file>