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B0" w:rsidRPr="00444B47" w:rsidRDefault="00D32AB0" w:rsidP="00444B4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44B47">
        <w:rPr>
          <w:i/>
          <w:sz w:val="28"/>
          <w:szCs w:val="28"/>
        </w:rPr>
        <w:t>Днепропетровский государственный университет</w:t>
      </w:r>
    </w:p>
    <w:p w:rsidR="00D32AB0" w:rsidRPr="00444B47" w:rsidRDefault="00D32AB0" w:rsidP="00444B4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44B47">
        <w:rPr>
          <w:i/>
          <w:sz w:val="28"/>
          <w:szCs w:val="28"/>
        </w:rPr>
        <w:t>внутренних дел</w:t>
      </w:r>
    </w:p>
    <w:p w:rsidR="00D32AB0" w:rsidRPr="00444B47" w:rsidRDefault="00D32AB0" w:rsidP="00444B47">
      <w:pPr>
        <w:spacing w:line="360" w:lineRule="auto"/>
        <w:ind w:firstLine="709"/>
        <w:rPr>
          <w:i/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</w:p>
    <w:p w:rsidR="003F1325" w:rsidRPr="00444B47" w:rsidRDefault="003F1325" w:rsidP="00444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b/>
          <w:sz w:val="28"/>
          <w:szCs w:val="28"/>
        </w:rPr>
        <w:t>Кафедра «Автомобильной подготовки»</w:t>
      </w:r>
    </w:p>
    <w:p w:rsidR="00D32AB0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</w:p>
    <w:p w:rsidR="00AC4846" w:rsidRPr="00444B47" w:rsidRDefault="00AC4846" w:rsidP="00444B4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44B47">
        <w:rPr>
          <w:b/>
          <w:i/>
          <w:sz w:val="28"/>
          <w:szCs w:val="28"/>
        </w:rPr>
        <w:t>Реферат</w:t>
      </w:r>
    </w:p>
    <w:p w:rsidR="00D32AB0" w:rsidRPr="00444B47" w:rsidRDefault="00AC4846" w:rsidP="00444B47">
      <w:pPr>
        <w:spacing w:line="360" w:lineRule="auto"/>
        <w:ind w:firstLine="709"/>
        <w:jc w:val="center"/>
        <w:rPr>
          <w:sz w:val="28"/>
          <w:szCs w:val="28"/>
        </w:rPr>
      </w:pPr>
      <w:r w:rsidRPr="00444B47">
        <w:rPr>
          <w:sz w:val="28"/>
          <w:szCs w:val="28"/>
        </w:rPr>
        <w:t>по</w:t>
      </w:r>
      <w:r w:rsidR="00D32AB0" w:rsidRPr="00444B47">
        <w:rPr>
          <w:sz w:val="28"/>
          <w:szCs w:val="28"/>
        </w:rPr>
        <w:t xml:space="preserve"> дисциплин</w:t>
      </w:r>
      <w:r w:rsidRPr="00444B47">
        <w:rPr>
          <w:sz w:val="28"/>
          <w:szCs w:val="28"/>
        </w:rPr>
        <w:t>е</w:t>
      </w:r>
      <w:r w:rsidR="00D32AB0" w:rsidRPr="00444B47">
        <w:rPr>
          <w:sz w:val="28"/>
          <w:szCs w:val="28"/>
        </w:rPr>
        <w:t xml:space="preserve"> „Автомобильная подготовка” </w:t>
      </w:r>
    </w:p>
    <w:p w:rsidR="003F1325" w:rsidRPr="00444B47" w:rsidRDefault="003F1325" w:rsidP="00444B47">
      <w:pPr>
        <w:spacing w:line="360" w:lineRule="auto"/>
        <w:ind w:firstLine="709"/>
        <w:jc w:val="center"/>
        <w:rPr>
          <w:sz w:val="28"/>
          <w:szCs w:val="28"/>
        </w:rPr>
      </w:pPr>
    </w:p>
    <w:p w:rsidR="00AC4846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  <w:r w:rsidRPr="00444B47">
        <w:rPr>
          <w:sz w:val="28"/>
          <w:szCs w:val="28"/>
        </w:rPr>
        <w:t>на тему:</w:t>
      </w:r>
      <w:r w:rsidR="004B2D85" w:rsidRPr="00444B47">
        <w:rPr>
          <w:sz w:val="28"/>
          <w:szCs w:val="28"/>
        </w:rPr>
        <w:t xml:space="preserve"> </w:t>
      </w:r>
    </w:p>
    <w:p w:rsidR="00AC4846" w:rsidRPr="00444B47" w:rsidRDefault="00AC4846" w:rsidP="00444B47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444B47" w:rsidRDefault="00C10D71" w:rsidP="00444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b/>
          <w:sz w:val="28"/>
          <w:szCs w:val="28"/>
        </w:rPr>
        <w:t>«</w:t>
      </w:r>
      <w:r w:rsidR="00AC4846" w:rsidRPr="00444B47">
        <w:rPr>
          <w:b/>
          <w:sz w:val="28"/>
          <w:szCs w:val="28"/>
        </w:rPr>
        <w:t>Движение по автомагистралям и дорогам для автомобилей</w:t>
      </w:r>
      <w:r w:rsidRPr="00444B47">
        <w:rPr>
          <w:b/>
          <w:sz w:val="28"/>
          <w:szCs w:val="28"/>
        </w:rPr>
        <w:t>»</w:t>
      </w:r>
    </w:p>
    <w:p w:rsidR="00D32AB0" w:rsidRPr="00444B47" w:rsidRDefault="00D32AB0" w:rsidP="00444B47">
      <w:pPr>
        <w:spacing w:line="360" w:lineRule="auto"/>
        <w:ind w:firstLine="709"/>
        <w:rPr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firstLine="709"/>
        <w:rPr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Выполнил:</w:t>
      </w:r>
    </w:p>
    <w:p w:rsidR="00D32AB0" w:rsidRPr="00444B47" w:rsidRDefault="00D32AB0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 xml:space="preserve">курсант </w:t>
      </w:r>
      <w:r w:rsidR="00AC4846" w:rsidRPr="00444B47">
        <w:rPr>
          <w:sz w:val="28"/>
          <w:szCs w:val="28"/>
        </w:rPr>
        <w:t>301</w:t>
      </w:r>
      <w:r w:rsidRPr="00444B47">
        <w:rPr>
          <w:sz w:val="28"/>
          <w:szCs w:val="28"/>
        </w:rPr>
        <w:t xml:space="preserve"> </w:t>
      </w:r>
      <w:r w:rsidR="00AC4846" w:rsidRPr="00444B47">
        <w:rPr>
          <w:sz w:val="28"/>
          <w:szCs w:val="28"/>
        </w:rPr>
        <w:t>у</w:t>
      </w:r>
      <w:r w:rsidR="003852F5" w:rsidRPr="00444B47">
        <w:rPr>
          <w:sz w:val="28"/>
          <w:szCs w:val="28"/>
        </w:rPr>
        <w:t>.</w:t>
      </w:r>
      <w:r w:rsidRPr="00444B47">
        <w:rPr>
          <w:sz w:val="28"/>
          <w:szCs w:val="28"/>
        </w:rPr>
        <w:t>г</w:t>
      </w:r>
      <w:r w:rsidR="003852F5" w:rsidRPr="00444B47">
        <w:rPr>
          <w:sz w:val="28"/>
          <w:szCs w:val="28"/>
        </w:rPr>
        <w:t>.</w:t>
      </w:r>
    </w:p>
    <w:p w:rsidR="00D32AB0" w:rsidRPr="00444B47" w:rsidRDefault="00D32AB0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рядовой милиции</w:t>
      </w:r>
    </w:p>
    <w:p w:rsidR="00D32AB0" w:rsidRPr="00444B47" w:rsidRDefault="00AC4846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Бороденко А.М.</w:t>
      </w:r>
    </w:p>
    <w:p w:rsidR="003852F5" w:rsidRPr="00444B47" w:rsidRDefault="003852F5" w:rsidP="00444B47">
      <w:pPr>
        <w:spacing w:line="360" w:lineRule="auto"/>
        <w:ind w:left="6660" w:firstLine="3"/>
        <w:rPr>
          <w:sz w:val="28"/>
          <w:szCs w:val="28"/>
        </w:rPr>
      </w:pPr>
    </w:p>
    <w:p w:rsidR="00D32AB0" w:rsidRPr="00444B47" w:rsidRDefault="00D32AB0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Проверил:</w:t>
      </w:r>
    </w:p>
    <w:p w:rsidR="00D32AB0" w:rsidRPr="00444B47" w:rsidRDefault="00D32AB0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преподав</w:t>
      </w:r>
      <w:r w:rsidR="00AC4846" w:rsidRPr="00444B47">
        <w:rPr>
          <w:sz w:val="28"/>
          <w:szCs w:val="28"/>
        </w:rPr>
        <w:t>атель</w:t>
      </w:r>
      <w:r w:rsidR="006A5942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каф</w:t>
      </w:r>
      <w:r w:rsidR="003852F5" w:rsidRPr="00444B47">
        <w:rPr>
          <w:sz w:val="28"/>
          <w:szCs w:val="28"/>
        </w:rPr>
        <w:t>.</w:t>
      </w:r>
      <w:r w:rsidR="00AC4846" w:rsidRPr="00444B47">
        <w:rPr>
          <w:sz w:val="28"/>
          <w:szCs w:val="28"/>
        </w:rPr>
        <w:t xml:space="preserve"> «</w:t>
      </w:r>
      <w:r w:rsidRPr="00444B47">
        <w:rPr>
          <w:sz w:val="28"/>
          <w:szCs w:val="28"/>
        </w:rPr>
        <w:t>автомобильной подготовки</w:t>
      </w:r>
      <w:r w:rsidR="00AC4846" w:rsidRPr="00444B47">
        <w:rPr>
          <w:sz w:val="28"/>
          <w:szCs w:val="28"/>
        </w:rPr>
        <w:t>»</w:t>
      </w:r>
    </w:p>
    <w:p w:rsidR="00D32AB0" w:rsidRPr="00444B47" w:rsidRDefault="009628DC" w:rsidP="00444B47">
      <w:pPr>
        <w:spacing w:line="360" w:lineRule="auto"/>
        <w:ind w:left="6660" w:firstLine="3"/>
        <w:rPr>
          <w:sz w:val="28"/>
          <w:szCs w:val="28"/>
        </w:rPr>
      </w:pPr>
      <w:r w:rsidRPr="00444B47">
        <w:rPr>
          <w:sz w:val="28"/>
          <w:szCs w:val="28"/>
        </w:rPr>
        <w:t>Макаревич В</w:t>
      </w:r>
      <w:r w:rsidR="00D32AB0" w:rsidRPr="00444B47">
        <w:rPr>
          <w:sz w:val="28"/>
          <w:szCs w:val="28"/>
        </w:rPr>
        <w:t>.В.</w:t>
      </w:r>
    </w:p>
    <w:p w:rsidR="00D32AB0" w:rsidRPr="00444B47" w:rsidRDefault="00D32AB0" w:rsidP="00444B47">
      <w:pPr>
        <w:spacing w:line="360" w:lineRule="auto"/>
        <w:ind w:firstLine="709"/>
        <w:rPr>
          <w:sz w:val="28"/>
          <w:szCs w:val="28"/>
        </w:rPr>
      </w:pPr>
    </w:p>
    <w:p w:rsidR="003F1325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  <w:r w:rsidRPr="00444B47">
        <w:rPr>
          <w:sz w:val="28"/>
          <w:szCs w:val="28"/>
        </w:rPr>
        <w:t>Днепропетровск</w:t>
      </w:r>
    </w:p>
    <w:p w:rsidR="00D32AB0" w:rsidRPr="00444B47" w:rsidRDefault="00D32AB0" w:rsidP="00444B47">
      <w:pPr>
        <w:spacing w:line="360" w:lineRule="auto"/>
        <w:ind w:firstLine="709"/>
        <w:jc w:val="center"/>
        <w:rPr>
          <w:sz w:val="28"/>
          <w:szCs w:val="28"/>
        </w:rPr>
      </w:pPr>
      <w:r w:rsidRPr="00444B47">
        <w:rPr>
          <w:sz w:val="28"/>
          <w:szCs w:val="28"/>
        </w:rPr>
        <w:t>2007</w:t>
      </w:r>
    </w:p>
    <w:p w:rsidR="00FD224D" w:rsidRPr="00444B47" w:rsidRDefault="00D32AB0" w:rsidP="00444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sz w:val="28"/>
          <w:szCs w:val="28"/>
        </w:rPr>
        <w:br w:type="page"/>
      </w:r>
      <w:r w:rsidR="00FD224D" w:rsidRPr="00444B47">
        <w:rPr>
          <w:b/>
          <w:sz w:val="28"/>
          <w:szCs w:val="28"/>
        </w:rPr>
        <w:t>План</w:t>
      </w:r>
    </w:p>
    <w:p w:rsidR="00FD224D" w:rsidRPr="00444B47" w:rsidRDefault="00FD224D" w:rsidP="00444B47">
      <w:pPr>
        <w:spacing w:line="360" w:lineRule="auto"/>
        <w:ind w:firstLine="709"/>
        <w:rPr>
          <w:sz w:val="28"/>
          <w:szCs w:val="28"/>
        </w:rPr>
      </w:pPr>
    </w:p>
    <w:p w:rsidR="00FD224D" w:rsidRPr="00444B47" w:rsidRDefault="00FD224D" w:rsidP="00444B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44B47">
        <w:rPr>
          <w:sz w:val="28"/>
          <w:szCs w:val="28"/>
        </w:rPr>
        <w:t xml:space="preserve">Определение </w:t>
      </w:r>
      <w:r w:rsidR="00AC4846" w:rsidRPr="00444B47">
        <w:rPr>
          <w:sz w:val="28"/>
          <w:szCs w:val="28"/>
        </w:rPr>
        <w:t>терминов</w:t>
      </w:r>
      <w:r w:rsidRPr="00444B47">
        <w:rPr>
          <w:sz w:val="28"/>
          <w:szCs w:val="28"/>
        </w:rPr>
        <w:t>.</w:t>
      </w:r>
    </w:p>
    <w:p w:rsidR="00FD224D" w:rsidRPr="00444B47" w:rsidRDefault="00FD224D" w:rsidP="00444B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44B47">
        <w:rPr>
          <w:sz w:val="28"/>
          <w:szCs w:val="28"/>
        </w:rPr>
        <w:t>Пр</w:t>
      </w:r>
      <w:r w:rsidR="00AC4846" w:rsidRPr="00444B47">
        <w:rPr>
          <w:sz w:val="28"/>
          <w:szCs w:val="28"/>
        </w:rPr>
        <w:t>авила движения по автомагистралям и дорогам для автомобилей</w:t>
      </w:r>
      <w:r w:rsidRPr="00444B47">
        <w:rPr>
          <w:sz w:val="28"/>
          <w:szCs w:val="28"/>
        </w:rPr>
        <w:t>.</w:t>
      </w:r>
    </w:p>
    <w:p w:rsidR="00FD224D" w:rsidRPr="00444B47" w:rsidRDefault="00FD224D" w:rsidP="00444B47">
      <w:pPr>
        <w:tabs>
          <w:tab w:val="num" w:pos="0"/>
        </w:tabs>
        <w:spacing w:line="360" w:lineRule="auto"/>
        <w:rPr>
          <w:sz w:val="28"/>
          <w:szCs w:val="28"/>
        </w:rPr>
      </w:pPr>
      <w:r w:rsidRPr="00444B47">
        <w:rPr>
          <w:sz w:val="28"/>
          <w:szCs w:val="28"/>
        </w:rPr>
        <w:t>Литература</w:t>
      </w:r>
    </w:p>
    <w:p w:rsidR="00FD224D" w:rsidRPr="00444B47" w:rsidRDefault="00FD224D" w:rsidP="00444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sz w:val="28"/>
          <w:szCs w:val="28"/>
        </w:rPr>
        <w:br w:type="page"/>
        <w:t xml:space="preserve">1. </w:t>
      </w:r>
      <w:r w:rsidRPr="00444B47">
        <w:rPr>
          <w:b/>
          <w:sz w:val="28"/>
          <w:szCs w:val="28"/>
        </w:rPr>
        <w:t>Определение</w:t>
      </w:r>
      <w:r w:rsidR="00AC4846" w:rsidRPr="00444B47">
        <w:rPr>
          <w:b/>
          <w:sz w:val="28"/>
          <w:szCs w:val="28"/>
        </w:rPr>
        <w:t xml:space="preserve"> терминов</w:t>
      </w:r>
      <w:r w:rsidRPr="00444B47">
        <w:rPr>
          <w:b/>
          <w:sz w:val="28"/>
          <w:szCs w:val="28"/>
        </w:rPr>
        <w:t>.</w:t>
      </w:r>
    </w:p>
    <w:p w:rsidR="00DD7755" w:rsidRPr="00444B47" w:rsidRDefault="00DD7755" w:rsidP="00444B47">
      <w:pPr>
        <w:spacing w:line="360" w:lineRule="auto"/>
        <w:ind w:firstLine="709"/>
        <w:jc w:val="both"/>
        <w:rPr>
          <w:sz w:val="28"/>
          <w:szCs w:val="28"/>
        </w:rPr>
      </w:pP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b/>
          <w:sz w:val="28"/>
          <w:szCs w:val="28"/>
          <w:u w:val="single"/>
        </w:rPr>
        <w:t>Автомобильная дорога, улица (дорога)</w:t>
      </w:r>
      <w:r w:rsidRPr="00444B47">
        <w:rPr>
          <w:sz w:val="28"/>
          <w:szCs w:val="28"/>
        </w:rPr>
        <w:t xml:space="preserve"> — часть территории, в том числе в населённом пункте, предназна</w:t>
      </w:r>
      <w:r w:rsidRPr="00444B47">
        <w:rPr>
          <w:sz w:val="28"/>
          <w:szCs w:val="28"/>
        </w:rPr>
        <w:softHyphen/>
        <w:t>ченная для движения транспортных средств и пешеходов, со всеми расположенными на ней сооружениями (мостами, путепроводами, эстакадами, надземными и подземными пешеходными переходами) и средствами организации дорожного движения, и ограниченная по ширине внешним краем тротуаров или краем полосы отвода. Этот термин включает также специально построенные временные дороги, кроме произвольно нака</w:t>
      </w:r>
      <w:r w:rsidRPr="00444B47">
        <w:rPr>
          <w:sz w:val="28"/>
          <w:szCs w:val="28"/>
        </w:rPr>
        <w:softHyphen/>
        <w:t>танных дорог (колей);</w:t>
      </w: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 Правилах дорожного движения используется обобщенный термин «дорога», который включает в себя все типы улиц и дорог (переулки, бульвары, спуски и т.п.) независимо от места их расположения и параметров. Наиболее сущест</w:t>
      </w:r>
      <w:r w:rsidRPr="00444B47">
        <w:rPr>
          <w:sz w:val="28"/>
          <w:szCs w:val="28"/>
        </w:rPr>
        <w:softHyphen/>
        <w:t>венными отличиями городских улиц от внегородских автомобильных дорог являются наличие на первых спе</w:t>
      </w:r>
      <w:r w:rsidRPr="00444B47">
        <w:rPr>
          <w:sz w:val="28"/>
          <w:szCs w:val="28"/>
        </w:rPr>
        <w:softHyphen/>
        <w:t>циальных путей для движения пешеходов (тротуаров) и широкое применение светофорного регулирования.</w:t>
      </w: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Поскольку в технической литературе под автомобильной дорогой подразумевается комплекс инженер</w:t>
      </w:r>
      <w:r w:rsidRPr="00444B47">
        <w:rPr>
          <w:sz w:val="28"/>
          <w:szCs w:val="28"/>
        </w:rPr>
        <w:softHyphen/>
        <w:t>ных сооружений, предназначенных для обеспечения автомобильных перевозок, и элементы этого комплек</w:t>
      </w:r>
      <w:r w:rsidRPr="00444B47">
        <w:rPr>
          <w:sz w:val="28"/>
          <w:szCs w:val="28"/>
        </w:rPr>
        <w:softHyphen/>
        <w:t>са размещаются в границах так называемой полосы отвода, то применительно к Правилам под автомобиль</w:t>
      </w:r>
      <w:r w:rsidRPr="00444B47">
        <w:rPr>
          <w:sz w:val="28"/>
          <w:szCs w:val="28"/>
        </w:rPr>
        <w:softHyphen/>
        <w:t>ной дорогой понимается только та часть типового поперечного профиля загородной дороги, которая разме</w:t>
      </w:r>
      <w:r w:rsidRPr="00444B47">
        <w:rPr>
          <w:sz w:val="28"/>
          <w:szCs w:val="28"/>
        </w:rPr>
        <w:softHyphen/>
        <w:t>щается между внешними границами обочин (согласно технической характеристике это ширина земляного полотна.</w:t>
      </w: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Для городской улицы дорога включает поперечное сечение между внешними границами тротуаров. Границей проезжей части являются тротуары (обочины), газоны, отделяющие проезжую часть от тротуаров, или разделительная полоса.</w:t>
      </w: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 случае отсутствия этих элементов по каким-либо причинам границей проезжей части являются ее внешние края (на грунтовых, полевых дорогах край накатанной полосы).</w:t>
      </w:r>
    </w:p>
    <w:p w:rsidR="00A26AD3" w:rsidRPr="00444B47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b/>
          <w:sz w:val="28"/>
          <w:szCs w:val="28"/>
          <w:u w:val="single"/>
        </w:rPr>
        <w:t>Автомагистраль</w:t>
      </w:r>
      <w:r w:rsidRPr="00444B47">
        <w:rPr>
          <w:sz w:val="28"/>
          <w:szCs w:val="28"/>
        </w:rPr>
        <w:t xml:space="preserve"> — автомобильная дорога, начало и конец которой обозначаются дорожными знаками 5.1, 5.2, имеет для каждого направления движения отдельные проезжие части, разделённые разделительной по</w:t>
      </w:r>
      <w:r w:rsidRPr="00444B47">
        <w:rPr>
          <w:sz w:val="28"/>
          <w:szCs w:val="28"/>
        </w:rPr>
        <w:softHyphen/>
        <w:t>лосой, не имеет пересечений на одном уровне с другими дорогами, железнодорожными и трамвайными пу</w:t>
      </w:r>
      <w:r w:rsidRPr="00444B47">
        <w:rPr>
          <w:sz w:val="28"/>
          <w:szCs w:val="28"/>
        </w:rPr>
        <w:softHyphen/>
        <w:t>тями, пешеходными либо велосипедными дорожками;</w:t>
      </w:r>
    </w:p>
    <w:p w:rsidR="00A26AD3" w:rsidRDefault="00A26AD3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Выделение в отдельный термин автомагистрали как части автомобильной дороги вызвано тем, что усло</w:t>
      </w:r>
      <w:r w:rsidRPr="00444B47">
        <w:rPr>
          <w:sz w:val="28"/>
          <w:szCs w:val="28"/>
        </w:rPr>
        <w:softHyphen/>
        <w:t>вия обеспечения безопасности дорожного движения при увеличенных скоростных режимах требуют от уча</w:t>
      </w:r>
      <w:r w:rsidRPr="00444B47">
        <w:rPr>
          <w:sz w:val="28"/>
          <w:szCs w:val="28"/>
        </w:rPr>
        <w:softHyphen/>
        <w:t>стников дорожного движения повышенного внимания и соблюдения более жестких требований в этих усло</w:t>
      </w:r>
      <w:r w:rsidRPr="00444B47">
        <w:rPr>
          <w:sz w:val="28"/>
          <w:szCs w:val="28"/>
        </w:rPr>
        <w:softHyphen/>
        <w:t>виях.</w:t>
      </w:r>
    </w:p>
    <w:p w:rsidR="00444B47" w:rsidRPr="00444B47" w:rsidRDefault="00444B47" w:rsidP="00444B47">
      <w:pPr>
        <w:spacing w:line="360" w:lineRule="auto"/>
        <w:ind w:firstLine="709"/>
        <w:jc w:val="both"/>
        <w:rPr>
          <w:sz w:val="28"/>
          <w:szCs w:val="28"/>
        </w:rPr>
      </w:pPr>
    </w:p>
    <w:p w:rsidR="00AC4846" w:rsidRPr="00444B47" w:rsidRDefault="00AC4846" w:rsidP="00444B47">
      <w:pPr>
        <w:numPr>
          <w:ilvl w:val="0"/>
          <w:numId w:val="12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b/>
          <w:sz w:val="28"/>
          <w:szCs w:val="28"/>
        </w:rPr>
        <w:t>Правила движения по автомагистралям и дорогам для автомобилей.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Международной Конвенцией о дорожном движении</w:t>
      </w:r>
      <w:r w:rsidR="00A26AD3" w:rsidRPr="00444B47">
        <w:rPr>
          <w:rStyle w:val="a8"/>
          <w:sz w:val="28"/>
          <w:szCs w:val="28"/>
        </w:rPr>
        <w:footnoteReference w:id="1"/>
      </w:r>
      <w:r w:rsidRPr="00444B47">
        <w:rPr>
          <w:sz w:val="28"/>
          <w:szCs w:val="28"/>
        </w:rPr>
        <w:t xml:space="preserve"> установлены три основных признака, по которым отличают автомагистраль от обычной автомобильной дороги:</w:t>
      </w:r>
    </w:p>
    <w:p w:rsidR="0041232E" w:rsidRPr="00444B47" w:rsidRDefault="0041232E" w:rsidP="00444B47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за исключением отдельных мес</w:t>
      </w:r>
      <w:r w:rsidR="00444B47">
        <w:rPr>
          <w:sz w:val="28"/>
          <w:szCs w:val="28"/>
        </w:rPr>
        <w:t xml:space="preserve">т или  во  временном  порядке, </w:t>
      </w:r>
      <w:r w:rsidRPr="00444B47">
        <w:rPr>
          <w:sz w:val="28"/>
          <w:szCs w:val="28"/>
        </w:rPr>
        <w:t>имеет  для  обоих  направлений  движ</w:t>
      </w:r>
      <w:r w:rsidR="00444B47">
        <w:rPr>
          <w:sz w:val="28"/>
          <w:szCs w:val="28"/>
        </w:rPr>
        <w:t xml:space="preserve">ения отдельные проезжие части, отделенные </w:t>
      </w:r>
      <w:r w:rsidRPr="00444B47">
        <w:rPr>
          <w:sz w:val="28"/>
          <w:szCs w:val="28"/>
        </w:rPr>
        <w:t xml:space="preserve">друг </w:t>
      </w:r>
      <w:r w:rsidR="00444B47">
        <w:rPr>
          <w:sz w:val="28"/>
          <w:szCs w:val="28"/>
        </w:rPr>
        <w:t xml:space="preserve">от друга </w:t>
      </w:r>
      <w:r w:rsidRPr="00444B47">
        <w:rPr>
          <w:sz w:val="28"/>
          <w:szCs w:val="28"/>
        </w:rPr>
        <w:t>ра</w:t>
      </w:r>
      <w:r w:rsidR="00444B47">
        <w:rPr>
          <w:sz w:val="28"/>
          <w:szCs w:val="28"/>
        </w:rPr>
        <w:t xml:space="preserve">зделительной    полосой, не предназначенной для движения, </w:t>
      </w:r>
      <w:r w:rsidRPr="00444B47">
        <w:rPr>
          <w:sz w:val="28"/>
          <w:szCs w:val="28"/>
        </w:rPr>
        <w:t>или</w:t>
      </w:r>
      <w:r w:rsidR="00444B47">
        <w:rPr>
          <w:sz w:val="28"/>
          <w:szCs w:val="28"/>
        </w:rPr>
        <w:t xml:space="preserve">, в  исключительных  случаях, </w:t>
      </w:r>
      <w:r w:rsidRPr="00444B47">
        <w:rPr>
          <w:sz w:val="28"/>
          <w:szCs w:val="28"/>
        </w:rPr>
        <w:t>другими средствами;</w:t>
      </w:r>
    </w:p>
    <w:p w:rsidR="0041232E" w:rsidRPr="00444B47" w:rsidRDefault="0041232E" w:rsidP="00444B47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25"/>
      <w:bookmarkEnd w:id="0"/>
      <w:r w:rsidRPr="00444B47">
        <w:rPr>
          <w:sz w:val="28"/>
          <w:szCs w:val="28"/>
        </w:rPr>
        <w:t>не имеет пересечений на одн</w:t>
      </w:r>
      <w:r w:rsidR="00444B47">
        <w:rPr>
          <w:sz w:val="28"/>
          <w:szCs w:val="28"/>
        </w:rPr>
        <w:t xml:space="preserve">ом уровне ни с дорогами,  ни с </w:t>
      </w:r>
      <w:r w:rsidRPr="00444B47">
        <w:rPr>
          <w:sz w:val="28"/>
          <w:szCs w:val="28"/>
        </w:rPr>
        <w:t>железнодорожными  или  трамвайными  путями,   ни   с   пешеходными дорожками;</w:t>
      </w:r>
    </w:p>
    <w:p w:rsidR="0041232E" w:rsidRPr="00444B47" w:rsidRDefault="0041232E" w:rsidP="00444B47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26"/>
      <w:bookmarkEnd w:id="1"/>
      <w:r w:rsidRPr="00444B47">
        <w:rPr>
          <w:sz w:val="28"/>
          <w:szCs w:val="28"/>
        </w:rPr>
        <w:t>специально обозначена в качестве автомагистрали;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Автомагистраль является дорогой, обустройство которой дает возможность исключить помехи в дви</w:t>
      </w:r>
      <w:r w:rsidRPr="00444B47">
        <w:rPr>
          <w:sz w:val="28"/>
          <w:szCs w:val="28"/>
        </w:rPr>
        <w:softHyphen/>
        <w:t>жении транспортных средств и обеспечить высокую скорость движения. Максимальная скорость движе</w:t>
      </w:r>
      <w:r w:rsidRPr="00444B47">
        <w:rPr>
          <w:sz w:val="28"/>
          <w:szCs w:val="28"/>
        </w:rPr>
        <w:softHyphen/>
        <w:t>ния, с которой разрешено двигаться на автомагистрали, согласно п. 12.6 «г» Правил</w:t>
      </w:r>
      <w:r w:rsidR="00A26AD3" w:rsidRPr="00444B47">
        <w:rPr>
          <w:sz w:val="28"/>
          <w:szCs w:val="28"/>
        </w:rPr>
        <w:t xml:space="preserve"> дорожного движения, составляет 1</w:t>
      </w:r>
      <w:r w:rsidRPr="00444B47">
        <w:rPr>
          <w:sz w:val="28"/>
          <w:szCs w:val="28"/>
        </w:rPr>
        <w:t>30 км/ч.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Дорога для автомобилей предназначена исключительно для движения автомобилей, автобусов и мотоциклов. В отличие от автомагистрали, она может иметь надлежащим образом оборудованные транспортные развязки, пешеходные переходы и примыкания, обслуживающие примыкающие территории в одном уровне с проезжей частью главной дороги.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При выезде на автомагистраль или дорогу для автомобилей водители должны уступить дорогу движущимся по ним транспортным средствам.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Выезды на автомагистраль или дорогу для автомо</w:t>
      </w:r>
      <w:r w:rsidRPr="00444B47">
        <w:rPr>
          <w:sz w:val="28"/>
          <w:szCs w:val="28"/>
        </w:rPr>
        <w:softHyphen/>
        <w:t>билей обозначаются соответственно знаками 5.1 «Автомагистраль» и 5.3 «Дорога для авто</w:t>
      </w:r>
      <w:r w:rsidRPr="00444B47">
        <w:rPr>
          <w:sz w:val="28"/>
          <w:szCs w:val="28"/>
        </w:rPr>
        <w:softHyphen/>
        <w:t>мобилей». Данный пункт Правил устанавливает при</w:t>
      </w:r>
      <w:r w:rsidRPr="00444B47">
        <w:rPr>
          <w:sz w:val="28"/>
          <w:szCs w:val="28"/>
        </w:rPr>
        <w:softHyphen/>
        <w:t>оритет в движении транспортных средств, движу</w:t>
      </w:r>
      <w:r w:rsidRPr="00444B47">
        <w:rPr>
          <w:sz w:val="28"/>
          <w:szCs w:val="28"/>
        </w:rPr>
        <w:softHyphen/>
        <w:t>щихся по таким дорогам, перед выезжающими на них транспортными средствами.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На автомагистралях и дорогах для автомоби</w:t>
      </w:r>
      <w:r w:rsidRPr="00444B47">
        <w:rPr>
          <w:sz w:val="28"/>
          <w:szCs w:val="28"/>
        </w:rPr>
        <w:softHyphen/>
        <w:t>лей запрещается: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а)</w:t>
      </w:r>
      <w:r w:rsidRPr="00444B47">
        <w:rPr>
          <w:sz w:val="28"/>
          <w:szCs w:val="28"/>
        </w:rPr>
        <w:tab/>
        <w:t>движение тракторов, самоходных машин и механизмов;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Запрещается въезд на автомагистраль и дорогу для автомобилей перечисленных в данном пункте транспортных средств, так как конструктивно они могут передвигаться с небольшой скоростью, чем создадут помехи другим транспортным средствам.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б)</w:t>
      </w:r>
      <w:r w:rsidRPr="00444B47">
        <w:rPr>
          <w:sz w:val="28"/>
          <w:szCs w:val="28"/>
        </w:rPr>
        <w:tab/>
        <w:t>движение грузовых транспортных средств с разрешённой максимальной массой свыше 3,5 т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вне первой и второй полос движения (за исключением поворота нале</w:t>
      </w:r>
      <w:r w:rsidR="00444B47">
        <w:rPr>
          <w:sz w:val="28"/>
          <w:szCs w:val="28"/>
        </w:rPr>
        <w:t xml:space="preserve">во или разворота на дорогах для </w:t>
      </w:r>
      <w:r w:rsidRPr="00444B47">
        <w:rPr>
          <w:sz w:val="28"/>
          <w:szCs w:val="28"/>
        </w:rPr>
        <w:t>автомобилей);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Если автомагистраль или дорога для автомобилей имеет две полосы для движения в одном направлении, то движение указанных грузовых автомобилей разрешается по обеим полосам, но с учетом требований пункта 11.5 Правил. При наличии трех и более полос для движения в одном направлении водители этих транспортных средств не могут занимать для движения третью и последующие полосы.</w:t>
      </w:r>
    </w:p>
    <w:p w:rsidR="00A26AD3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в)</w:t>
      </w:r>
      <w:r w:rsidRPr="00444B47">
        <w:rPr>
          <w:sz w:val="28"/>
          <w:szCs w:val="28"/>
        </w:rPr>
        <w:tab/>
        <w:t>остановка вне специальных мест для стоянки, обозначенных дорожными знаками 5.38 или 6.15;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Преднамеренная   остановка   транспортных   сред</w:t>
      </w:r>
      <w:r w:rsidR="00444B47">
        <w:rPr>
          <w:sz w:val="28"/>
          <w:szCs w:val="28"/>
        </w:rPr>
        <w:t xml:space="preserve">ств   в   пределах   проезжей  части  </w:t>
      </w:r>
      <w:r w:rsidRPr="00444B47">
        <w:rPr>
          <w:sz w:val="28"/>
          <w:szCs w:val="28"/>
        </w:rPr>
        <w:t>или   обочины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автомагистрали или дороги для автомобилей запрещена. Если возникла необходимость в этом, следует доехать до специальной площадки, обозначенной дорожными знаками 5.38 «Место для стоянки» или 6.15 «Место отдыха», съехать с дороги и остановиться на этой площадке. Если сделать это невозможно, водителю транспортного средства следует остановиться на обочине (правее линии, обозначающей край проезжей части), включив при этом аварийную световую сигнализацию, и выставить знак аварийной остановки.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г)</w:t>
      </w:r>
      <w:r w:rsidRPr="00444B47">
        <w:rPr>
          <w:sz w:val="28"/>
          <w:szCs w:val="28"/>
        </w:rPr>
        <w:tab/>
        <w:t>разворот и въезд в технологические разрывы разделительной полосы;</w:t>
      </w:r>
    </w:p>
    <w:p w:rsidR="00717FB7" w:rsidRPr="00444B47" w:rsidRDefault="00444B47" w:rsidP="00444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автомагистралях и дорогах для </w:t>
      </w:r>
      <w:r w:rsidR="00AC4846" w:rsidRPr="00444B47">
        <w:rPr>
          <w:sz w:val="28"/>
          <w:szCs w:val="28"/>
        </w:rPr>
        <w:t>авто</w:t>
      </w:r>
      <w:r>
        <w:rPr>
          <w:sz w:val="28"/>
          <w:szCs w:val="28"/>
        </w:rPr>
        <w:t xml:space="preserve">мобилей  запрещены  развороты, так как эти места </w:t>
      </w:r>
      <w:r w:rsidR="00AC4846" w:rsidRPr="00444B47">
        <w:rPr>
          <w:sz w:val="28"/>
          <w:szCs w:val="28"/>
        </w:rPr>
        <w:t xml:space="preserve">не предназначены для данных целей. Технологические разрывы предназначены для возможности движения дорожных машин и механизмов, предназначенных для ремонтных и уборочных работ, а также для движения транспортных средств оперативных служб. 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г) движение задним ходом;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Движение задним ходом на этих дорогах запрещено как по проезжей части, так и по обочинам.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д)</w:t>
      </w:r>
      <w:r w:rsidRPr="00444B47">
        <w:rPr>
          <w:sz w:val="28"/>
          <w:szCs w:val="28"/>
        </w:rPr>
        <w:tab/>
        <w:t>учебная езда.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С целью обеспечения безопасности участников дорожного движения учебная езда на таких дорогах запрещена. Это вызвано тем, что кандидат в водители не обладает еше достаточными навыками управления транспортным средством для предотвращения аварийных ситуаций при более высоких скоростных режимах движения.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На автомагистралях, кроме специально оборудованных для этого мест, запрещается движение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механических транспортных средств, скорость которых по технической характеристике или их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состоянию менее 40 км/ч, а также перегон и выпас животных в полосе отвода дороги.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Аля обеспечения безопасности при движении по автомагистралям этим пунктом Правил оговорены ограничения, касающиеся движения, транспортных средств, скорость движения которых ограничена техническими характеристиками или техническим состоянием до 40 км/ч, а также перегон и выпас животных. В равной степени требования данного пункта касаются и запрещения движения по таким дорогам гужевого транспорта, независимо от того, находится возчик на гужевой повозке или ведет животное под уздцы. Пешеходы могут находиться и передвигаться только в зоне специальных мест для стоянки транспортных средств, обозначенных дорожными знаками 5.38 «Место для стоянки» и 6.15 «Место отдыха».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На автомагистралях и дорогах для автомобилей пешеходы могут переходить проезжую часть только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по подземным или надземным пешеходным переходам.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Разрешается переходить проезжую часть дороги для автомобилей в специально обозначенных местах.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 соответствии с требованиями, содержащимися в данном пункте Правил, пункт 4.8, разрешающий пешеходам переходить дорогу вне специально отведенных мест, если в зоне видимости нет пешеходного перехода или перекрестка (при соблюдении ряда условий), на автомагистралях и дорогах для автомобилей не действует. Поскольку дорога для автомобилей может иметь пересечение с другими дорогами в одном уровне, то есть образовывать перекрестки, то при наличии на них знаков 5.35.1, 5.35.2 «Пешеходный переход» в таких местах переход пешеходов разрешается. Переходить проезжую часть автомагистрали пешеходам разрешается только по подземным или надземным пешеходным переходам, которыми оборудован этот участок дороги.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В случае вынужденной остановки на проезжей части автомагистрали или дороги для автомобилей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>водитель должен обозначить транспортное средство в соответствии с требованиями пунктов</w:t>
      </w:r>
      <w:r w:rsidR="00A26AD3" w:rsidRPr="00444B47">
        <w:rPr>
          <w:sz w:val="28"/>
          <w:szCs w:val="28"/>
        </w:rPr>
        <w:t xml:space="preserve"> </w:t>
      </w:r>
      <w:r w:rsidRPr="00444B47">
        <w:rPr>
          <w:sz w:val="28"/>
          <w:szCs w:val="28"/>
        </w:rPr>
        <w:t xml:space="preserve">9.9—9.11 </w:t>
      </w:r>
      <w:r w:rsidR="0041232E" w:rsidRPr="00444B47">
        <w:rPr>
          <w:sz w:val="28"/>
          <w:szCs w:val="28"/>
        </w:rPr>
        <w:t>П</w:t>
      </w:r>
      <w:r w:rsidRPr="00444B47">
        <w:rPr>
          <w:sz w:val="28"/>
          <w:szCs w:val="28"/>
        </w:rPr>
        <w:t>равил и принять меры к тому, чтобы убрать его за пределы проезжей части</w:t>
      </w:r>
      <w:r w:rsidRPr="00444B47">
        <w:rPr>
          <w:sz w:val="28"/>
          <w:szCs w:val="28"/>
        </w:rPr>
        <w:br/>
        <w:t>вправо.</w:t>
      </w:r>
    </w:p>
    <w:p w:rsidR="00AC4846" w:rsidRPr="00444B47" w:rsidRDefault="00AC4846" w:rsidP="00444B47">
      <w:pPr>
        <w:spacing w:line="360" w:lineRule="auto"/>
        <w:ind w:firstLine="709"/>
        <w:jc w:val="both"/>
        <w:rPr>
          <w:sz w:val="28"/>
          <w:szCs w:val="28"/>
        </w:rPr>
      </w:pPr>
      <w:r w:rsidRPr="00444B47">
        <w:rPr>
          <w:sz w:val="28"/>
          <w:szCs w:val="28"/>
        </w:rPr>
        <w:t>Пункты 9.9-9.11 Правил регламентируют порядок обозначения водителями транспортного средства во время вынужденной остановки. Особенно важным является немедленное выполнение этих требований на автомагистралях и дорогах для автомобилей из-за высокой скорости движения на них, чтобы своевременно информировать других водителей о препятствиях для движения. Поэтому после вынужденной остановки следует немедленно обозначить транспортное средство включением световой аварийной сигнализации или знаком аварийной остановки (мигающим красным фонарем) и только после этого принимать меры к выведению транспортного средства за линию дорожной разметки, обозначающую край проезжей части справа. Требованиями пунктов 9.10-9.11 Правил следует руководствоваться также при совершении ДТП.</w:t>
      </w:r>
    </w:p>
    <w:p w:rsidR="00FD224D" w:rsidRDefault="00FD224D" w:rsidP="00444B47">
      <w:pPr>
        <w:spacing w:line="360" w:lineRule="auto"/>
        <w:ind w:firstLine="709"/>
        <w:jc w:val="both"/>
        <w:rPr>
          <w:sz w:val="28"/>
          <w:szCs w:val="28"/>
        </w:rPr>
      </w:pPr>
    </w:p>
    <w:p w:rsidR="00444B47" w:rsidRDefault="00444B47" w:rsidP="00444B47">
      <w:pPr>
        <w:spacing w:line="360" w:lineRule="auto"/>
        <w:ind w:firstLine="709"/>
        <w:jc w:val="both"/>
        <w:rPr>
          <w:sz w:val="28"/>
          <w:szCs w:val="28"/>
        </w:rPr>
      </w:pPr>
    </w:p>
    <w:p w:rsidR="00444B47" w:rsidRPr="00444B47" w:rsidRDefault="00444B47" w:rsidP="00444B47">
      <w:pPr>
        <w:spacing w:line="360" w:lineRule="auto"/>
        <w:ind w:firstLine="709"/>
        <w:jc w:val="both"/>
        <w:rPr>
          <w:sz w:val="28"/>
          <w:szCs w:val="28"/>
        </w:rPr>
        <w:sectPr w:rsidR="00444B47" w:rsidRPr="00444B47" w:rsidSect="00444B47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303DE3" w:rsidRPr="00444B47" w:rsidRDefault="001E58D6" w:rsidP="00444B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4B47">
        <w:rPr>
          <w:b/>
          <w:sz w:val="28"/>
          <w:szCs w:val="28"/>
        </w:rPr>
        <w:t>Литература</w:t>
      </w:r>
    </w:p>
    <w:p w:rsidR="001E58D6" w:rsidRPr="00444B47" w:rsidRDefault="001E58D6" w:rsidP="00444B47">
      <w:pPr>
        <w:spacing w:line="360" w:lineRule="auto"/>
        <w:ind w:firstLine="709"/>
        <w:rPr>
          <w:sz w:val="28"/>
          <w:szCs w:val="28"/>
        </w:rPr>
      </w:pPr>
    </w:p>
    <w:p w:rsidR="001E58D6" w:rsidRPr="00444B47" w:rsidRDefault="001E58D6" w:rsidP="00444B47">
      <w:pPr>
        <w:numPr>
          <w:ilvl w:val="0"/>
          <w:numId w:val="5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B47">
        <w:rPr>
          <w:color w:val="000000"/>
          <w:sz w:val="28"/>
          <w:szCs w:val="28"/>
        </w:rPr>
        <w:t>Конституция Украины. – 1996 г. с</w:t>
      </w:r>
      <w:r w:rsidR="0041232E" w:rsidRPr="00444B47">
        <w:rPr>
          <w:color w:val="000000"/>
          <w:sz w:val="28"/>
          <w:szCs w:val="28"/>
        </w:rPr>
        <w:t xml:space="preserve"> поправками и дополнениями от 08.12.2004 г.</w:t>
      </w:r>
    </w:p>
    <w:p w:rsidR="0041232E" w:rsidRPr="00444B47" w:rsidRDefault="0041232E" w:rsidP="00444B47">
      <w:pPr>
        <w:numPr>
          <w:ilvl w:val="0"/>
          <w:numId w:val="5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B47">
        <w:rPr>
          <w:color w:val="000000"/>
          <w:sz w:val="28"/>
          <w:szCs w:val="28"/>
        </w:rPr>
        <w:t>Постановление Кабинета Министров Украины № 1306 от 10.10.01 г. «Про правила Дорожного движения» в редакции от 23.06.2007 г.</w:t>
      </w:r>
    </w:p>
    <w:p w:rsidR="0041232E" w:rsidRPr="00444B47" w:rsidRDefault="0041232E" w:rsidP="00444B47">
      <w:pPr>
        <w:numPr>
          <w:ilvl w:val="0"/>
          <w:numId w:val="5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44B47">
        <w:rPr>
          <w:color w:val="000000"/>
          <w:sz w:val="28"/>
          <w:szCs w:val="28"/>
        </w:rPr>
        <w:t>Закон Украины «О дорожном движении» № 3353-12 от 30.06.1993 г. в редакции от 17.02.2006 года.</w:t>
      </w:r>
    </w:p>
    <w:p w:rsidR="0041232E" w:rsidRPr="00444B47" w:rsidRDefault="0041232E" w:rsidP="00444B47">
      <w:pPr>
        <w:numPr>
          <w:ilvl w:val="0"/>
          <w:numId w:val="5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B47">
        <w:rPr>
          <w:color w:val="000000"/>
          <w:sz w:val="28"/>
          <w:szCs w:val="28"/>
        </w:rPr>
        <w:t>Конвенция «О дорожном движении» (Вена, 1968) с поправками от 03.03.1993 г.</w:t>
      </w:r>
    </w:p>
    <w:p w:rsidR="0041232E" w:rsidRPr="00444B47" w:rsidRDefault="0041232E" w:rsidP="00444B47">
      <w:pPr>
        <w:numPr>
          <w:ilvl w:val="0"/>
          <w:numId w:val="5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B47">
        <w:rPr>
          <w:color w:val="000000"/>
          <w:sz w:val="28"/>
          <w:szCs w:val="28"/>
        </w:rPr>
        <w:t>Комментарий к правилам дорожного движения, 2005 г.</w:t>
      </w:r>
    </w:p>
    <w:p w:rsidR="001E58D6" w:rsidRPr="00444B47" w:rsidRDefault="001E58D6" w:rsidP="00444B47">
      <w:pPr>
        <w:tabs>
          <w:tab w:val="num" w:pos="993"/>
        </w:tabs>
        <w:spacing w:line="360" w:lineRule="auto"/>
        <w:ind w:firstLine="709"/>
        <w:rPr>
          <w:sz w:val="28"/>
          <w:szCs w:val="28"/>
        </w:rPr>
      </w:pPr>
      <w:bookmarkStart w:id="2" w:name="_GoBack"/>
      <w:bookmarkEnd w:id="2"/>
    </w:p>
    <w:sectPr w:rsidR="001E58D6" w:rsidRPr="00444B47" w:rsidSect="00444B47">
      <w:footerReference w:type="even" r:id="rId9"/>
      <w:footerReference w:type="default" r:id="rId10"/>
      <w:pgSz w:w="11909" w:h="16834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36" w:rsidRDefault="00515536">
      <w:r>
        <w:separator/>
      </w:r>
    </w:p>
  </w:endnote>
  <w:endnote w:type="continuationSeparator" w:id="0">
    <w:p w:rsidR="00515536" w:rsidRDefault="0051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B7" w:rsidRDefault="00717FB7" w:rsidP="00BD7DD4">
    <w:pPr>
      <w:pStyle w:val="a3"/>
      <w:framePr w:wrap="around" w:vAnchor="text" w:hAnchor="margin" w:xAlign="right" w:y="1"/>
      <w:rPr>
        <w:rStyle w:val="a5"/>
      </w:rPr>
    </w:pPr>
  </w:p>
  <w:p w:rsidR="00717FB7" w:rsidRDefault="00717FB7" w:rsidP="004123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B7" w:rsidRDefault="003F66CE" w:rsidP="00BD7DD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17FB7" w:rsidRDefault="00717FB7" w:rsidP="0041232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B7" w:rsidRDefault="00717FB7" w:rsidP="00011995">
    <w:pPr>
      <w:pStyle w:val="a3"/>
      <w:framePr w:wrap="around" w:vAnchor="text" w:hAnchor="margin" w:xAlign="center" w:y="1"/>
      <w:rPr>
        <w:rStyle w:val="a5"/>
      </w:rPr>
    </w:pPr>
  </w:p>
  <w:p w:rsidR="00717FB7" w:rsidRDefault="00717FB7" w:rsidP="00D473E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B7" w:rsidRDefault="00717FB7" w:rsidP="00D473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36" w:rsidRDefault="00515536">
      <w:r>
        <w:separator/>
      </w:r>
    </w:p>
  </w:footnote>
  <w:footnote w:type="continuationSeparator" w:id="0">
    <w:p w:rsidR="00515536" w:rsidRDefault="00515536">
      <w:r>
        <w:continuationSeparator/>
      </w:r>
    </w:p>
  </w:footnote>
  <w:footnote w:id="1">
    <w:p w:rsidR="00515536" w:rsidRDefault="00717FB7">
      <w:pPr>
        <w:pStyle w:val="a6"/>
      </w:pPr>
      <w:r>
        <w:rPr>
          <w:rStyle w:val="a8"/>
        </w:rPr>
        <w:footnoteRef/>
      </w:r>
      <w:r>
        <w:t xml:space="preserve"> </w:t>
      </w:r>
      <w:r w:rsidRPr="0041232E">
        <w:rPr>
          <w:color w:val="000000"/>
        </w:rPr>
        <w:t xml:space="preserve">Конвенция «О дорожном движении» (Вена, 1968), ст. 1 п. </w:t>
      </w:r>
      <w:r w:rsidRPr="0041232E">
        <w:rPr>
          <w:color w:val="000000"/>
          <w:lang w:val="en-US"/>
        </w:rPr>
        <w:t>j</w:t>
      </w:r>
      <w:r w:rsidRPr="0041232E">
        <w:rPr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FE420C"/>
    <w:lvl w:ilvl="0">
      <w:numFmt w:val="bullet"/>
      <w:lvlText w:val="*"/>
      <w:lvlJc w:val="left"/>
    </w:lvl>
  </w:abstractNum>
  <w:abstractNum w:abstractNumId="1">
    <w:nsid w:val="0492001E"/>
    <w:multiLevelType w:val="hybridMultilevel"/>
    <w:tmpl w:val="6F30F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11824"/>
    <w:multiLevelType w:val="hybridMultilevel"/>
    <w:tmpl w:val="B10E17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FA0872"/>
    <w:multiLevelType w:val="multilevel"/>
    <w:tmpl w:val="6F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E4431"/>
    <w:multiLevelType w:val="hybridMultilevel"/>
    <w:tmpl w:val="B6CC4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85557"/>
    <w:multiLevelType w:val="hybridMultilevel"/>
    <w:tmpl w:val="A20E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DA6269"/>
    <w:multiLevelType w:val="hybridMultilevel"/>
    <w:tmpl w:val="91B6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B52225"/>
    <w:multiLevelType w:val="hybridMultilevel"/>
    <w:tmpl w:val="4732C4A8"/>
    <w:lvl w:ilvl="0" w:tplc="D5941BC8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1AD305D"/>
    <w:multiLevelType w:val="multilevel"/>
    <w:tmpl w:val="4732C4A8"/>
    <w:lvl w:ilvl="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3F76629"/>
    <w:multiLevelType w:val="hybridMultilevel"/>
    <w:tmpl w:val="22EE5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C37A85"/>
    <w:multiLevelType w:val="hybridMultilevel"/>
    <w:tmpl w:val="046A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6F309B"/>
    <w:multiLevelType w:val="hybridMultilevel"/>
    <w:tmpl w:val="15A22C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A14"/>
    <w:multiLevelType w:val="hybridMultilevel"/>
    <w:tmpl w:val="9FD2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3E796E"/>
    <w:multiLevelType w:val="hybridMultilevel"/>
    <w:tmpl w:val="B464DF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Arial" w:hAnsi="Arial" w:hint="default"/>
        </w:rPr>
      </w:lvl>
    </w:lvlOverride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126"/>
    <w:rsid w:val="00002F7D"/>
    <w:rsid w:val="00011995"/>
    <w:rsid w:val="000326C8"/>
    <w:rsid w:val="00092433"/>
    <w:rsid w:val="00151BDF"/>
    <w:rsid w:val="001E58D6"/>
    <w:rsid w:val="002C25C8"/>
    <w:rsid w:val="002E1126"/>
    <w:rsid w:val="00303DE3"/>
    <w:rsid w:val="0036148F"/>
    <w:rsid w:val="003852F5"/>
    <w:rsid w:val="003D25AC"/>
    <w:rsid w:val="003F1325"/>
    <w:rsid w:val="003F1F79"/>
    <w:rsid w:val="003F3010"/>
    <w:rsid w:val="003F66CE"/>
    <w:rsid w:val="0041232E"/>
    <w:rsid w:val="00444B47"/>
    <w:rsid w:val="004B2D85"/>
    <w:rsid w:val="004D658E"/>
    <w:rsid w:val="00515536"/>
    <w:rsid w:val="00563C39"/>
    <w:rsid w:val="00590E24"/>
    <w:rsid w:val="00592BA6"/>
    <w:rsid w:val="006A5942"/>
    <w:rsid w:val="006E6541"/>
    <w:rsid w:val="00717FB7"/>
    <w:rsid w:val="0081289C"/>
    <w:rsid w:val="009628DC"/>
    <w:rsid w:val="009B4BE7"/>
    <w:rsid w:val="009E72F7"/>
    <w:rsid w:val="00A26AD3"/>
    <w:rsid w:val="00AC4846"/>
    <w:rsid w:val="00AD4CE5"/>
    <w:rsid w:val="00BD7DD4"/>
    <w:rsid w:val="00C10D71"/>
    <w:rsid w:val="00C55C6D"/>
    <w:rsid w:val="00D32AB0"/>
    <w:rsid w:val="00D423B7"/>
    <w:rsid w:val="00D473EB"/>
    <w:rsid w:val="00DD7755"/>
    <w:rsid w:val="00E021F1"/>
    <w:rsid w:val="00E60C90"/>
    <w:rsid w:val="00F44B1F"/>
    <w:rsid w:val="00FC55AE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600B5-1A76-4174-B060-BD1C7D7E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73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473E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473E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D473E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02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Днепропетровский государственный университет</vt:lpstr>
    </vt:vector>
  </TitlesOfParts>
  <Company>Flash</Company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государственный университет</dc:title>
  <dc:subject/>
  <dc:creator>Alex</dc:creator>
  <cp:keywords/>
  <dc:description/>
  <cp:lastModifiedBy>admin</cp:lastModifiedBy>
  <cp:revision>2</cp:revision>
  <cp:lastPrinted>2007-10-29T21:52:00Z</cp:lastPrinted>
  <dcterms:created xsi:type="dcterms:W3CDTF">2014-02-22T01:44:00Z</dcterms:created>
  <dcterms:modified xsi:type="dcterms:W3CDTF">2014-02-22T01:44:00Z</dcterms:modified>
</cp:coreProperties>
</file>