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3C7" w:rsidRPr="00257032" w:rsidRDefault="002673C7" w:rsidP="00D25C0E">
      <w:pPr>
        <w:spacing w:line="360" w:lineRule="auto"/>
        <w:ind w:firstLine="709"/>
        <w:jc w:val="center"/>
        <w:rPr>
          <w:sz w:val="28"/>
          <w:szCs w:val="32"/>
        </w:rPr>
      </w:pPr>
      <w:r w:rsidRPr="00257032">
        <w:rPr>
          <w:sz w:val="28"/>
          <w:szCs w:val="32"/>
        </w:rPr>
        <w:t>Министерство образования РФ</w:t>
      </w:r>
    </w:p>
    <w:p w:rsidR="002673C7" w:rsidRPr="00257032" w:rsidRDefault="00D25C0E" w:rsidP="00D25C0E">
      <w:pPr>
        <w:spacing w:line="360" w:lineRule="auto"/>
        <w:ind w:firstLine="709"/>
        <w:jc w:val="center"/>
        <w:rPr>
          <w:sz w:val="28"/>
          <w:szCs w:val="32"/>
        </w:rPr>
      </w:pPr>
      <w:r w:rsidRPr="00257032">
        <w:rPr>
          <w:sz w:val="28"/>
          <w:szCs w:val="32"/>
        </w:rPr>
        <w:t>Уральская г</w:t>
      </w:r>
      <w:r w:rsidR="002673C7" w:rsidRPr="00257032">
        <w:rPr>
          <w:sz w:val="28"/>
          <w:szCs w:val="32"/>
        </w:rPr>
        <w:t>осударственная</w:t>
      </w:r>
    </w:p>
    <w:p w:rsidR="002673C7" w:rsidRPr="00257032" w:rsidRDefault="00D25C0E" w:rsidP="00D25C0E">
      <w:pPr>
        <w:spacing w:line="360" w:lineRule="auto"/>
        <w:ind w:firstLine="709"/>
        <w:jc w:val="center"/>
        <w:rPr>
          <w:sz w:val="28"/>
          <w:szCs w:val="32"/>
        </w:rPr>
      </w:pPr>
      <w:r w:rsidRPr="00257032">
        <w:rPr>
          <w:sz w:val="28"/>
          <w:szCs w:val="32"/>
        </w:rPr>
        <w:t>Архитектурно–</w:t>
      </w:r>
      <w:r w:rsidR="002673C7" w:rsidRPr="00257032">
        <w:rPr>
          <w:sz w:val="28"/>
          <w:szCs w:val="32"/>
        </w:rPr>
        <w:t>художественная академия</w:t>
      </w: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szCs w:val="40"/>
        </w:rPr>
      </w:pPr>
      <w:r w:rsidRPr="00257032">
        <w:rPr>
          <w:sz w:val="28"/>
          <w:szCs w:val="40"/>
        </w:rPr>
        <w:t>Реферат по теме:</w:t>
      </w:r>
    </w:p>
    <w:p w:rsidR="002673C7" w:rsidRPr="00257032" w:rsidRDefault="00D25C0E" w:rsidP="00D25C0E">
      <w:pPr>
        <w:spacing w:line="360" w:lineRule="auto"/>
        <w:ind w:firstLine="709"/>
        <w:jc w:val="center"/>
        <w:rPr>
          <w:sz w:val="28"/>
          <w:szCs w:val="40"/>
        </w:rPr>
      </w:pPr>
      <w:r w:rsidRPr="00257032">
        <w:rPr>
          <w:sz w:val="28"/>
          <w:szCs w:val="28"/>
        </w:rPr>
        <w:t>"</w:t>
      </w:r>
      <w:r w:rsidR="002673C7" w:rsidRPr="00257032">
        <w:rPr>
          <w:sz w:val="28"/>
          <w:szCs w:val="40"/>
        </w:rPr>
        <w:t>Дворцо</w:t>
      </w:r>
      <w:r w:rsidRPr="00257032">
        <w:rPr>
          <w:sz w:val="28"/>
          <w:szCs w:val="40"/>
        </w:rPr>
        <w:t>вая архитектура Б.Ф. Растрелли</w:t>
      </w:r>
      <w:r w:rsidRPr="00257032">
        <w:rPr>
          <w:sz w:val="28"/>
          <w:szCs w:val="28"/>
        </w:rPr>
        <w:t>"</w:t>
      </w: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6360"/>
        <w:rPr>
          <w:sz w:val="28"/>
        </w:rPr>
      </w:pPr>
    </w:p>
    <w:p w:rsidR="002673C7" w:rsidRPr="00257032" w:rsidRDefault="002673C7" w:rsidP="00D25C0E">
      <w:pPr>
        <w:spacing w:line="360" w:lineRule="auto"/>
        <w:ind w:firstLine="6360"/>
        <w:rPr>
          <w:sz w:val="28"/>
        </w:rPr>
      </w:pPr>
      <w:r w:rsidRPr="00257032">
        <w:rPr>
          <w:sz w:val="28"/>
        </w:rPr>
        <w:t>Выполнил студент гр.</w:t>
      </w:r>
    </w:p>
    <w:p w:rsidR="002673C7" w:rsidRPr="00257032" w:rsidRDefault="002673C7" w:rsidP="00D25C0E">
      <w:pPr>
        <w:spacing w:line="360" w:lineRule="auto"/>
        <w:ind w:firstLine="6360"/>
        <w:rPr>
          <w:sz w:val="28"/>
        </w:rPr>
      </w:pPr>
      <w:r w:rsidRPr="00257032">
        <w:rPr>
          <w:sz w:val="28"/>
        </w:rPr>
        <w:t>Проверил:</w:t>
      </w: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2673C7" w:rsidRPr="00257032" w:rsidRDefault="002673C7" w:rsidP="00D25C0E">
      <w:pPr>
        <w:spacing w:line="360" w:lineRule="auto"/>
        <w:ind w:firstLine="709"/>
        <w:jc w:val="center"/>
        <w:rPr>
          <w:sz w:val="28"/>
        </w:rPr>
      </w:pPr>
    </w:p>
    <w:p w:rsidR="00D25C0E" w:rsidRPr="00257032" w:rsidRDefault="002673C7" w:rsidP="00D25C0E">
      <w:pPr>
        <w:spacing w:line="360" w:lineRule="auto"/>
        <w:ind w:firstLine="709"/>
        <w:jc w:val="center"/>
        <w:rPr>
          <w:sz w:val="28"/>
        </w:rPr>
      </w:pPr>
      <w:r w:rsidRPr="00257032">
        <w:rPr>
          <w:sz w:val="28"/>
        </w:rPr>
        <w:t xml:space="preserve">Екатеринбург </w:t>
      </w:r>
      <w:smartTag w:uri="urn:schemas-microsoft-com:office:smarttags" w:element="metricconverter">
        <w:smartTagPr>
          <w:attr w:name="ProductID" w:val="2008 г"/>
        </w:smartTagPr>
        <w:r w:rsidRPr="00257032">
          <w:rPr>
            <w:sz w:val="28"/>
          </w:rPr>
          <w:t>2008 г</w:t>
        </w:r>
      </w:smartTag>
      <w:r w:rsidRPr="00257032">
        <w:rPr>
          <w:sz w:val="28"/>
        </w:rPr>
        <w:t>.</w:t>
      </w:r>
    </w:p>
    <w:p w:rsidR="006C2EE5" w:rsidRPr="00257032" w:rsidRDefault="00D25C0E" w:rsidP="00D25C0E">
      <w:pPr>
        <w:spacing w:line="360" w:lineRule="auto"/>
        <w:ind w:firstLine="709"/>
        <w:jc w:val="both"/>
        <w:rPr>
          <w:sz w:val="28"/>
        </w:rPr>
      </w:pPr>
      <w:r w:rsidRPr="00257032">
        <w:rPr>
          <w:sz w:val="28"/>
        </w:rPr>
        <w:br w:type="page"/>
      </w:r>
      <w:r w:rsidR="006C2EE5" w:rsidRPr="00257032">
        <w:rPr>
          <w:b/>
          <w:bCs/>
          <w:sz w:val="28"/>
          <w:szCs w:val="32"/>
        </w:rPr>
        <w:t>Содержание</w:t>
      </w:r>
    </w:p>
    <w:p w:rsidR="006C2EE5" w:rsidRPr="00257032" w:rsidRDefault="006C2EE5" w:rsidP="00D25C0E">
      <w:pPr>
        <w:spacing w:line="360" w:lineRule="auto"/>
        <w:ind w:firstLine="709"/>
        <w:jc w:val="both"/>
        <w:rPr>
          <w:b/>
          <w:bCs/>
          <w:sz w:val="28"/>
          <w:szCs w:val="32"/>
        </w:rPr>
      </w:pPr>
    </w:p>
    <w:p w:rsidR="006C2EE5" w:rsidRPr="00257032" w:rsidRDefault="006C2EE5" w:rsidP="00D25C0E">
      <w:pPr>
        <w:spacing w:line="360" w:lineRule="auto"/>
        <w:jc w:val="both"/>
        <w:rPr>
          <w:bCs/>
          <w:sz w:val="28"/>
          <w:szCs w:val="28"/>
        </w:rPr>
      </w:pPr>
      <w:r w:rsidRPr="00257032">
        <w:rPr>
          <w:bCs/>
          <w:sz w:val="28"/>
          <w:szCs w:val="28"/>
        </w:rPr>
        <w:t>1.</w:t>
      </w:r>
      <w:r w:rsidR="00AD0314" w:rsidRPr="00257032">
        <w:rPr>
          <w:bCs/>
          <w:sz w:val="28"/>
          <w:szCs w:val="28"/>
        </w:rPr>
        <w:t xml:space="preserve"> Биография Растрелли</w:t>
      </w:r>
    </w:p>
    <w:p w:rsidR="00432A25" w:rsidRPr="00257032" w:rsidRDefault="006C2EE5" w:rsidP="00D25C0E">
      <w:pPr>
        <w:spacing w:line="360" w:lineRule="auto"/>
        <w:jc w:val="both"/>
        <w:rPr>
          <w:bCs/>
          <w:sz w:val="28"/>
          <w:szCs w:val="28"/>
        </w:rPr>
      </w:pPr>
      <w:r w:rsidRPr="00257032">
        <w:rPr>
          <w:bCs/>
          <w:sz w:val="28"/>
          <w:szCs w:val="28"/>
        </w:rPr>
        <w:t>2.</w:t>
      </w:r>
      <w:r w:rsidR="00B27086" w:rsidRPr="00257032">
        <w:rPr>
          <w:bCs/>
          <w:sz w:val="28"/>
          <w:szCs w:val="28"/>
        </w:rPr>
        <w:t xml:space="preserve"> </w:t>
      </w:r>
      <w:r w:rsidR="00432A25" w:rsidRPr="00257032">
        <w:rPr>
          <w:bCs/>
          <w:sz w:val="28"/>
          <w:szCs w:val="28"/>
        </w:rPr>
        <w:t>Постройки:</w:t>
      </w:r>
    </w:p>
    <w:p w:rsidR="00B27086" w:rsidRPr="00257032" w:rsidRDefault="00432A25" w:rsidP="00D25C0E">
      <w:pPr>
        <w:spacing w:line="360" w:lineRule="auto"/>
        <w:jc w:val="both"/>
        <w:rPr>
          <w:sz w:val="28"/>
        </w:rPr>
      </w:pPr>
      <w:r w:rsidRPr="00257032">
        <w:rPr>
          <w:bCs/>
          <w:sz w:val="28"/>
        </w:rPr>
        <w:t>2.1</w:t>
      </w:r>
      <w:r w:rsidR="008226DE" w:rsidRPr="00257032">
        <w:rPr>
          <w:bCs/>
          <w:sz w:val="28"/>
        </w:rPr>
        <w:t>. Петергоф</w:t>
      </w:r>
      <w:r w:rsidR="00B27086" w:rsidRPr="00257032">
        <w:rPr>
          <w:bCs/>
          <w:sz w:val="28"/>
        </w:rPr>
        <w:t xml:space="preserve"> 1747—1755</w:t>
      </w:r>
    </w:p>
    <w:p w:rsidR="00B27086" w:rsidRPr="00257032" w:rsidRDefault="00432A25" w:rsidP="00D25C0E">
      <w:pPr>
        <w:spacing w:line="360" w:lineRule="auto"/>
        <w:jc w:val="both"/>
        <w:rPr>
          <w:sz w:val="28"/>
        </w:rPr>
      </w:pPr>
      <w:r w:rsidRPr="00257032">
        <w:rPr>
          <w:bCs/>
          <w:sz w:val="28"/>
        </w:rPr>
        <w:t>2.2</w:t>
      </w:r>
      <w:r w:rsidR="008226DE" w:rsidRPr="00257032">
        <w:rPr>
          <w:bCs/>
          <w:sz w:val="28"/>
        </w:rPr>
        <w:t>.</w:t>
      </w:r>
      <w:r w:rsidR="00B27086" w:rsidRPr="00257032">
        <w:rPr>
          <w:bCs/>
          <w:sz w:val="28"/>
        </w:rPr>
        <w:t xml:space="preserve"> Зимний дворец в Санкт-Петербурге. </w:t>
      </w:r>
    </w:p>
    <w:p w:rsidR="00BE235E" w:rsidRPr="00257032" w:rsidRDefault="00432A25" w:rsidP="00D25C0E">
      <w:pPr>
        <w:spacing w:line="360" w:lineRule="auto"/>
        <w:jc w:val="both"/>
        <w:rPr>
          <w:sz w:val="28"/>
          <w:szCs w:val="22"/>
        </w:rPr>
      </w:pPr>
      <w:r w:rsidRPr="00257032">
        <w:rPr>
          <w:bCs/>
          <w:sz w:val="28"/>
        </w:rPr>
        <w:t>2.3</w:t>
      </w:r>
      <w:r w:rsidR="006C2EE5" w:rsidRPr="00257032">
        <w:rPr>
          <w:bCs/>
          <w:sz w:val="28"/>
          <w:szCs w:val="22"/>
        </w:rPr>
        <w:t>.</w:t>
      </w:r>
      <w:r w:rsidR="00393712" w:rsidRPr="00257032">
        <w:rPr>
          <w:bCs/>
          <w:sz w:val="28"/>
          <w:szCs w:val="22"/>
        </w:rPr>
        <w:t xml:space="preserve"> Екатерининский (Большой) дворец в Царском селе</w:t>
      </w:r>
    </w:p>
    <w:p w:rsidR="006C2EE5" w:rsidRPr="00257032" w:rsidRDefault="00432A25" w:rsidP="00D25C0E">
      <w:pPr>
        <w:tabs>
          <w:tab w:val="left" w:pos="9355"/>
        </w:tabs>
        <w:spacing w:line="360" w:lineRule="auto"/>
        <w:jc w:val="both"/>
        <w:rPr>
          <w:bCs/>
          <w:sz w:val="28"/>
        </w:rPr>
      </w:pPr>
      <w:r w:rsidRPr="00257032">
        <w:rPr>
          <w:bCs/>
          <w:sz w:val="28"/>
        </w:rPr>
        <w:t>2.4</w:t>
      </w:r>
      <w:r w:rsidR="006C2EE5" w:rsidRPr="00257032">
        <w:rPr>
          <w:bCs/>
          <w:sz w:val="28"/>
        </w:rPr>
        <w:t>.</w:t>
      </w:r>
      <w:r w:rsidR="00AD2570" w:rsidRPr="00257032">
        <w:rPr>
          <w:bCs/>
          <w:sz w:val="28"/>
          <w:szCs w:val="36"/>
        </w:rPr>
        <w:t xml:space="preserve"> </w:t>
      </w:r>
      <w:r w:rsidR="00646615">
        <w:rPr>
          <w:bCs/>
          <w:sz w:val="28"/>
        </w:rPr>
        <w:t>Эрмитаж в Царском селе</w:t>
      </w:r>
      <w:r w:rsidR="00AD2570" w:rsidRPr="00257032">
        <w:rPr>
          <w:bCs/>
          <w:sz w:val="28"/>
        </w:rPr>
        <w:t xml:space="preserve"> 1743—1753</w:t>
      </w:r>
    </w:p>
    <w:p w:rsidR="006C2EE5" w:rsidRPr="00257032" w:rsidRDefault="00432A25" w:rsidP="00D25C0E">
      <w:pPr>
        <w:spacing w:line="360" w:lineRule="auto"/>
        <w:jc w:val="both"/>
        <w:rPr>
          <w:bCs/>
          <w:sz w:val="28"/>
        </w:rPr>
      </w:pPr>
      <w:r w:rsidRPr="00257032">
        <w:rPr>
          <w:bCs/>
          <w:sz w:val="28"/>
        </w:rPr>
        <w:t>2.5</w:t>
      </w:r>
      <w:r w:rsidR="006C2EE5" w:rsidRPr="00257032">
        <w:rPr>
          <w:bCs/>
          <w:sz w:val="28"/>
        </w:rPr>
        <w:t>.</w:t>
      </w:r>
      <w:r w:rsidR="00CA13A6" w:rsidRPr="00257032">
        <w:rPr>
          <w:bCs/>
          <w:sz w:val="28"/>
          <w:szCs w:val="36"/>
        </w:rPr>
        <w:t xml:space="preserve"> </w:t>
      </w:r>
      <w:r w:rsidR="000D3478" w:rsidRPr="00257032">
        <w:rPr>
          <w:rStyle w:val="cname1"/>
          <w:rFonts w:ascii="Times New Roman" w:hAnsi="Times New Roman" w:cs="Times New Roman"/>
          <w:b w:val="0"/>
          <w:color w:val="auto"/>
          <w:sz w:val="28"/>
          <w:szCs w:val="24"/>
        </w:rPr>
        <w:t xml:space="preserve">Грот </w:t>
      </w:r>
      <w:r w:rsidR="00646615">
        <w:rPr>
          <w:rStyle w:val="cname1"/>
          <w:rFonts w:ascii="Times New Roman" w:hAnsi="Times New Roman" w:cs="Times New Roman"/>
          <w:b w:val="0"/>
          <w:color w:val="auto"/>
          <w:sz w:val="28"/>
          <w:szCs w:val="24"/>
        </w:rPr>
        <w:t>(«Утренний зал») в Царском селе</w:t>
      </w:r>
      <w:r w:rsidR="000D3478" w:rsidRPr="00257032">
        <w:rPr>
          <w:rStyle w:val="cname1"/>
          <w:rFonts w:ascii="Times New Roman" w:hAnsi="Times New Roman" w:cs="Times New Roman"/>
          <w:b w:val="0"/>
          <w:color w:val="auto"/>
          <w:sz w:val="28"/>
          <w:szCs w:val="24"/>
        </w:rPr>
        <w:t xml:space="preserve"> 1749—1761</w:t>
      </w:r>
    </w:p>
    <w:p w:rsidR="006C2EE5" w:rsidRPr="00257032" w:rsidRDefault="00432A25" w:rsidP="00D25C0E">
      <w:pPr>
        <w:spacing w:line="360" w:lineRule="auto"/>
        <w:jc w:val="both"/>
        <w:rPr>
          <w:bCs/>
          <w:sz w:val="28"/>
        </w:rPr>
      </w:pPr>
      <w:r w:rsidRPr="00257032">
        <w:rPr>
          <w:bCs/>
          <w:sz w:val="28"/>
        </w:rPr>
        <w:t>2.</w:t>
      </w:r>
      <w:r w:rsidR="00050F64" w:rsidRPr="00257032">
        <w:rPr>
          <w:bCs/>
          <w:sz w:val="28"/>
        </w:rPr>
        <w:t>6</w:t>
      </w:r>
      <w:r w:rsidR="006C2EE5" w:rsidRPr="00257032">
        <w:rPr>
          <w:bCs/>
          <w:sz w:val="28"/>
        </w:rPr>
        <w:t>.</w:t>
      </w:r>
      <w:r w:rsidR="00CA13A6" w:rsidRPr="00257032">
        <w:rPr>
          <w:bCs/>
          <w:sz w:val="28"/>
        </w:rPr>
        <w:t xml:space="preserve"> Воронцо</w:t>
      </w:r>
      <w:r w:rsidR="008226DE" w:rsidRPr="00257032">
        <w:rPr>
          <w:bCs/>
          <w:sz w:val="28"/>
        </w:rPr>
        <w:t>вский дворец в Санкт-Петербурге</w:t>
      </w:r>
      <w:r w:rsidR="00CA13A6" w:rsidRPr="00257032">
        <w:rPr>
          <w:bCs/>
          <w:sz w:val="28"/>
        </w:rPr>
        <w:t xml:space="preserve"> 1749—1757</w:t>
      </w:r>
    </w:p>
    <w:p w:rsidR="00D25C0E" w:rsidRPr="00257032" w:rsidRDefault="00050F64" w:rsidP="00D25C0E">
      <w:pPr>
        <w:spacing w:line="360" w:lineRule="auto"/>
        <w:jc w:val="both"/>
        <w:rPr>
          <w:sz w:val="28"/>
        </w:rPr>
      </w:pPr>
      <w:r w:rsidRPr="00257032">
        <w:rPr>
          <w:bCs/>
          <w:sz w:val="28"/>
        </w:rPr>
        <w:t>2.7</w:t>
      </w:r>
      <w:r w:rsidR="00B27086" w:rsidRPr="00257032">
        <w:rPr>
          <w:bCs/>
          <w:sz w:val="28"/>
        </w:rPr>
        <w:t>.</w:t>
      </w:r>
      <w:r w:rsidR="004A774A" w:rsidRPr="00257032">
        <w:rPr>
          <w:bCs/>
          <w:sz w:val="28"/>
        </w:rPr>
        <w:t xml:space="preserve"> </w:t>
      </w:r>
      <w:r w:rsidR="004A774A" w:rsidRPr="00257032">
        <w:rPr>
          <w:sz w:val="28"/>
        </w:rPr>
        <w:t>Дворец Строганова, строительство 1752-1754 гг</w:t>
      </w:r>
    </w:p>
    <w:p w:rsidR="00B27086" w:rsidRPr="00257032" w:rsidRDefault="00050F64" w:rsidP="00D25C0E">
      <w:pPr>
        <w:spacing w:line="360" w:lineRule="auto"/>
        <w:jc w:val="both"/>
        <w:rPr>
          <w:bCs/>
          <w:sz w:val="28"/>
          <w:szCs w:val="28"/>
        </w:rPr>
      </w:pPr>
      <w:r w:rsidRPr="00257032">
        <w:rPr>
          <w:bCs/>
          <w:sz w:val="28"/>
          <w:szCs w:val="28"/>
        </w:rPr>
        <w:t>3</w:t>
      </w:r>
      <w:r w:rsidR="00B27086" w:rsidRPr="00257032">
        <w:rPr>
          <w:bCs/>
          <w:sz w:val="28"/>
          <w:szCs w:val="28"/>
        </w:rPr>
        <w:t>. Приложения</w:t>
      </w:r>
    </w:p>
    <w:p w:rsidR="00D25C0E" w:rsidRPr="00257032" w:rsidRDefault="00050F64" w:rsidP="00D25C0E">
      <w:pPr>
        <w:spacing w:line="360" w:lineRule="auto"/>
        <w:jc w:val="both"/>
        <w:rPr>
          <w:bCs/>
          <w:sz w:val="28"/>
          <w:szCs w:val="28"/>
        </w:rPr>
      </w:pPr>
      <w:r w:rsidRPr="00257032">
        <w:rPr>
          <w:bCs/>
          <w:sz w:val="28"/>
          <w:szCs w:val="28"/>
        </w:rPr>
        <w:t>4</w:t>
      </w:r>
      <w:r w:rsidR="00B27086" w:rsidRPr="00257032">
        <w:rPr>
          <w:bCs/>
          <w:sz w:val="28"/>
          <w:szCs w:val="28"/>
        </w:rPr>
        <w:t>. Список литературы</w:t>
      </w:r>
    </w:p>
    <w:p w:rsidR="00B60743" w:rsidRPr="00257032" w:rsidRDefault="00D25C0E" w:rsidP="00D25C0E">
      <w:pPr>
        <w:spacing w:line="360" w:lineRule="auto"/>
        <w:ind w:firstLine="709"/>
        <w:jc w:val="both"/>
        <w:rPr>
          <w:b/>
          <w:kern w:val="36"/>
          <w:sz w:val="28"/>
          <w:szCs w:val="36"/>
        </w:rPr>
      </w:pPr>
      <w:r w:rsidRPr="00257032">
        <w:rPr>
          <w:bCs/>
          <w:sz w:val="28"/>
          <w:szCs w:val="28"/>
        </w:rPr>
        <w:br w:type="page"/>
      </w:r>
      <w:r w:rsidRPr="00257032">
        <w:rPr>
          <w:b/>
          <w:bCs/>
          <w:sz w:val="28"/>
          <w:szCs w:val="28"/>
        </w:rPr>
        <w:t xml:space="preserve">1. </w:t>
      </w:r>
      <w:r w:rsidR="00B60743" w:rsidRPr="00257032">
        <w:rPr>
          <w:b/>
          <w:kern w:val="36"/>
          <w:sz w:val="28"/>
          <w:szCs w:val="36"/>
        </w:rPr>
        <w:t>Растрелли Бартоломео Франческо (1700-1771)</w:t>
      </w:r>
    </w:p>
    <w:p w:rsidR="00B60743" w:rsidRPr="00257032" w:rsidRDefault="00B60743" w:rsidP="00D25C0E">
      <w:pPr>
        <w:spacing w:line="360" w:lineRule="auto"/>
        <w:ind w:firstLine="709"/>
        <w:jc w:val="both"/>
        <w:rPr>
          <w:b/>
          <w:bCs/>
          <w:sz w:val="28"/>
          <w:szCs w:val="32"/>
        </w:rPr>
      </w:pPr>
    </w:p>
    <w:p w:rsidR="00B60743" w:rsidRPr="00257032" w:rsidRDefault="00B60743" w:rsidP="00D25C0E">
      <w:pPr>
        <w:spacing w:line="360" w:lineRule="auto"/>
        <w:ind w:firstLine="709"/>
        <w:jc w:val="both"/>
        <w:rPr>
          <w:sz w:val="28"/>
        </w:rPr>
      </w:pPr>
      <w:r w:rsidRPr="00257032">
        <w:rPr>
          <w:b/>
          <w:bCs/>
          <w:sz w:val="28"/>
        </w:rPr>
        <w:t>Растрелли</w:t>
      </w:r>
      <w:r w:rsidRPr="00257032">
        <w:rPr>
          <w:sz w:val="28"/>
        </w:rPr>
        <w:t xml:space="preserve"> (Rastrelli) Варфоломей Варфоломеевич (Бартоломео Франческо) [1700, Париж (?), - 1771, Петербург], русский архитектор, глава русского барокко середины 18 в. Итальянец по происхождению, сын Б. К. Растрелли. В 1716 приехал с отцом в Петербург. Учился за границей (возможно, в Италии) между 1725-30. В 1730-63 придворный архитектор. Мансардные, с крутыми изломами крыши (в т. н. третьем Зимнем дворце в Петербурге, 1732-33), рустика [во дворцах Бирона в Рундале (1736-40) и Митаве (ныне Елгава, 1738-40); оба пункта на территории Латвии], подчёркнутые горизонтальность членений и плоскостность трактовки фасадов, их сдержанный декор свидетельствуют о близости ранних построек Растрелли к р</w:t>
      </w:r>
      <w:r w:rsidR="00257032" w:rsidRPr="00257032">
        <w:rPr>
          <w:sz w:val="28"/>
        </w:rPr>
        <w:t xml:space="preserve">ус. архитектуре 1-й четверти 18 </w:t>
      </w:r>
      <w:r w:rsidRPr="00257032">
        <w:rPr>
          <w:sz w:val="28"/>
        </w:rPr>
        <w:t>в.</w:t>
      </w:r>
    </w:p>
    <w:p w:rsidR="00B60743" w:rsidRPr="00257032" w:rsidRDefault="00B60743" w:rsidP="00D25C0E">
      <w:pPr>
        <w:spacing w:line="360" w:lineRule="auto"/>
        <w:ind w:firstLine="709"/>
        <w:jc w:val="both"/>
        <w:rPr>
          <w:sz w:val="28"/>
        </w:rPr>
      </w:pPr>
      <w:r w:rsidRPr="00257032">
        <w:rPr>
          <w:sz w:val="28"/>
        </w:rPr>
        <w:t>В зрелый период (1740-1750-е гг.) традиции архитектуры европейского барокко были переосмыслены Растрелли под влиянием русской национальной художественной культуры. Это проявилось в стремлении к пространственному размаху архитектурного ансамбля, применении характерных для русского зодчества колоколен, глав, крылец, тонких колонок и пр., увлечении расцветкой стен, позолотой, растительными мотивами в декоре. Новые качества в творчестве Растрелли сказались уже в первых крупных постройках 40-х гг. - деревянном Летнем дворце в Петербурге (1741-44, не сохранился) и Андреевской церкви в Киеве (проект 1747; пост</w:t>
      </w:r>
      <w:r w:rsidR="00257032" w:rsidRPr="00257032">
        <w:rPr>
          <w:sz w:val="28"/>
        </w:rPr>
        <w:t>роена в 1748-67 архитектором И.</w:t>
      </w:r>
      <w:r w:rsidRPr="00257032">
        <w:rPr>
          <w:sz w:val="28"/>
        </w:rPr>
        <w:t>Ф. Мичуриным). В последней Растрелли, творчески используя традиции рус. зодчества 17 в., создал контраст между массивным центральным куполом и четырьмя тонкими башнеобразными боковыми главами, подчеркнул их вертикальную направленность: главки кажутся продолжением колонн, находящихся на углах постройки, и словно вырастают из её основания, придавая зданию динамичность, устремлённость ввысь.</w:t>
      </w:r>
    </w:p>
    <w:p w:rsidR="00B60743" w:rsidRPr="00257032" w:rsidRDefault="00B60743" w:rsidP="00D25C0E">
      <w:pPr>
        <w:spacing w:line="360" w:lineRule="auto"/>
        <w:ind w:firstLine="709"/>
        <w:jc w:val="both"/>
        <w:rPr>
          <w:sz w:val="28"/>
        </w:rPr>
      </w:pPr>
      <w:r w:rsidRPr="00257032">
        <w:rPr>
          <w:sz w:val="28"/>
        </w:rPr>
        <w:t>В 1747-52 Растрелли работал над постройкой Большого дворца в Петергофе (см. Петродворец). Сохранив основную композицию дворца петровской эпохи, Растрелли расширил его среднюю часть, пристроил к его торцам выделяющиеся изяществом пропорций, выразительностью силуэта и праздничной декоративностью облика дворцовую церковь и "корпус под гербом", заново создал все интерьеры. Для пышных и праздничных интерьеров Растрелли характерны яркая полихромия, изобилие декора: отражения в многочисленных зеркалах, мерцающая позолота деревянной резьбы, узор паркетов, роспись плафонов, картуши, раковины, сверкая и переливаясь, создавали полный великолепия фон для дворцовых церемоний.</w:t>
      </w:r>
    </w:p>
    <w:p w:rsidR="00B60743" w:rsidRPr="00257032" w:rsidRDefault="00B60743" w:rsidP="00D25C0E">
      <w:pPr>
        <w:spacing w:line="360" w:lineRule="auto"/>
        <w:ind w:firstLine="709"/>
        <w:jc w:val="both"/>
        <w:rPr>
          <w:sz w:val="28"/>
        </w:rPr>
      </w:pPr>
      <w:r w:rsidRPr="00257032">
        <w:rPr>
          <w:sz w:val="28"/>
        </w:rPr>
        <w:t xml:space="preserve">В </w:t>
      </w:r>
      <w:r w:rsidR="00257032" w:rsidRPr="00257032">
        <w:rPr>
          <w:sz w:val="28"/>
        </w:rPr>
        <w:t>период строительства дворцов М.И. Воронцова (1749-57) и С.</w:t>
      </w:r>
      <w:r w:rsidRPr="00257032">
        <w:rPr>
          <w:sz w:val="28"/>
        </w:rPr>
        <w:t>Г. Строганова (1752-54) в Петербурге завершилось формирование зрелого стиля Растрелли. Членения фасадов и трактовка стены приобретают в постройках Растрелли необычайную пластичность. Растрелли широко пользуется наружными колоннами; собранные парами и пучками, то направляясь к центру, то группируясь вокруг главных композиционных узлов здания, они не играют прямой конструктивной роли и приобретают характер тектонического декора. Растрелли перестроил также Большой (Екатерининский) дворец (1752-57) в Царском Селе (см. Пушкин). Продольная ось здания стала главной пространственной координатой в его плане; огромная протяжённость двух параллельных анфилад парадных помещений, масштаб которых нарастает к центру - Большому залу и Картинной галерее, подчёркнута выносом парадной лестницы в юго-западный конец здания. Ритмическое разнообразие ордерной системы фасада, большие выступы колоннад с раскреповками антаблемента над ними, глубокие впадины окон, создающие богатую игру светотени, обилие лепнины и декоративной скульптуры, полихромия фасадов придают зданию эмоционально-насыщенный, праздничный и торжественный облик. Ликующей мощью и величием</w:t>
      </w:r>
      <w:r w:rsidR="002673C7" w:rsidRPr="00257032">
        <w:rPr>
          <w:sz w:val="28"/>
        </w:rPr>
        <w:t xml:space="preserve"> </w:t>
      </w:r>
      <w:r w:rsidRPr="00257032">
        <w:rPr>
          <w:sz w:val="28"/>
        </w:rPr>
        <w:t>проникнуты и две поздние постройки Растрелли - Смольный монастырь (1748-54) и Зимний дворец (1754-62) в Петербурге, которые он задумал как грандиозные, замкнутые в себе городские ансамбли.</w:t>
      </w:r>
    </w:p>
    <w:p w:rsidR="0003425A" w:rsidRPr="00257032" w:rsidRDefault="0003425A" w:rsidP="00D25C0E">
      <w:pPr>
        <w:spacing w:line="360" w:lineRule="auto"/>
        <w:ind w:firstLine="709"/>
        <w:jc w:val="both"/>
        <w:rPr>
          <w:sz w:val="28"/>
        </w:rPr>
      </w:pPr>
      <w:r w:rsidRPr="00257032">
        <w:rPr>
          <w:sz w:val="28"/>
        </w:rPr>
        <w:t xml:space="preserve">С приходом к власти Екатерины II мода на барокко ушла, и Смольный монастырь, хотя уже и сложившийся как ансамбль, остался недостроенным (в частности, не была возведена задуманная Растрелли гигантская колокольня). Перестав получать заказы, мастер вышел в 1763 в отставку с поста обер-архитектора. В 1764 отделывал бироновские дворцы в Митаве и Руентале. В 1762 и 1767 наезжал в Италию в надежде улучшить свои дела (в том числе путем вывоза картин итальянских художников для продажи в Россию). </w:t>
      </w:r>
    </w:p>
    <w:p w:rsidR="00257032" w:rsidRPr="00257032" w:rsidRDefault="0003425A" w:rsidP="00D25C0E">
      <w:pPr>
        <w:spacing w:line="360" w:lineRule="auto"/>
        <w:ind w:firstLine="709"/>
        <w:jc w:val="both"/>
        <w:rPr>
          <w:sz w:val="28"/>
        </w:rPr>
      </w:pPr>
      <w:r w:rsidRPr="00257032">
        <w:rPr>
          <w:sz w:val="28"/>
        </w:rPr>
        <w:t>Умер</w:t>
      </w:r>
      <w:r w:rsidR="00257032" w:rsidRPr="00257032">
        <w:rPr>
          <w:sz w:val="28"/>
        </w:rPr>
        <w:t xml:space="preserve"> Растрелли в Петербурге в 1771.</w:t>
      </w:r>
    </w:p>
    <w:p w:rsidR="00B60743" w:rsidRPr="00257032" w:rsidRDefault="00257032" w:rsidP="00257032">
      <w:pPr>
        <w:spacing w:line="360" w:lineRule="auto"/>
        <w:ind w:firstLine="720"/>
        <w:jc w:val="both"/>
        <w:rPr>
          <w:b/>
          <w:bCs/>
          <w:sz w:val="28"/>
          <w:szCs w:val="28"/>
        </w:rPr>
      </w:pPr>
      <w:r w:rsidRPr="00257032">
        <w:rPr>
          <w:sz w:val="28"/>
        </w:rPr>
        <w:br w:type="page"/>
      </w:r>
      <w:r w:rsidRPr="00257032">
        <w:rPr>
          <w:b/>
          <w:bCs/>
          <w:sz w:val="28"/>
          <w:szCs w:val="28"/>
        </w:rPr>
        <w:t>2. Постройки:</w:t>
      </w:r>
    </w:p>
    <w:p w:rsidR="00257032" w:rsidRPr="00257032" w:rsidRDefault="00257032" w:rsidP="00D25C0E">
      <w:pPr>
        <w:spacing w:line="360" w:lineRule="auto"/>
        <w:ind w:firstLine="709"/>
        <w:jc w:val="both"/>
        <w:rPr>
          <w:b/>
          <w:bCs/>
          <w:sz w:val="28"/>
          <w:szCs w:val="36"/>
        </w:rPr>
      </w:pPr>
    </w:p>
    <w:p w:rsidR="00B27086" w:rsidRPr="00257032" w:rsidRDefault="00B27086" w:rsidP="00D25C0E">
      <w:pPr>
        <w:spacing w:line="360" w:lineRule="auto"/>
        <w:ind w:firstLine="709"/>
        <w:jc w:val="both"/>
        <w:rPr>
          <w:b/>
          <w:sz w:val="28"/>
          <w:szCs w:val="20"/>
        </w:rPr>
      </w:pPr>
      <w:r w:rsidRPr="00257032">
        <w:rPr>
          <w:b/>
          <w:bCs/>
          <w:sz w:val="28"/>
          <w:szCs w:val="36"/>
        </w:rPr>
        <w:t>2.</w:t>
      </w:r>
      <w:r w:rsidR="00BE235E" w:rsidRPr="00257032">
        <w:rPr>
          <w:b/>
          <w:bCs/>
          <w:sz w:val="28"/>
          <w:szCs w:val="36"/>
        </w:rPr>
        <w:t>1.</w:t>
      </w:r>
      <w:r w:rsidRPr="00257032">
        <w:rPr>
          <w:b/>
          <w:bCs/>
          <w:sz w:val="28"/>
          <w:szCs w:val="36"/>
        </w:rPr>
        <w:t xml:space="preserve"> Петергоф. Арх. Б.Ф. Растрелли. 1747—1755. </w:t>
      </w:r>
      <w:r w:rsidRPr="00257032">
        <w:rPr>
          <w:b/>
          <w:sz w:val="28"/>
          <w:szCs w:val="36"/>
        </w:rPr>
        <w:t>Петродворец, Россия</w:t>
      </w:r>
    </w:p>
    <w:p w:rsidR="00B27086" w:rsidRPr="00257032" w:rsidRDefault="00B27086" w:rsidP="00D25C0E">
      <w:pPr>
        <w:spacing w:line="360" w:lineRule="auto"/>
        <w:ind w:firstLine="709"/>
        <w:jc w:val="both"/>
        <w:rPr>
          <w:sz w:val="28"/>
          <w:szCs w:val="20"/>
        </w:rPr>
      </w:pPr>
    </w:p>
    <w:p w:rsidR="00393712" w:rsidRPr="00257032" w:rsidRDefault="00393712" w:rsidP="00D25C0E">
      <w:pPr>
        <w:spacing w:line="360" w:lineRule="auto"/>
        <w:ind w:firstLine="709"/>
        <w:jc w:val="both"/>
        <w:rPr>
          <w:sz w:val="28"/>
        </w:rPr>
      </w:pPr>
      <w:r w:rsidRPr="00257032">
        <w:rPr>
          <w:sz w:val="28"/>
        </w:rPr>
        <w:t>Петергоф (нидерл. Peterhof, «двор Петра»)</w:t>
      </w:r>
      <w:r w:rsidR="00827D5A" w:rsidRPr="00257032">
        <w:rPr>
          <w:sz w:val="28"/>
        </w:rPr>
        <w:t>(Приложение 1)</w:t>
      </w:r>
      <w:r w:rsidRPr="00257032">
        <w:rPr>
          <w:sz w:val="28"/>
        </w:rPr>
        <w:t xml:space="preserve"> — дворцово-парковый ансамбль на южном берегу Финского залива в </w:t>
      </w:r>
      <w:smartTag w:uri="urn:schemas-microsoft-com:office:smarttags" w:element="metricconverter">
        <w:smartTagPr>
          <w:attr w:name="ProductID" w:val="29 км"/>
        </w:smartTagPr>
        <w:r w:rsidRPr="00257032">
          <w:rPr>
            <w:sz w:val="28"/>
          </w:rPr>
          <w:t>29 км</w:t>
        </w:r>
      </w:smartTag>
      <w:r w:rsidRPr="00257032">
        <w:rPr>
          <w:sz w:val="28"/>
        </w:rPr>
        <w:t xml:space="preserve"> от Санкт-Петербурга. Находится на территории города Петергоф (с 1944 года — Петродворец). От него происходит название Петергофской дороги. Относится к государственному музею-заповедник</w:t>
      </w:r>
      <w:r w:rsidR="00257032" w:rsidRPr="00257032">
        <w:rPr>
          <w:sz w:val="28"/>
        </w:rPr>
        <w:t>у</w:t>
      </w:r>
      <w:r w:rsidRPr="00257032">
        <w:rPr>
          <w:sz w:val="28"/>
        </w:rPr>
        <w:t xml:space="preserve"> (ГМЗ) Петергоф.</w:t>
      </w:r>
    </w:p>
    <w:p w:rsidR="00B27086" w:rsidRPr="00257032" w:rsidRDefault="00393712" w:rsidP="00D25C0E">
      <w:pPr>
        <w:spacing w:line="360" w:lineRule="auto"/>
        <w:ind w:firstLine="709"/>
        <w:jc w:val="both"/>
        <w:rPr>
          <w:sz w:val="28"/>
        </w:rPr>
      </w:pPr>
      <w:r w:rsidRPr="00257032">
        <w:rPr>
          <w:sz w:val="28"/>
        </w:rPr>
        <w:t>Центр ансамбля</w:t>
      </w:r>
      <w:r w:rsidR="00654A39" w:rsidRPr="00257032">
        <w:rPr>
          <w:sz w:val="28"/>
        </w:rPr>
        <w:t xml:space="preserve"> (Приложение 2)</w:t>
      </w:r>
      <w:r w:rsidRPr="00257032">
        <w:rPr>
          <w:sz w:val="28"/>
        </w:rPr>
        <w:t xml:space="preserve"> — Большой дворец, построенный на приморской террасе и обращенный к морю. Первый дворец сооружен в стиле «петровского барокко» в 1714—1725 годах, затем достроен в стиле «зрелого барокко». Важная часть ансамбля — парки с фонтанами: Верхний парк (с южной стороны) с пятью фонтанами и Нижний парк, где находится крупнейший в мире комплекс фонтанов. Площадь нижнего парка </w:t>
      </w:r>
      <w:smartTag w:uri="urn:schemas-microsoft-com:office:smarttags" w:element="metricconverter">
        <w:smartTagPr>
          <w:attr w:name="ProductID" w:val="102,5 га"/>
        </w:smartTagPr>
        <w:r w:rsidRPr="00257032">
          <w:rPr>
            <w:sz w:val="28"/>
          </w:rPr>
          <w:t>102,5 га</w:t>
        </w:r>
      </w:smartTag>
      <w:r w:rsidRPr="00257032">
        <w:rPr>
          <w:sz w:val="28"/>
        </w:rPr>
        <w:t xml:space="preserve">, фонтаны питаются от ключей в районе Ропши по водоводу длиной </w:t>
      </w:r>
      <w:smartTag w:uri="urn:schemas-microsoft-com:office:smarttags" w:element="metricconverter">
        <w:smartTagPr>
          <w:attr w:name="ProductID" w:val="22 км"/>
        </w:smartTagPr>
        <w:r w:rsidRPr="00257032">
          <w:rPr>
            <w:sz w:val="28"/>
          </w:rPr>
          <w:t>22 км</w:t>
        </w:r>
      </w:smartTag>
      <w:r w:rsidRPr="00257032">
        <w:rPr>
          <w:sz w:val="28"/>
        </w:rPr>
        <w:t xml:space="preserve"> (1721—1724, инженер В. Туволков). Декоративным подножием дворца служит Большой грот с обрамляющими его каскадами (Большой каскад). Большой каскад спускается к бассейну и морскому каналу. В центре бассейна — фонтан со скульптурой «Самсон, разрывающий пасть льва» (1802, скульптор М. И. Козловский) с высотой струи </w:t>
      </w:r>
      <w:smartTag w:uri="urn:schemas-microsoft-com:office:smarttags" w:element="metricconverter">
        <w:smartTagPr>
          <w:attr w:name="ProductID" w:val="20 м"/>
        </w:smartTagPr>
        <w:r w:rsidRPr="00257032">
          <w:rPr>
            <w:sz w:val="28"/>
          </w:rPr>
          <w:t>20 м</w:t>
        </w:r>
      </w:smartTag>
      <w:r w:rsidRPr="00257032">
        <w:rPr>
          <w:sz w:val="28"/>
        </w:rPr>
        <w:t>. По сторонам «ковша» расположены Большие (Итальянский и Французский) фонтаны и колоннады (1800—1803, архитектор Воронихин); в восточной части парка — «Шахматная гора» и два Римских фонтана, в западной — каскад «Золотая гора» (Марлинский) и 2 больших (Менажерных) фонтана.</w:t>
      </w:r>
    </w:p>
    <w:p w:rsidR="00393712" w:rsidRPr="00257032" w:rsidRDefault="00393712" w:rsidP="00D25C0E">
      <w:pPr>
        <w:spacing w:line="360" w:lineRule="auto"/>
        <w:ind w:firstLine="709"/>
        <w:jc w:val="both"/>
        <w:rPr>
          <w:sz w:val="28"/>
        </w:rPr>
      </w:pPr>
      <w:r w:rsidRPr="00257032">
        <w:rPr>
          <w:sz w:val="28"/>
        </w:rPr>
        <w:t xml:space="preserve">Б.Ф. Растрелли в середине XVIII столетия более десяти лет работал по перестройке Петергофе. Он выполнил ряд значительных сооружений, придавших масштабность и монументальность первоначальному Петергофскому ансамблю. </w:t>
      </w:r>
    </w:p>
    <w:p w:rsidR="00393712" w:rsidRPr="00257032" w:rsidRDefault="00393712" w:rsidP="00D25C0E">
      <w:pPr>
        <w:spacing w:line="360" w:lineRule="auto"/>
        <w:ind w:firstLine="709"/>
        <w:jc w:val="both"/>
        <w:rPr>
          <w:sz w:val="28"/>
        </w:rPr>
      </w:pPr>
      <w:r w:rsidRPr="00257032">
        <w:rPr>
          <w:sz w:val="28"/>
        </w:rPr>
        <w:t xml:space="preserve">В 1745-1755 годах он переделал и расширил скромный дворец петровского времени – так называемые Верхние палаты, превратив их в представительный Большой дворец, доминирующий над всем ансамблем. </w:t>
      </w:r>
    </w:p>
    <w:p w:rsidR="00393712" w:rsidRPr="00257032" w:rsidRDefault="00393712" w:rsidP="00D25C0E">
      <w:pPr>
        <w:spacing w:line="360" w:lineRule="auto"/>
        <w:ind w:firstLine="709"/>
        <w:jc w:val="both"/>
        <w:rPr>
          <w:sz w:val="28"/>
        </w:rPr>
      </w:pPr>
      <w:r w:rsidRPr="00257032">
        <w:rPr>
          <w:sz w:val="28"/>
        </w:rPr>
        <w:t xml:space="preserve">Архитектор создал новую композицию комплекса построек, размещенных по сторонам Монплезира, исполнил для Нижнего парка проекты фонтана в восточном Лабиринте, а также проекты павильонов у Большого каскада. В 1755 году по его рисункам были построены новые трельяжные беседки у фонтанов «Адам» и «Ева». </w:t>
      </w:r>
    </w:p>
    <w:p w:rsidR="00393712" w:rsidRPr="00257032" w:rsidRDefault="00393712" w:rsidP="00D25C0E">
      <w:pPr>
        <w:spacing w:line="360" w:lineRule="auto"/>
        <w:ind w:firstLine="709"/>
        <w:jc w:val="both"/>
        <w:rPr>
          <w:sz w:val="28"/>
        </w:rPr>
      </w:pPr>
      <w:r w:rsidRPr="00257032">
        <w:rPr>
          <w:sz w:val="28"/>
        </w:rPr>
        <w:t>Каким был Большой дворец и каскад после перестроек Ф.Б. Растрелли, можно видеть на гравюре II половины XVIII столетия.</w:t>
      </w:r>
    </w:p>
    <w:p w:rsidR="00257032" w:rsidRPr="00257032" w:rsidRDefault="00257032" w:rsidP="00D25C0E">
      <w:pPr>
        <w:spacing w:line="360" w:lineRule="auto"/>
        <w:ind w:firstLine="709"/>
        <w:jc w:val="both"/>
        <w:rPr>
          <w:sz w:val="28"/>
        </w:rPr>
      </w:pPr>
    </w:p>
    <w:p w:rsidR="00305A1D" w:rsidRPr="00257032" w:rsidRDefault="00BE235E" w:rsidP="00D25C0E">
      <w:pPr>
        <w:spacing w:line="360" w:lineRule="auto"/>
        <w:ind w:firstLine="709"/>
        <w:jc w:val="both"/>
        <w:rPr>
          <w:b/>
          <w:bCs/>
          <w:sz w:val="28"/>
          <w:szCs w:val="36"/>
        </w:rPr>
      </w:pPr>
      <w:r w:rsidRPr="00257032">
        <w:rPr>
          <w:b/>
          <w:bCs/>
          <w:sz w:val="28"/>
          <w:szCs w:val="36"/>
        </w:rPr>
        <w:t>2.2</w:t>
      </w:r>
      <w:r w:rsidR="002673C7" w:rsidRPr="00257032">
        <w:rPr>
          <w:b/>
          <w:bCs/>
          <w:sz w:val="28"/>
          <w:szCs w:val="36"/>
        </w:rPr>
        <w:t xml:space="preserve">. </w:t>
      </w:r>
      <w:r w:rsidR="00305A1D" w:rsidRPr="00257032">
        <w:rPr>
          <w:b/>
          <w:bCs/>
          <w:sz w:val="28"/>
          <w:szCs w:val="36"/>
        </w:rPr>
        <w:t>Зимний дворец в Санкт-Петербурге</w:t>
      </w:r>
    </w:p>
    <w:p w:rsidR="00257032" w:rsidRPr="00257032" w:rsidRDefault="00257032" w:rsidP="00D25C0E">
      <w:pPr>
        <w:spacing w:line="360" w:lineRule="auto"/>
        <w:ind w:firstLine="709"/>
        <w:jc w:val="both"/>
        <w:rPr>
          <w:sz w:val="28"/>
          <w:szCs w:val="20"/>
        </w:rPr>
      </w:pPr>
    </w:p>
    <w:p w:rsidR="00305A1D" w:rsidRPr="00257032" w:rsidRDefault="00305A1D" w:rsidP="00D25C0E">
      <w:pPr>
        <w:spacing w:line="360" w:lineRule="auto"/>
        <w:ind w:firstLine="709"/>
        <w:jc w:val="both"/>
        <w:rPr>
          <w:sz w:val="28"/>
        </w:rPr>
      </w:pPr>
      <w:r w:rsidRPr="00257032">
        <w:rPr>
          <w:sz w:val="28"/>
        </w:rPr>
        <w:t xml:space="preserve">Зимний дворец — один из самых знаменитых барочных памятников России, построенный Франческо Бартоломео Растрелли в царствование Елизаветы Петровны. Это композиционный центр старого Санкт-Петербурга. В художественном и градостроительном отношении он принадлежит к числу высших достижений отечественного зодчества XVIII века. </w:t>
      </w:r>
    </w:p>
    <w:p w:rsidR="00305A1D" w:rsidRPr="00257032" w:rsidRDefault="00305A1D" w:rsidP="00D25C0E">
      <w:pPr>
        <w:spacing w:line="360" w:lineRule="auto"/>
        <w:ind w:firstLine="709"/>
        <w:jc w:val="both"/>
        <w:rPr>
          <w:sz w:val="28"/>
        </w:rPr>
      </w:pPr>
      <w:r w:rsidRPr="00257032">
        <w:rPr>
          <w:sz w:val="28"/>
        </w:rPr>
        <w:t>Первый Зимний дворец Петра I был построен в 1711 году в глубине участка, простиравшегося от берега Невы до нынешней улицы Халтурина и ограниченного с запада Зимней канавкой, прорытой в 1718—1720 годах</w:t>
      </w:r>
      <w:r w:rsidR="00E34511" w:rsidRPr="00257032">
        <w:rPr>
          <w:sz w:val="28"/>
        </w:rPr>
        <w:t xml:space="preserve"> (Приложение 3)</w:t>
      </w:r>
      <w:r w:rsidRPr="00257032">
        <w:rPr>
          <w:sz w:val="28"/>
        </w:rPr>
        <w:t xml:space="preserve">. В 1719—1721 годах по проекту архитектора Г. Матарнови на набережной Невы, на месте, где ныне находится Эрмитажный театр, был построен второй Зимний дворец, обращенный фасадом к Неве. Он был значительно расширен в 1726—1727 годах. </w:t>
      </w:r>
    </w:p>
    <w:p w:rsidR="00305A1D" w:rsidRPr="00257032" w:rsidRDefault="00305A1D" w:rsidP="00D25C0E">
      <w:pPr>
        <w:spacing w:line="360" w:lineRule="auto"/>
        <w:ind w:firstLine="709"/>
        <w:jc w:val="both"/>
        <w:rPr>
          <w:sz w:val="28"/>
        </w:rPr>
      </w:pPr>
      <w:r w:rsidRPr="00257032">
        <w:rPr>
          <w:sz w:val="28"/>
        </w:rPr>
        <w:t xml:space="preserve">Постройка третьего Зимнего дворца осуществлена Ф. Б. Растрелли в 1732—1735 годах. В 1754—1762 годах Растрелли коренным образом перестроил его и создал новое монументальное здание — четвертый, ныне существующий Зимний дворец, намного превосходящий все прежние по размерам и великолепию архитектурной отделки. </w:t>
      </w:r>
    </w:p>
    <w:p w:rsidR="00305A1D" w:rsidRPr="00257032" w:rsidRDefault="00305A1D" w:rsidP="00D25C0E">
      <w:pPr>
        <w:spacing w:line="360" w:lineRule="auto"/>
        <w:ind w:firstLine="709"/>
        <w:jc w:val="both"/>
        <w:rPr>
          <w:sz w:val="28"/>
        </w:rPr>
      </w:pPr>
      <w:r w:rsidRPr="00257032">
        <w:rPr>
          <w:sz w:val="28"/>
        </w:rPr>
        <w:t>Дворец задуман и осуществлен в виде замкнутого четырехугольника с обширным внутренним двором</w:t>
      </w:r>
      <w:r w:rsidR="00E34511" w:rsidRPr="00257032">
        <w:rPr>
          <w:sz w:val="28"/>
        </w:rPr>
        <w:t xml:space="preserve"> (Приложение 4)</w:t>
      </w:r>
      <w:r w:rsidRPr="00257032">
        <w:rPr>
          <w:sz w:val="28"/>
        </w:rPr>
        <w:t xml:space="preserve">. Его фасады обращены на Неву, в сторону Адмиралтейства и на площадь, в центре которой Ф. Б. Растрелли предполагал поставить конную статую Петра I. </w:t>
      </w:r>
    </w:p>
    <w:p w:rsidR="00305A1D" w:rsidRPr="00257032" w:rsidRDefault="00305A1D" w:rsidP="00D25C0E">
      <w:pPr>
        <w:spacing w:line="360" w:lineRule="auto"/>
        <w:ind w:firstLine="709"/>
        <w:jc w:val="both"/>
        <w:rPr>
          <w:sz w:val="28"/>
        </w:rPr>
      </w:pPr>
      <w:r w:rsidRPr="00257032">
        <w:rPr>
          <w:sz w:val="28"/>
        </w:rPr>
        <w:t xml:space="preserve">Фасады дворца расчленены антаблементом на два яруса. Они декорированы колоннами ионического и композитного ордеров. Колонны верхнего яруса объединяют второй, парадный, и третий этажи. </w:t>
      </w:r>
      <w:r w:rsidR="00735284" w:rsidRPr="00257032">
        <w:rPr>
          <w:sz w:val="28"/>
        </w:rPr>
        <w:t>(Приложение 5)</w:t>
      </w:r>
    </w:p>
    <w:p w:rsidR="00305A1D" w:rsidRPr="00257032" w:rsidRDefault="00305A1D" w:rsidP="00D25C0E">
      <w:pPr>
        <w:spacing w:line="360" w:lineRule="auto"/>
        <w:ind w:firstLine="709"/>
        <w:jc w:val="both"/>
        <w:rPr>
          <w:sz w:val="28"/>
        </w:rPr>
      </w:pPr>
      <w:r w:rsidRPr="00257032">
        <w:rPr>
          <w:sz w:val="28"/>
        </w:rPr>
        <w:t xml:space="preserve">Сложный ритм колонн, богатство и разнообразие форм наличников, обилие лепных деталей, множество декоративных ваз и статуй, расположенных над парапетом и над многочисленными фронтонами, создают исключительное по своей пышности и великолепию декоративное убранство здания. </w:t>
      </w:r>
    </w:p>
    <w:p w:rsidR="00305A1D" w:rsidRPr="00257032" w:rsidRDefault="00305A1D" w:rsidP="00D25C0E">
      <w:pPr>
        <w:spacing w:line="360" w:lineRule="auto"/>
        <w:ind w:firstLine="709"/>
        <w:jc w:val="both"/>
        <w:rPr>
          <w:sz w:val="28"/>
        </w:rPr>
      </w:pPr>
      <w:r w:rsidRPr="00257032">
        <w:rPr>
          <w:sz w:val="28"/>
        </w:rPr>
        <w:t xml:space="preserve">Южный фасад прорезан тремя въездными арками, что подчеркивает его значение как главного. Въездные арки ведут в парадный двор, где в центре северного корпуса находился центральный вход во дворец. </w:t>
      </w:r>
      <w:r w:rsidR="00E34511" w:rsidRPr="00257032">
        <w:rPr>
          <w:sz w:val="28"/>
        </w:rPr>
        <w:t xml:space="preserve">(Приложение </w:t>
      </w:r>
      <w:r w:rsidR="00735284" w:rsidRPr="00257032">
        <w:rPr>
          <w:sz w:val="28"/>
        </w:rPr>
        <w:t>6</w:t>
      </w:r>
      <w:r w:rsidR="00E34511" w:rsidRPr="00257032">
        <w:rPr>
          <w:sz w:val="28"/>
        </w:rPr>
        <w:t>)</w:t>
      </w:r>
    </w:p>
    <w:p w:rsidR="00305A1D" w:rsidRPr="00257032" w:rsidRDefault="00305A1D" w:rsidP="00D25C0E">
      <w:pPr>
        <w:spacing w:line="360" w:lineRule="auto"/>
        <w:ind w:firstLine="709"/>
        <w:jc w:val="both"/>
        <w:rPr>
          <w:sz w:val="28"/>
        </w:rPr>
      </w:pPr>
      <w:r w:rsidRPr="00257032">
        <w:rPr>
          <w:sz w:val="28"/>
        </w:rPr>
        <w:t xml:space="preserve">Парадная Иорданская лестница расположена в северо-восточном углу здания. Во втором этаже вдоль северного фасада располагались анфиладой пять больших залов, так называемых «антикамер», за ними — огромный Тронный зал, а в юго-западной части — дворцовый театр. </w:t>
      </w:r>
    </w:p>
    <w:p w:rsidR="00305A1D" w:rsidRPr="00257032" w:rsidRDefault="00305A1D" w:rsidP="00D25C0E">
      <w:pPr>
        <w:spacing w:line="360" w:lineRule="auto"/>
        <w:ind w:firstLine="709"/>
        <w:jc w:val="both"/>
        <w:rPr>
          <w:sz w:val="28"/>
        </w:rPr>
      </w:pPr>
      <w:r w:rsidRPr="00257032">
        <w:rPr>
          <w:sz w:val="28"/>
        </w:rPr>
        <w:t>После 1762 года работу по внутренней отделке дворца продолжили помощники Рас</w:t>
      </w:r>
      <w:r w:rsidR="00257032">
        <w:rPr>
          <w:sz w:val="28"/>
        </w:rPr>
        <w:t>трелли — С.И. Чевакинский и Ю.</w:t>
      </w:r>
      <w:r w:rsidRPr="00257032">
        <w:rPr>
          <w:sz w:val="28"/>
        </w:rPr>
        <w:t>М. Фельтен. Вскоре к этой работе были привлечены Ж.-Б. Валлен-Деламот и А. Ринальди. Они внесли ряд изменений в первоначальную планировку и отделку дворца. Начатые этими зодчими работы по переделке барочных интерьеров дворца продолжали в 1780—1790-х годах Д. Кваре</w:t>
      </w:r>
      <w:r w:rsidR="00257032">
        <w:rPr>
          <w:sz w:val="28"/>
        </w:rPr>
        <w:t>нги и И.</w:t>
      </w:r>
      <w:r w:rsidRPr="00257032">
        <w:rPr>
          <w:sz w:val="28"/>
        </w:rPr>
        <w:t xml:space="preserve">Е. Старов. При этом были уничтожены дворцовый театр, Тронный зал, была создана новая анфилада залов с окнами на Неву. </w:t>
      </w:r>
      <w:r w:rsidR="00735284" w:rsidRPr="00257032">
        <w:rPr>
          <w:sz w:val="28"/>
        </w:rPr>
        <w:t>(Приложение 7)</w:t>
      </w:r>
    </w:p>
    <w:p w:rsidR="00305A1D" w:rsidRPr="00257032" w:rsidRDefault="00257032" w:rsidP="00D25C0E">
      <w:pPr>
        <w:spacing w:line="360" w:lineRule="auto"/>
        <w:ind w:firstLine="709"/>
        <w:jc w:val="both"/>
        <w:rPr>
          <w:sz w:val="28"/>
        </w:rPr>
      </w:pPr>
      <w:r>
        <w:rPr>
          <w:sz w:val="28"/>
        </w:rPr>
        <w:t>В 1820-х годах К.</w:t>
      </w:r>
      <w:r w:rsidR="00305A1D" w:rsidRPr="00257032">
        <w:rPr>
          <w:sz w:val="28"/>
        </w:rPr>
        <w:t xml:space="preserve">И. Росси создал во дворце знаменитую Военную галерею 1812 года. В начале 1830-х годов О. Монферран перестроил ряд парадных залов: Фельдмаршальский, Петровский и некоторые другие. Сильный пожар 17—19 декабря 1837 года уничтожил дотла всю великолепную отделку Зимнего дворца. После пожара сохранились лишь стены и своды, а также детали на фасадах. </w:t>
      </w:r>
    </w:p>
    <w:p w:rsidR="00305A1D" w:rsidRPr="00257032" w:rsidRDefault="00305A1D" w:rsidP="00D25C0E">
      <w:pPr>
        <w:spacing w:line="360" w:lineRule="auto"/>
        <w:ind w:firstLine="709"/>
        <w:jc w:val="both"/>
        <w:rPr>
          <w:sz w:val="28"/>
        </w:rPr>
      </w:pPr>
      <w:r w:rsidRPr="00257032">
        <w:rPr>
          <w:sz w:val="28"/>
        </w:rPr>
        <w:t>В 1838—1839 годах дворец был восстановлен по</w:t>
      </w:r>
      <w:r w:rsidR="00257032">
        <w:rPr>
          <w:sz w:val="28"/>
        </w:rPr>
        <w:t xml:space="preserve"> проектам и под руководством В.П. Стасова и А.</w:t>
      </w:r>
      <w:r w:rsidRPr="00257032">
        <w:rPr>
          <w:sz w:val="28"/>
        </w:rPr>
        <w:t xml:space="preserve">П. Брюллова. </w:t>
      </w:r>
    </w:p>
    <w:p w:rsidR="00305A1D" w:rsidRPr="00257032" w:rsidRDefault="00305A1D" w:rsidP="00D25C0E">
      <w:pPr>
        <w:spacing w:line="360" w:lineRule="auto"/>
        <w:ind w:firstLine="709"/>
        <w:jc w:val="both"/>
        <w:rPr>
          <w:sz w:val="28"/>
        </w:rPr>
      </w:pPr>
      <w:r w:rsidRPr="00257032">
        <w:rPr>
          <w:sz w:val="28"/>
        </w:rPr>
        <w:t xml:space="preserve">Отделка некоторых залов по возможности воспроизводила существовавшую до пожара; оформление других помещений дворца выполнялось по проектам, разработанным заново. Значительную художественную ценность представляет декоративное убранство Георгиевского зала, Военной галереи 1812 года с портретами участников Отечественной войны, Иорданской лестницы, Малого аванзала, Петровского, Концертного, Александровского, Белого и других залов. </w:t>
      </w:r>
    </w:p>
    <w:p w:rsidR="00305A1D" w:rsidRPr="00257032" w:rsidRDefault="00305A1D" w:rsidP="00D25C0E">
      <w:pPr>
        <w:spacing w:line="360" w:lineRule="auto"/>
        <w:ind w:firstLine="709"/>
        <w:jc w:val="both"/>
        <w:rPr>
          <w:sz w:val="28"/>
        </w:rPr>
      </w:pPr>
      <w:r w:rsidRPr="00257032">
        <w:rPr>
          <w:sz w:val="28"/>
        </w:rPr>
        <w:t xml:space="preserve">Зимний дворец — один из самых знаменитых барочных памятников России, построенный Франческо Бартоломео Растрелли в царствование Елизаветы Петровны. Это композиционный центр старого Санкт-Петербурга. В художественном и градостроительном отношении он принадлежит к числу высших достижений отечественного зодчества XVIII века. </w:t>
      </w:r>
    </w:p>
    <w:p w:rsidR="00305A1D" w:rsidRPr="00257032" w:rsidRDefault="00305A1D" w:rsidP="00D25C0E">
      <w:pPr>
        <w:spacing w:line="360" w:lineRule="auto"/>
        <w:ind w:firstLine="709"/>
        <w:jc w:val="both"/>
        <w:rPr>
          <w:sz w:val="28"/>
        </w:rPr>
      </w:pPr>
    </w:p>
    <w:p w:rsidR="00393712" w:rsidRPr="00257032" w:rsidRDefault="00BE235E" w:rsidP="00D25C0E">
      <w:pPr>
        <w:spacing w:line="360" w:lineRule="auto"/>
        <w:ind w:firstLine="709"/>
        <w:jc w:val="both"/>
        <w:rPr>
          <w:b/>
          <w:sz w:val="28"/>
          <w:szCs w:val="20"/>
        </w:rPr>
      </w:pPr>
      <w:r w:rsidRPr="00257032">
        <w:rPr>
          <w:b/>
          <w:bCs/>
          <w:sz w:val="28"/>
          <w:szCs w:val="36"/>
        </w:rPr>
        <w:t>2.3</w:t>
      </w:r>
      <w:r w:rsidR="00257032" w:rsidRPr="00257032">
        <w:rPr>
          <w:b/>
          <w:bCs/>
          <w:sz w:val="28"/>
          <w:szCs w:val="36"/>
        </w:rPr>
        <w:t xml:space="preserve"> </w:t>
      </w:r>
      <w:r w:rsidR="00393712" w:rsidRPr="00257032">
        <w:rPr>
          <w:b/>
          <w:bCs/>
          <w:sz w:val="28"/>
          <w:szCs w:val="36"/>
        </w:rPr>
        <w:t>Екатерининский (</w:t>
      </w:r>
      <w:r w:rsidR="00257032" w:rsidRPr="00257032">
        <w:rPr>
          <w:b/>
          <w:bCs/>
          <w:sz w:val="28"/>
          <w:szCs w:val="36"/>
        </w:rPr>
        <w:t>Большой) дворец в Царском селе</w:t>
      </w:r>
    </w:p>
    <w:p w:rsidR="00393712" w:rsidRPr="00257032" w:rsidRDefault="00393712" w:rsidP="00D25C0E">
      <w:pPr>
        <w:spacing w:line="360" w:lineRule="auto"/>
        <w:ind w:firstLine="709"/>
        <w:jc w:val="both"/>
        <w:rPr>
          <w:sz w:val="28"/>
          <w:szCs w:val="20"/>
        </w:rPr>
      </w:pPr>
    </w:p>
    <w:p w:rsidR="00393712" w:rsidRPr="00257032" w:rsidRDefault="00393712" w:rsidP="00D25C0E">
      <w:pPr>
        <w:spacing w:line="360" w:lineRule="auto"/>
        <w:ind w:firstLine="709"/>
        <w:jc w:val="both"/>
        <w:rPr>
          <w:sz w:val="28"/>
        </w:rPr>
      </w:pPr>
      <w:r w:rsidRPr="00257032">
        <w:rPr>
          <w:sz w:val="28"/>
        </w:rPr>
        <w:t xml:space="preserve">Своим существованием Екатерининский (Большой) дворец обязан его блистательным хозяйкам, трем императрицам — Екатерине I, Елизавете Петровне и Екатерине II. Им принадлежал дворец в XVIII веке, и они уделяли его строительству огромное внимание. Их фантазии и личные вкусы воплощали в жизнь сотни талантливых архитекторов, художников, скульпторов, садоводов. По имени первой владелицы дворца Екатерины I он получил свое название. </w:t>
      </w:r>
    </w:p>
    <w:p w:rsidR="00393712" w:rsidRPr="00257032" w:rsidRDefault="00393712" w:rsidP="00D25C0E">
      <w:pPr>
        <w:spacing w:line="360" w:lineRule="auto"/>
        <w:ind w:firstLine="709"/>
        <w:jc w:val="both"/>
        <w:rPr>
          <w:sz w:val="28"/>
        </w:rPr>
      </w:pPr>
      <w:r w:rsidRPr="00257032">
        <w:rPr>
          <w:sz w:val="28"/>
        </w:rPr>
        <w:t xml:space="preserve">Над созданием царской резиденции начиная с 1718 года последовательно работали архитекторы И. Браунштейн, М. Земцов, А. Квасов, С. Чевакинский, Ч. Камерон, Д. Кваренги, В. Стасов, И. Монигетти и многие другие. Однако ведущая и определяющая роль в возведении уникального здания принадлежала архитектору Франческо Бартоломео Растрелли. С 1752 по 1756 год при императрице Елизавете Петровне он возглавил строительство царскосельского дворца и довел его до конца. </w:t>
      </w:r>
    </w:p>
    <w:p w:rsidR="00393712" w:rsidRPr="00257032" w:rsidRDefault="00393712" w:rsidP="00D25C0E">
      <w:pPr>
        <w:spacing w:line="360" w:lineRule="auto"/>
        <w:ind w:firstLine="709"/>
        <w:jc w:val="both"/>
        <w:rPr>
          <w:sz w:val="28"/>
        </w:rPr>
      </w:pPr>
      <w:r w:rsidRPr="00257032">
        <w:rPr>
          <w:sz w:val="28"/>
        </w:rPr>
        <w:t xml:space="preserve">Растрелли использовал строения, которые существовали еще с Петровского времени и которые неоднократно перестраивались и надстраивались. Архитектор значительно увеличил размеры дворца и сделал все здание одной высоты — в три этажа со слегка повышенной центральной частью за счет дополнительного полуэтажа. В итоге он объединил все объемы постройки в единое и мощное целое. </w:t>
      </w:r>
    </w:p>
    <w:p w:rsidR="00393712" w:rsidRPr="00257032" w:rsidRDefault="00393712" w:rsidP="00D25C0E">
      <w:pPr>
        <w:spacing w:line="360" w:lineRule="auto"/>
        <w:ind w:firstLine="709"/>
        <w:jc w:val="both"/>
        <w:rPr>
          <w:sz w:val="28"/>
        </w:rPr>
      </w:pPr>
      <w:r w:rsidRPr="00257032">
        <w:rPr>
          <w:sz w:val="28"/>
        </w:rPr>
        <w:t xml:space="preserve">Громада дворца развернулась на </w:t>
      </w:r>
      <w:smartTag w:uri="urn:schemas-microsoft-com:office:smarttags" w:element="metricconverter">
        <w:smartTagPr>
          <w:attr w:name="ProductID" w:val="306 метров"/>
        </w:smartTagPr>
        <w:r w:rsidRPr="00257032">
          <w:rPr>
            <w:sz w:val="28"/>
          </w:rPr>
          <w:t>306 метров</w:t>
        </w:r>
      </w:smartTag>
      <w:r w:rsidRPr="00257032">
        <w:rPr>
          <w:sz w:val="28"/>
        </w:rPr>
        <w:t xml:space="preserve"> в длину; над восточным крылом засверкало пять золоченых куполов. На фоне бирюзовых стен четко читаются ряды белых колонн, прихотливые рельефы наличников, словно перетекающих один в другой, ажурный пояс кованых балконных решеток с золочеными деталями. Особый изыск фасадам придает скульптура, поражающая обилием и разнообразием форм. </w:t>
      </w:r>
      <w:r w:rsidR="005C333B" w:rsidRPr="00257032">
        <w:rPr>
          <w:sz w:val="28"/>
        </w:rPr>
        <w:t>(Приложение 11)</w:t>
      </w:r>
    </w:p>
    <w:p w:rsidR="00393712" w:rsidRPr="00257032" w:rsidRDefault="00393712" w:rsidP="00D25C0E">
      <w:pPr>
        <w:spacing w:line="360" w:lineRule="auto"/>
        <w:ind w:firstLine="709"/>
        <w:jc w:val="both"/>
        <w:rPr>
          <w:sz w:val="28"/>
        </w:rPr>
      </w:pPr>
      <w:r w:rsidRPr="00257032">
        <w:rPr>
          <w:sz w:val="28"/>
        </w:rPr>
        <w:t>На западной стороне</w:t>
      </w:r>
      <w:r w:rsidR="005C333B" w:rsidRPr="00257032">
        <w:rPr>
          <w:sz w:val="28"/>
        </w:rPr>
        <w:t xml:space="preserve"> (Приложение 8)</w:t>
      </w:r>
      <w:r w:rsidRPr="00257032">
        <w:rPr>
          <w:sz w:val="28"/>
        </w:rPr>
        <w:t xml:space="preserve"> вместо Оранжерейного зала Растрелли сооружает Парадную лестницу с высокой кровлей, увенчанной звездой. Отсюда название — Корпус под звездой. Расположенную на восточной стороне</w:t>
      </w:r>
      <w:r w:rsidR="005C333B" w:rsidRPr="00257032">
        <w:rPr>
          <w:sz w:val="28"/>
        </w:rPr>
        <w:t xml:space="preserve"> (Приложение 9)</w:t>
      </w:r>
      <w:r w:rsidRPr="00257032">
        <w:rPr>
          <w:sz w:val="28"/>
        </w:rPr>
        <w:t xml:space="preserve"> церковь архитектор увеличивает по габаритам и завершает пятиглавием. Между церковью и соседним дворцовым флигелем на уровне второго этажа Растрелли устраивает закрытый Висячий сад. Зодчий словно стремится доказать, что дворец императрицы Елизаветы ничем не уступает чертогам легендарной правительницы Семирамиды. </w:t>
      </w:r>
    </w:p>
    <w:p w:rsidR="00393712" w:rsidRPr="00257032" w:rsidRDefault="00393712" w:rsidP="00D25C0E">
      <w:pPr>
        <w:spacing w:line="360" w:lineRule="auto"/>
        <w:ind w:firstLine="709"/>
        <w:jc w:val="both"/>
        <w:rPr>
          <w:sz w:val="28"/>
        </w:rPr>
      </w:pPr>
      <w:r w:rsidRPr="00257032">
        <w:rPr>
          <w:sz w:val="28"/>
        </w:rPr>
        <w:t xml:space="preserve">Двухъярусная, залитая светом широкая Парадная лестница вела на второй, или, как его называли, «бель-прекрасный» этаж, который состоял из анфилады парадных помещений. Между Парадной лестницей и Большим залом (главным помещением дворца) </w:t>
      </w:r>
      <w:r w:rsidR="005C333B" w:rsidRPr="00257032">
        <w:rPr>
          <w:sz w:val="28"/>
        </w:rPr>
        <w:t xml:space="preserve">(Приложение 10) </w:t>
      </w:r>
      <w:r w:rsidRPr="00257032">
        <w:rPr>
          <w:sz w:val="28"/>
        </w:rPr>
        <w:t xml:space="preserve">Растрелли расположил пять антикамер. Эти просторные двухсветные гостиные, соединенные между собою тремя рядами дверей, были необычайно изобретательно украшены сдвоенными золочеными колоннами, резьбой, скульптурой, живописными плафонами, печами, облицованными изразцами. </w:t>
      </w:r>
    </w:p>
    <w:p w:rsidR="00393712" w:rsidRPr="00257032" w:rsidRDefault="00393712" w:rsidP="00D25C0E">
      <w:pPr>
        <w:spacing w:line="360" w:lineRule="auto"/>
        <w:ind w:firstLine="709"/>
        <w:jc w:val="both"/>
        <w:rPr>
          <w:sz w:val="28"/>
        </w:rPr>
      </w:pPr>
      <w:r w:rsidRPr="00257032">
        <w:rPr>
          <w:sz w:val="28"/>
        </w:rPr>
        <w:t xml:space="preserve">В целом архитектурный образ Екатерининского дворца характерен для стиля позднего, елизаветинского барокко. Правда, со временем в оформлении интерьеров дворца отразились различные художественные стили, главным образом классицизм. Несколько помещений, переделанных в середине XIX века, получили декор в стилистике так называемого «историзма». </w:t>
      </w:r>
    </w:p>
    <w:p w:rsidR="00393712" w:rsidRPr="00257032" w:rsidRDefault="00393712" w:rsidP="00D25C0E">
      <w:pPr>
        <w:spacing w:line="360" w:lineRule="auto"/>
        <w:ind w:firstLine="709"/>
        <w:jc w:val="both"/>
        <w:rPr>
          <w:sz w:val="28"/>
        </w:rPr>
      </w:pPr>
      <w:r w:rsidRPr="00257032">
        <w:rPr>
          <w:sz w:val="28"/>
        </w:rPr>
        <w:t xml:space="preserve">Императоры и члены семьи Романовых с большим удовольствием проводили досуг в своей загородной резиденции. Следует отметить, что каждый из новых хозяев (в том числе и последний владелец дворца Николай II) считал своим долгом внести какие-либо изменения в художественную отделку парадных покоев и многочисленных помещений дворца. </w:t>
      </w:r>
    </w:p>
    <w:p w:rsidR="00393712" w:rsidRPr="00257032" w:rsidRDefault="00393712" w:rsidP="00D25C0E">
      <w:pPr>
        <w:spacing w:line="360" w:lineRule="auto"/>
        <w:ind w:firstLine="709"/>
        <w:jc w:val="both"/>
        <w:rPr>
          <w:sz w:val="28"/>
          <w:szCs w:val="20"/>
        </w:rPr>
      </w:pPr>
    </w:p>
    <w:p w:rsidR="00305A1D" w:rsidRPr="00257032" w:rsidRDefault="00BE235E" w:rsidP="00D25C0E">
      <w:pPr>
        <w:spacing w:line="360" w:lineRule="auto"/>
        <w:ind w:firstLine="709"/>
        <w:jc w:val="both"/>
        <w:rPr>
          <w:b/>
          <w:bCs/>
          <w:sz w:val="28"/>
          <w:szCs w:val="36"/>
        </w:rPr>
      </w:pPr>
      <w:r w:rsidRPr="00257032">
        <w:rPr>
          <w:b/>
          <w:bCs/>
          <w:sz w:val="28"/>
          <w:szCs w:val="36"/>
        </w:rPr>
        <w:t>2.4</w:t>
      </w:r>
      <w:r w:rsidR="00257032">
        <w:rPr>
          <w:b/>
          <w:bCs/>
          <w:sz w:val="28"/>
          <w:szCs w:val="36"/>
        </w:rPr>
        <w:t xml:space="preserve"> </w:t>
      </w:r>
      <w:r w:rsidR="00305A1D" w:rsidRPr="00257032">
        <w:rPr>
          <w:b/>
          <w:bCs/>
          <w:sz w:val="28"/>
          <w:szCs w:val="36"/>
        </w:rPr>
        <w:t xml:space="preserve">Эрмитаж </w:t>
      </w:r>
      <w:r w:rsidR="00257032" w:rsidRPr="00257032">
        <w:rPr>
          <w:b/>
          <w:bCs/>
          <w:sz w:val="28"/>
          <w:szCs w:val="36"/>
        </w:rPr>
        <w:t>в Царском селе</w:t>
      </w:r>
    </w:p>
    <w:p w:rsidR="00257032" w:rsidRPr="00257032" w:rsidRDefault="00257032" w:rsidP="00D25C0E">
      <w:pPr>
        <w:spacing w:line="360" w:lineRule="auto"/>
        <w:ind w:firstLine="709"/>
        <w:jc w:val="both"/>
        <w:rPr>
          <w:sz w:val="28"/>
          <w:szCs w:val="20"/>
        </w:rPr>
      </w:pPr>
    </w:p>
    <w:p w:rsidR="00305A1D" w:rsidRPr="00257032" w:rsidRDefault="00305A1D" w:rsidP="00D25C0E">
      <w:pPr>
        <w:spacing w:line="360" w:lineRule="auto"/>
        <w:ind w:firstLine="709"/>
        <w:jc w:val="both"/>
        <w:rPr>
          <w:sz w:val="28"/>
        </w:rPr>
      </w:pPr>
      <w:r w:rsidRPr="00257032">
        <w:rPr>
          <w:sz w:val="28"/>
        </w:rPr>
        <w:t>Эрмитаж — один из самых выдающихся памятников архитектуры русского барокко середины XVIII века — предназначался для празднеств и отдыха в кругу приближенных. Композиционная основа здания характеризуется типичным для барокко диагональным построением плана</w:t>
      </w:r>
      <w:r w:rsidR="005B5AB3" w:rsidRPr="00257032">
        <w:rPr>
          <w:sz w:val="28"/>
        </w:rPr>
        <w:t xml:space="preserve"> (Приложение 16)</w:t>
      </w:r>
      <w:r w:rsidRPr="00257032">
        <w:rPr>
          <w:sz w:val="28"/>
        </w:rPr>
        <w:t xml:space="preserve">. Центральный восьмиугольный зал связан галереями-переходами с четырьмя малыми кабинетами. </w:t>
      </w:r>
      <w:r w:rsidR="006F0247" w:rsidRPr="00257032">
        <w:rPr>
          <w:sz w:val="28"/>
        </w:rPr>
        <w:t>(Приложение 12</w:t>
      </w:r>
      <w:r w:rsidR="005B5AB3" w:rsidRPr="00257032">
        <w:rPr>
          <w:sz w:val="28"/>
        </w:rPr>
        <w:t>, 15</w:t>
      </w:r>
      <w:r w:rsidR="006F0247" w:rsidRPr="00257032">
        <w:rPr>
          <w:sz w:val="28"/>
        </w:rPr>
        <w:t>)</w:t>
      </w:r>
    </w:p>
    <w:p w:rsidR="00305A1D" w:rsidRPr="00257032" w:rsidRDefault="00305A1D" w:rsidP="00D25C0E">
      <w:pPr>
        <w:spacing w:line="360" w:lineRule="auto"/>
        <w:ind w:firstLine="709"/>
        <w:jc w:val="both"/>
        <w:rPr>
          <w:sz w:val="28"/>
        </w:rPr>
      </w:pPr>
      <w:r w:rsidRPr="00257032">
        <w:rPr>
          <w:sz w:val="28"/>
        </w:rPr>
        <w:t>Проект царскосельского Эрм</w:t>
      </w:r>
      <w:r w:rsidR="00257032">
        <w:rPr>
          <w:sz w:val="28"/>
        </w:rPr>
        <w:t>итажа разработал в 1743 году М.</w:t>
      </w:r>
      <w:r w:rsidRPr="00257032">
        <w:rPr>
          <w:sz w:val="28"/>
        </w:rPr>
        <w:t>Г. Земцов. Летом 1746 года павильон был отстроен вче</w:t>
      </w:r>
      <w:r w:rsidR="00257032">
        <w:rPr>
          <w:sz w:val="28"/>
        </w:rPr>
        <w:t>рне. Строительные работы вел С.</w:t>
      </w:r>
      <w:r w:rsidRPr="00257032">
        <w:rPr>
          <w:sz w:val="28"/>
        </w:rPr>
        <w:t xml:space="preserve">И. Чевакинский. Террасы — «ко флигелям переходы с балюстрадами» — он заменил деревянными галереями, позднее перестроенными в камне. В 1748 году Растрелли исполнил проект нового декоративного оформления фасадов, обогатив их колоннами. Фусты [стволы] колонн тесались из пудостского известняка. </w:t>
      </w:r>
      <w:r w:rsidR="005B5AB3" w:rsidRPr="00257032">
        <w:rPr>
          <w:sz w:val="28"/>
        </w:rPr>
        <w:t>(Приложение 13)</w:t>
      </w:r>
    </w:p>
    <w:p w:rsidR="00305A1D" w:rsidRPr="00257032" w:rsidRDefault="00305A1D" w:rsidP="00D25C0E">
      <w:pPr>
        <w:spacing w:line="360" w:lineRule="auto"/>
        <w:ind w:firstLine="709"/>
        <w:jc w:val="both"/>
        <w:rPr>
          <w:sz w:val="28"/>
        </w:rPr>
      </w:pPr>
      <w:r w:rsidRPr="00257032">
        <w:rPr>
          <w:sz w:val="28"/>
        </w:rPr>
        <w:t>В 1751 году</w:t>
      </w:r>
      <w:r w:rsidR="00257032">
        <w:rPr>
          <w:sz w:val="28"/>
        </w:rPr>
        <w:t xml:space="preserve"> лепные мастера Д.Б. Джанни и Г.</w:t>
      </w:r>
      <w:r w:rsidRPr="00257032">
        <w:rPr>
          <w:sz w:val="28"/>
        </w:rPr>
        <w:t xml:space="preserve">Ф. Партир приступили к скульптурному убранству здания. Ими были исполнены аллегорические статуи, вазы, лепные украшения малых фронтонов, «клейма» с сидящими фигурами на двух больших фронтонах и, наконец, декоративная обработка окон и дверей. </w:t>
      </w:r>
      <w:r w:rsidR="005B5AB3" w:rsidRPr="00257032">
        <w:rPr>
          <w:sz w:val="28"/>
        </w:rPr>
        <w:t>(Приложение 14)</w:t>
      </w:r>
    </w:p>
    <w:p w:rsidR="00305A1D" w:rsidRPr="00257032" w:rsidRDefault="00305A1D" w:rsidP="00D25C0E">
      <w:pPr>
        <w:spacing w:line="360" w:lineRule="auto"/>
        <w:ind w:firstLine="709"/>
        <w:jc w:val="both"/>
        <w:rPr>
          <w:sz w:val="28"/>
        </w:rPr>
      </w:pPr>
      <w:r w:rsidRPr="00257032">
        <w:rPr>
          <w:sz w:val="28"/>
        </w:rPr>
        <w:t xml:space="preserve">Модели для барельефов на пьедесталах колонн лепил скульптор И. Дункер. Лепные детали фасадов были вызолочены, а стены окрашены в бледно-зеленый цвет. Внутренняя отделка Эрмитажа характерна для архитектуры барокко. Многочисленные зеркала в резных вызолоченных обрамлениях, чередующиеся с широкими окнами, и иллюзорная роспись плафонов как бы раздвигали границы небольших помещений, связывали внутреннее пространство павильона с окружающими его просторами парка. </w:t>
      </w:r>
    </w:p>
    <w:p w:rsidR="00305A1D" w:rsidRPr="00257032" w:rsidRDefault="00305A1D" w:rsidP="00D25C0E">
      <w:pPr>
        <w:spacing w:line="360" w:lineRule="auto"/>
        <w:ind w:firstLine="709"/>
        <w:jc w:val="both"/>
        <w:rPr>
          <w:sz w:val="28"/>
        </w:rPr>
      </w:pPr>
      <w:r w:rsidRPr="00257032">
        <w:rPr>
          <w:sz w:val="28"/>
        </w:rPr>
        <w:t>Восемь десюдепортов [живописных панно, расположенных над дверью] для центрального зала и большой плафон «Пир на Олимпе» были написаны в 1752—1753 годах Д</w:t>
      </w:r>
      <w:r w:rsidR="00257032">
        <w:rPr>
          <w:sz w:val="28"/>
        </w:rPr>
        <w:t>. Валериани и его помощником А.</w:t>
      </w:r>
      <w:r w:rsidRPr="00257032">
        <w:rPr>
          <w:sz w:val="28"/>
        </w:rPr>
        <w:t xml:space="preserve">И. Вельским. Плафоны в угловых кабинетах и переходных галереях исполнил А. Перезипотти. Деревянная резьба, обрамляющая двери, окна и зеркала в интерьерах, исполнялась резчиками Петром Валюхиным, Дмитрием Сакулисным, Игнатием Канаевым и другими мастерами. </w:t>
      </w:r>
    </w:p>
    <w:p w:rsidR="00305A1D" w:rsidRPr="00257032" w:rsidRDefault="00305A1D" w:rsidP="00D25C0E">
      <w:pPr>
        <w:spacing w:line="360" w:lineRule="auto"/>
        <w:ind w:firstLine="709"/>
        <w:jc w:val="both"/>
        <w:rPr>
          <w:sz w:val="28"/>
        </w:rPr>
      </w:pPr>
      <w:r w:rsidRPr="00257032">
        <w:rPr>
          <w:sz w:val="28"/>
        </w:rPr>
        <w:t>Одной из особенностей Эрмитажа были его подъемные механизмы, с помощью которых обеденный стол и канапе приводились в движение специальной командой из двенадцати солдат. Машинное устройство отличалось громоздкостью и было заменено в 1840-1842 годах новым, более совершенным, сохранившимся до нашего времени. Из двух подъемных устройств, служивших для подъема на второй этаж, одно было заменено в 1812 году каменной лестницей, а другое уничтожено в 1911 году и вместо него сделана вторая деревянная лестница.</w:t>
      </w:r>
    </w:p>
    <w:p w:rsidR="000D3478" w:rsidRPr="00257032" w:rsidRDefault="00CA13A6" w:rsidP="00D25C0E">
      <w:pPr>
        <w:spacing w:line="360" w:lineRule="auto"/>
        <w:ind w:firstLine="709"/>
        <w:jc w:val="both"/>
        <w:rPr>
          <w:rStyle w:val="cname1"/>
          <w:rFonts w:ascii="Times New Roman" w:hAnsi="Times New Roman" w:cs="Times New Roman"/>
          <w:color w:val="auto"/>
          <w:sz w:val="28"/>
          <w:szCs w:val="36"/>
        </w:rPr>
      </w:pPr>
      <w:r w:rsidRPr="00257032">
        <w:rPr>
          <w:rFonts w:cs="Arial"/>
          <w:b/>
          <w:bCs/>
          <w:sz w:val="28"/>
        </w:rPr>
        <w:br w:type="page"/>
      </w:r>
      <w:r w:rsidR="00BE235E" w:rsidRPr="00646615">
        <w:rPr>
          <w:b/>
          <w:bCs/>
          <w:sz w:val="28"/>
          <w:szCs w:val="36"/>
        </w:rPr>
        <w:t>2.5.</w:t>
      </w:r>
      <w:r w:rsidR="000D3478" w:rsidRPr="00257032">
        <w:rPr>
          <w:bCs/>
          <w:sz w:val="28"/>
          <w:szCs w:val="36"/>
        </w:rPr>
        <w:t xml:space="preserve"> </w:t>
      </w:r>
      <w:r w:rsidR="000D3478" w:rsidRPr="00257032">
        <w:rPr>
          <w:rStyle w:val="cname1"/>
          <w:rFonts w:ascii="Times New Roman" w:hAnsi="Times New Roman" w:cs="Times New Roman"/>
          <w:color w:val="auto"/>
          <w:sz w:val="28"/>
          <w:szCs w:val="36"/>
        </w:rPr>
        <w:t>Грот («Утренний зал») в Царском селе. 1749—1761</w:t>
      </w:r>
    </w:p>
    <w:p w:rsidR="000D3478" w:rsidRPr="00257032" w:rsidRDefault="000D3478" w:rsidP="00D25C0E">
      <w:pPr>
        <w:spacing w:line="360" w:lineRule="auto"/>
        <w:ind w:firstLine="709"/>
        <w:jc w:val="both"/>
        <w:rPr>
          <w:rStyle w:val="cname1"/>
          <w:rFonts w:ascii="Times New Roman" w:hAnsi="Times New Roman"/>
          <w:color w:val="auto"/>
          <w:sz w:val="28"/>
        </w:rPr>
      </w:pPr>
    </w:p>
    <w:p w:rsidR="000D3478" w:rsidRPr="00257032" w:rsidRDefault="000D3478" w:rsidP="00D25C0E">
      <w:pPr>
        <w:spacing w:line="360" w:lineRule="auto"/>
        <w:ind w:firstLine="709"/>
        <w:jc w:val="both"/>
        <w:rPr>
          <w:sz w:val="28"/>
        </w:rPr>
      </w:pPr>
      <w:r w:rsidRPr="00257032">
        <w:rPr>
          <w:sz w:val="28"/>
        </w:rPr>
        <w:t xml:space="preserve">Грот — садовый павильон, украшенный внутри раковинами и туфом, — являлся обязательной принадлежностью регулярных парковых ансамблей XVIII века. </w:t>
      </w:r>
      <w:r w:rsidR="00C37EE0" w:rsidRPr="00257032">
        <w:rPr>
          <w:sz w:val="28"/>
        </w:rPr>
        <w:t>(Приложение 17)</w:t>
      </w:r>
    </w:p>
    <w:p w:rsidR="000D3478" w:rsidRPr="00257032" w:rsidRDefault="000D3478" w:rsidP="00D25C0E">
      <w:pPr>
        <w:spacing w:line="360" w:lineRule="auto"/>
        <w:ind w:firstLine="709"/>
        <w:jc w:val="both"/>
        <w:rPr>
          <w:sz w:val="28"/>
        </w:rPr>
      </w:pPr>
      <w:r w:rsidRPr="00257032">
        <w:rPr>
          <w:sz w:val="28"/>
        </w:rPr>
        <w:t xml:space="preserve">Разработка проекта царскосельского Грота и его постройка на берегу Большого пруда связаны с именем Ф.Б. Растрелли. Проект был одобрен в августе 1749 года. Работы по постройке Грота затянулись, и еще в 1761 году, после окончания строительства Большого дворца, он оставался в числе незаконченных парковых сооружений. </w:t>
      </w:r>
    </w:p>
    <w:p w:rsidR="000D3478" w:rsidRPr="00257032" w:rsidRDefault="000D3478" w:rsidP="00D25C0E">
      <w:pPr>
        <w:spacing w:line="360" w:lineRule="auto"/>
        <w:ind w:firstLine="709"/>
        <w:jc w:val="both"/>
        <w:rPr>
          <w:sz w:val="28"/>
        </w:rPr>
      </w:pPr>
      <w:r w:rsidRPr="00257032">
        <w:rPr>
          <w:sz w:val="28"/>
        </w:rPr>
        <w:t>В 1771 году архитектор А. Ринальди разработал заново проект внутренней отделки Грота. Начатые по его чертежам работы продолжались до конца 1770-х годов. В 1782 году в окнах и дверях Грота установлены фигурные железные решетки, замечательные по своеобразию и красоте рисунка. После окончания отделки Грота, переименованного в Утренний зал, в нем разместили собрание скульптурных произведений — статуй и ваз из цветного камня,</w:t>
      </w:r>
      <w:r w:rsidR="00257032">
        <w:rPr>
          <w:sz w:val="28"/>
        </w:rPr>
        <w:t xml:space="preserve"> </w:t>
      </w:r>
      <w:r w:rsidRPr="00257032">
        <w:rPr>
          <w:sz w:val="28"/>
        </w:rPr>
        <w:t xml:space="preserve">порфира и др. </w:t>
      </w:r>
    </w:p>
    <w:p w:rsidR="000D3478" w:rsidRPr="00257032" w:rsidRDefault="000D3478" w:rsidP="00D25C0E">
      <w:pPr>
        <w:spacing w:line="360" w:lineRule="auto"/>
        <w:ind w:firstLine="709"/>
        <w:jc w:val="both"/>
        <w:rPr>
          <w:sz w:val="28"/>
        </w:rPr>
      </w:pPr>
      <w:r w:rsidRPr="00257032">
        <w:rPr>
          <w:sz w:val="28"/>
        </w:rPr>
        <w:t>К центральному залу Грота примыкают два симметричные помещения. Объемное и плановое решения этого здания</w:t>
      </w:r>
      <w:r w:rsidR="00956582" w:rsidRPr="00257032">
        <w:rPr>
          <w:sz w:val="28"/>
        </w:rPr>
        <w:t xml:space="preserve"> (Приложение 19)</w:t>
      </w:r>
      <w:r w:rsidRPr="00257032">
        <w:rPr>
          <w:sz w:val="28"/>
        </w:rPr>
        <w:t xml:space="preserve"> — скругленные углы, ниши для статуй, большие полуциркульные экседры, образующие выступы на торцевых фасадах, характерны для архитектуры барокко. </w:t>
      </w:r>
      <w:r w:rsidR="00C37EE0" w:rsidRPr="00257032">
        <w:rPr>
          <w:sz w:val="28"/>
        </w:rPr>
        <w:t>(Приложение 20)</w:t>
      </w:r>
    </w:p>
    <w:p w:rsidR="000D3478" w:rsidRPr="00257032" w:rsidRDefault="000D3478" w:rsidP="00D25C0E">
      <w:pPr>
        <w:spacing w:line="360" w:lineRule="auto"/>
        <w:ind w:firstLine="709"/>
        <w:jc w:val="both"/>
        <w:rPr>
          <w:sz w:val="28"/>
        </w:rPr>
      </w:pPr>
      <w:r w:rsidRPr="00257032">
        <w:rPr>
          <w:sz w:val="28"/>
        </w:rPr>
        <w:t xml:space="preserve">Барочной пышностью и богатством отличаются фасады Грота, декорированные сложно сгруппированными колоннами, поддерживающими разорванные фронтоны. Над центральной частью павильона возвышается купол, прорезанный четырьмя окнами-люкарнами и увенчанный изображением прихотливого по форме пирамидального фонтана. Обрамление арочных проемов, люкарн и завершение купола поражают обилием декоративных мотивов и одновременно органичной слитностью композиций. </w:t>
      </w:r>
    </w:p>
    <w:p w:rsidR="000D3478" w:rsidRPr="00257032" w:rsidRDefault="000D3478" w:rsidP="00D25C0E">
      <w:pPr>
        <w:spacing w:line="360" w:lineRule="auto"/>
        <w:ind w:firstLine="709"/>
        <w:jc w:val="both"/>
        <w:rPr>
          <w:sz w:val="28"/>
        </w:rPr>
      </w:pPr>
      <w:r w:rsidRPr="00257032">
        <w:rPr>
          <w:sz w:val="28"/>
        </w:rPr>
        <w:t xml:space="preserve">Маски Нептуна в замках окон, красиво задуманные композитные капители с дельфинами вместо волют, фигурки тритонов, головки нереид подчеркивают связь павильона с водной стихией. </w:t>
      </w:r>
    </w:p>
    <w:p w:rsidR="000D3478" w:rsidRDefault="000D3478" w:rsidP="00D25C0E">
      <w:pPr>
        <w:spacing w:line="360" w:lineRule="auto"/>
        <w:ind w:firstLine="709"/>
        <w:jc w:val="both"/>
        <w:rPr>
          <w:sz w:val="28"/>
        </w:rPr>
      </w:pPr>
      <w:r w:rsidRPr="00257032">
        <w:rPr>
          <w:sz w:val="28"/>
        </w:rPr>
        <w:t xml:space="preserve">Фасад Грота замыкает перспективу, открывающуюся на Старый сад с берегов озера. Изысканный силуэт здания рисуется на фоне темной зелени вековых деревьев парка и отражается в зеркальной глади озера. </w:t>
      </w:r>
      <w:r w:rsidR="00C37EE0" w:rsidRPr="00257032">
        <w:rPr>
          <w:sz w:val="28"/>
        </w:rPr>
        <w:t>(Приложение 18)</w:t>
      </w:r>
    </w:p>
    <w:p w:rsidR="00257032" w:rsidRPr="00257032" w:rsidRDefault="00257032" w:rsidP="00D25C0E">
      <w:pPr>
        <w:spacing w:line="360" w:lineRule="auto"/>
        <w:ind w:firstLine="709"/>
        <w:jc w:val="both"/>
        <w:rPr>
          <w:sz w:val="28"/>
        </w:rPr>
      </w:pPr>
    </w:p>
    <w:p w:rsidR="00305A1D" w:rsidRPr="00257032" w:rsidRDefault="00BE235E" w:rsidP="00D25C0E">
      <w:pPr>
        <w:spacing w:line="360" w:lineRule="auto"/>
        <w:ind w:firstLine="709"/>
        <w:jc w:val="both"/>
        <w:rPr>
          <w:b/>
          <w:sz w:val="28"/>
          <w:szCs w:val="20"/>
        </w:rPr>
      </w:pPr>
      <w:r w:rsidRPr="00257032">
        <w:rPr>
          <w:b/>
          <w:bCs/>
          <w:sz w:val="28"/>
          <w:szCs w:val="36"/>
        </w:rPr>
        <w:t>2.6</w:t>
      </w:r>
      <w:r w:rsidR="00CA13A6" w:rsidRPr="00257032">
        <w:rPr>
          <w:b/>
          <w:bCs/>
          <w:sz w:val="28"/>
          <w:szCs w:val="36"/>
        </w:rPr>
        <w:t>.</w:t>
      </w:r>
      <w:r w:rsidR="000D3478" w:rsidRPr="00257032">
        <w:rPr>
          <w:b/>
          <w:bCs/>
          <w:sz w:val="28"/>
          <w:szCs w:val="36"/>
        </w:rPr>
        <w:t xml:space="preserve"> </w:t>
      </w:r>
      <w:r w:rsidR="00CA13A6" w:rsidRPr="00257032">
        <w:rPr>
          <w:b/>
          <w:bCs/>
          <w:sz w:val="28"/>
          <w:szCs w:val="36"/>
        </w:rPr>
        <w:t>Воронцовский дворец в Санкт-Петербурге</w:t>
      </w:r>
    </w:p>
    <w:p w:rsidR="00305A1D" w:rsidRPr="00257032" w:rsidRDefault="00305A1D" w:rsidP="00D25C0E">
      <w:pPr>
        <w:spacing w:line="360" w:lineRule="auto"/>
        <w:ind w:firstLine="709"/>
        <w:jc w:val="both"/>
        <w:rPr>
          <w:sz w:val="28"/>
          <w:szCs w:val="20"/>
        </w:rPr>
      </w:pPr>
    </w:p>
    <w:p w:rsidR="00CA13A6" w:rsidRPr="00257032" w:rsidRDefault="00CA13A6" w:rsidP="00D25C0E">
      <w:pPr>
        <w:spacing w:line="360" w:lineRule="auto"/>
        <w:ind w:firstLine="709"/>
        <w:jc w:val="both"/>
        <w:rPr>
          <w:sz w:val="28"/>
        </w:rPr>
      </w:pPr>
      <w:r w:rsidRPr="00257032">
        <w:rPr>
          <w:sz w:val="28"/>
        </w:rPr>
        <w:t>Дворец знатного елизаветинского вельможи графа Михаила Илларионовича Воронцова (1714—1767)</w:t>
      </w:r>
      <w:r w:rsidR="006F0247" w:rsidRPr="00257032">
        <w:rPr>
          <w:sz w:val="28"/>
        </w:rPr>
        <w:t xml:space="preserve"> (Приложение 2</w:t>
      </w:r>
      <w:r w:rsidR="004C4CE1" w:rsidRPr="00257032">
        <w:rPr>
          <w:sz w:val="28"/>
        </w:rPr>
        <w:t>1</w:t>
      </w:r>
      <w:r w:rsidR="006F0247" w:rsidRPr="00257032">
        <w:rPr>
          <w:sz w:val="28"/>
        </w:rPr>
        <w:t>)</w:t>
      </w:r>
      <w:r w:rsidRPr="00257032">
        <w:rPr>
          <w:sz w:val="28"/>
        </w:rPr>
        <w:t xml:space="preserve"> был возведен с большим размахом, в изысканных барочных формах. Воронцов являлся активным участником дворцового переворота 1741 года, склонив на сторону Елизаветы Петровны лейб-гвардии Преображенский полк. С 1758 года он стал государственным канцлеро</w:t>
      </w:r>
      <w:r w:rsidR="00257032">
        <w:rPr>
          <w:sz w:val="28"/>
        </w:rPr>
        <w:t>м. Был другом и покровителем М.</w:t>
      </w:r>
      <w:r w:rsidRPr="00257032">
        <w:rPr>
          <w:sz w:val="28"/>
        </w:rPr>
        <w:t xml:space="preserve">В. Ломоносова. </w:t>
      </w:r>
    </w:p>
    <w:p w:rsidR="00CA13A6" w:rsidRPr="00257032" w:rsidRDefault="00CA13A6" w:rsidP="00D25C0E">
      <w:pPr>
        <w:spacing w:line="360" w:lineRule="auto"/>
        <w:ind w:firstLine="709"/>
        <w:jc w:val="both"/>
        <w:rPr>
          <w:sz w:val="28"/>
        </w:rPr>
      </w:pPr>
      <w:r w:rsidRPr="00257032">
        <w:rPr>
          <w:sz w:val="28"/>
        </w:rPr>
        <w:t>Воронцовский дворец (Садовая ул., 26)</w:t>
      </w:r>
      <w:r w:rsidR="006F0247" w:rsidRPr="00257032">
        <w:rPr>
          <w:sz w:val="28"/>
        </w:rPr>
        <w:t xml:space="preserve"> (приложение 2</w:t>
      </w:r>
      <w:r w:rsidR="004C4CE1" w:rsidRPr="00257032">
        <w:rPr>
          <w:sz w:val="28"/>
        </w:rPr>
        <w:t>2</w:t>
      </w:r>
      <w:r w:rsidR="006F0247" w:rsidRPr="00257032">
        <w:rPr>
          <w:sz w:val="28"/>
        </w:rPr>
        <w:t>)</w:t>
      </w:r>
      <w:r w:rsidRPr="00257032">
        <w:rPr>
          <w:sz w:val="28"/>
        </w:rPr>
        <w:t xml:space="preserve"> создавался в 1749—1757 годах по проекту крупнейшего зо</w:t>
      </w:r>
      <w:r w:rsidR="00257032">
        <w:rPr>
          <w:sz w:val="28"/>
        </w:rPr>
        <w:t>дчего отечественного барокко Ф.</w:t>
      </w:r>
      <w:r w:rsidRPr="00257032">
        <w:rPr>
          <w:sz w:val="28"/>
        </w:rPr>
        <w:t xml:space="preserve">Б. Растрелли. Хотя выбранный под застройку участок выходил к берегу Фонтанки, композиция усадьбы значительно отличалась от предыдущих аналогичных построек: сухопутное передвижение в Петербурге стало к середине XVIII столетия преобладающим, и Растрелли ориентировал главный фасад дворца не на реку, а на недавно проложенную Садовую улицу. К тому времени эта магистраль уже стала одной из самых оживленных, так как соединяла новые районы города с торговым центром на Невской перспективе. </w:t>
      </w:r>
    </w:p>
    <w:p w:rsidR="00CA13A6" w:rsidRPr="00257032" w:rsidRDefault="00CA13A6" w:rsidP="00D25C0E">
      <w:pPr>
        <w:spacing w:line="360" w:lineRule="auto"/>
        <w:ind w:firstLine="709"/>
        <w:jc w:val="both"/>
        <w:rPr>
          <w:sz w:val="28"/>
        </w:rPr>
      </w:pPr>
      <w:r w:rsidRPr="00257032">
        <w:rPr>
          <w:sz w:val="28"/>
        </w:rPr>
        <w:t>Чтобы городской шум не докучал жителям усадьбы, планировка комплекса была решена по-московски: между магистралью и центральным корпусом дворца был устроен обширный парадный двор</w:t>
      </w:r>
      <w:r w:rsidR="00257032">
        <w:rPr>
          <w:sz w:val="28"/>
        </w:rPr>
        <w:t xml:space="preserve"> </w:t>
      </w:r>
      <w:r w:rsidRPr="00257032">
        <w:rPr>
          <w:sz w:val="28"/>
        </w:rPr>
        <w:t xml:space="preserve">— курдонёр, по сторонам которого расположились служебные флигели. </w:t>
      </w:r>
    </w:p>
    <w:p w:rsidR="00CA13A6" w:rsidRPr="00257032" w:rsidRDefault="00CA13A6" w:rsidP="00D25C0E">
      <w:pPr>
        <w:spacing w:line="360" w:lineRule="auto"/>
        <w:ind w:firstLine="709"/>
        <w:jc w:val="both"/>
        <w:rPr>
          <w:sz w:val="28"/>
        </w:rPr>
      </w:pPr>
      <w:r w:rsidRPr="00257032">
        <w:rPr>
          <w:sz w:val="28"/>
        </w:rPr>
        <w:t xml:space="preserve">Двор отделен от улицы кованым кружевом решетки, звенья которой заключены между четырехгранными столбами. Два из них, фланкирующие вход в усадьбу, окружены приставными колоннами. Поддерживаемый ими антаблемент когда-то служил основанием для статуй или вазонов, но они не сохранились. </w:t>
      </w:r>
    </w:p>
    <w:p w:rsidR="00CA13A6" w:rsidRPr="00257032" w:rsidRDefault="00CA13A6" w:rsidP="00D25C0E">
      <w:pPr>
        <w:spacing w:line="360" w:lineRule="auto"/>
        <w:ind w:firstLine="709"/>
        <w:jc w:val="both"/>
        <w:rPr>
          <w:sz w:val="28"/>
        </w:rPr>
      </w:pPr>
      <w:r w:rsidRPr="00257032">
        <w:rPr>
          <w:sz w:val="28"/>
        </w:rPr>
        <w:t xml:space="preserve">Главный фасад Воронцовского дворца скомпонован по традиционной трехчастной схеме с выделением центрального и боковых ризалитов. Однако центральный ризалит необычно широк и поднят на полуэтаж. </w:t>
      </w:r>
    </w:p>
    <w:p w:rsidR="00CA13A6" w:rsidRPr="00257032" w:rsidRDefault="00CA13A6" w:rsidP="00D25C0E">
      <w:pPr>
        <w:spacing w:line="360" w:lineRule="auto"/>
        <w:ind w:firstLine="709"/>
        <w:jc w:val="both"/>
        <w:rPr>
          <w:sz w:val="28"/>
        </w:rPr>
      </w:pPr>
      <w:r w:rsidRPr="00257032">
        <w:rPr>
          <w:sz w:val="28"/>
        </w:rPr>
        <w:t xml:space="preserve">Исключительно богат декор здания. Простенки между окнами, обрамленными наличниками сложного рисунка, заполнены не только пилястрами и лопатками, но и сдвоенными колоннами. </w:t>
      </w:r>
    </w:p>
    <w:p w:rsidR="00CA13A6" w:rsidRPr="00257032" w:rsidRDefault="00CA13A6" w:rsidP="00D25C0E">
      <w:pPr>
        <w:spacing w:line="360" w:lineRule="auto"/>
        <w:ind w:firstLine="709"/>
        <w:jc w:val="both"/>
        <w:rPr>
          <w:sz w:val="28"/>
        </w:rPr>
      </w:pPr>
      <w:r w:rsidRPr="00257032">
        <w:rPr>
          <w:sz w:val="28"/>
        </w:rPr>
        <w:t xml:space="preserve">В обработке ризалита первого этажа архитектор использовал одни колонны, что придало этой части постройки весомость. Благодаря этому верхние ярусы кажутся более легкими. Декоративная отделка боковых ризалитов несколько упрощена. Здесь применен мотив сдвоенных и сильно выдвинутых вперед колонн, поддерживающих раскрепованный антаблемент. Сложная пластика ризалитов подчеркивается почти лишенными украшений стенами между ними. </w:t>
      </w:r>
    </w:p>
    <w:p w:rsidR="00CA13A6" w:rsidRPr="00257032" w:rsidRDefault="00CA13A6" w:rsidP="00D25C0E">
      <w:pPr>
        <w:spacing w:line="360" w:lineRule="auto"/>
        <w:ind w:firstLine="709"/>
        <w:jc w:val="both"/>
        <w:rPr>
          <w:sz w:val="28"/>
        </w:rPr>
      </w:pPr>
      <w:r w:rsidRPr="00257032">
        <w:rPr>
          <w:sz w:val="28"/>
        </w:rPr>
        <w:t xml:space="preserve">Между дворцом и Фонтанкой в прошлом простирался обширный фруктовый сад с прудом, откуда расходились прямые аллеи. </w:t>
      </w:r>
    </w:p>
    <w:p w:rsidR="00CA13A6" w:rsidRPr="00257032" w:rsidRDefault="00CA13A6" w:rsidP="00D25C0E">
      <w:pPr>
        <w:spacing w:line="360" w:lineRule="auto"/>
        <w:ind w:firstLine="709"/>
        <w:jc w:val="both"/>
        <w:rPr>
          <w:sz w:val="28"/>
        </w:rPr>
      </w:pPr>
      <w:r w:rsidRPr="00257032">
        <w:rPr>
          <w:sz w:val="28"/>
        </w:rPr>
        <w:t xml:space="preserve">Роскошное внутреннее убранство, созданное также по проекту Растрелли, не сохранилось. </w:t>
      </w:r>
    </w:p>
    <w:p w:rsidR="00CA13A6" w:rsidRPr="00257032" w:rsidRDefault="00CA13A6" w:rsidP="00D25C0E">
      <w:pPr>
        <w:spacing w:line="360" w:lineRule="auto"/>
        <w:ind w:firstLine="709"/>
        <w:jc w:val="both"/>
        <w:rPr>
          <w:sz w:val="28"/>
        </w:rPr>
      </w:pPr>
      <w:r w:rsidRPr="00257032">
        <w:rPr>
          <w:sz w:val="28"/>
        </w:rPr>
        <w:t>У Воронцовского дворца богатая событиями судьба. При Екатерине</w:t>
      </w:r>
      <w:r w:rsidR="00257032">
        <w:rPr>
          <w:sz w:val="28"/>
        </w:rPr>
        <w:t xml:space="preserve"> </w:t>
      </w:r>
      <w:r w:rsidRPr="00257032">
        <w:rPr>
          <w:sz w:val="28"/>
        </w:rPr>
        <w:t>II Михаил Илларионович оказался не у дел, и в 1763 году дворец откупили в казну. В конце 1790-х гг. здание было пожаловано императором Павлом</w:t>
      </w:r>
      <w:r w:rsidR="00257032">
        <w:rPr>
          <w:sz w:val="28"/>
        </w:rPr>
        <w:t xml:space="preserve"> </w:t>
      </w:r>
      <w:r w:rsidRPr="00257032">
        <w:rPr>
          <w:sz w:val="28"/>
        </w:rPr>
        <w:t>I Мальтийскому ордену, здесь же размещался Капитул российских орденов. В 1798—1800 годах во дворце была устроена ц</w:t>
      </w:r>
      <w:r w:rsidR="00257032">
        <w:rPr>
          <w:sz w:val="28"/>
        </w:rPr>
        <w:t xml:space="preserve">ерковь Рождества Св. </w:t>
      </w:r>
      <w:r w:rsidRPr="00257032">
        <w:rPr>
          <w:sz w:val="28"/>
        </w:rPr>
        <w:t>Иоанна Предтечи (арх. Дж.</w:t>
      </w:r>
      <w:r w:rsidR="00257032">
        <w:rPr>
          <w:sz w:val="28"/>
        </w:rPr>
        <w:t xml:space="preserve"> </w:t>
      </w:r>
      <w:r w:rsidRPr="00257032">
        <w:rPr>
          <w:sz w:val="28"/>
        </w:rPr>
        <w:t xml:space="preserve">Кваренги), а со стороны сада (по его же проекту) к главному корпусу была пристроена Мальтийская капелла. </w:t>
      </w:r>
    </w:p>
    <w:p w:rsidR="00CA13A6" w:rsidRPr="00257032" w:rsidRDefault="00CA13A6" w:rsidP="00D25C0E">
      <w:pPr>
        <w:spacing w:line="360" w:lineRule="auto"/>
        <w:ind w:firstLine="709"/>
        <w:jc w:val="both"/>
        <w:rPr>
          <w:sz w:val="28"/>
        </w:rPr>
      </w:pPr>
      <w:r w:rsidRPr="00257032">
        <w:rPr>
          <w:sz w:val="28"/>
        </w:rPr>
        <w:t>В 1810—1918 годах здесь находился Пажеский корпус. В 1827 году интерьеры дворца были реконструированы п</w:t>
      </w:r>
      <w:r w:rsidR="00257032">
        <w:rPr>
          <w:sz w:val="28"/>
        </w:rPr>
        <w:t>од руководством архитектора А.</w:t>
      </w:r>
      <w:r w:rsidRPr="00257032">
        <w:rPr>
          <w:sz w:val="28"/>
        </w:rPr>
        <w:t xml:space="preserve">Е. Штауберта. </w:t>
      </w:r>
    </w:p>
    <w:p w:rsidR="00305A1D" w:rsidRDefault="00CA13A6" w:rsidP="00D25C0E">
      <w:pPr>
        <w:spacing w:line="360" w:lineRule="auto"/>
        <w:ind w:firstLine="709"/>
        <w:jc w:val="both"/>
        <w:rPr>
          <w:sz w:val="28"/>
        </w:rPr>
      </w:pPr>
      <w:r w:rsidRPr="00257032">
        <w:rPr>
          <w:sz w:val="28"/>
        </w:rPr>
        <w:t>В конце 1917 — первой половине 1918 года в бывшем Воронцовском дворце располагался партийный клуб и другие органы Партии левых со</w:t>
      </w:r>
      <w:r w:rsidR="00257032">
        <w:rPr>
          <w:sz w:val="28"/>
        </w:rPr>
        <w:t xml:space="preserve">циалистов-революционеров, затем </w:t>
      </w:r>
      <w:r w:rsidRPr="00257032">
        <w:rPr>
          <w:sz w:val="28"/>
        </w:rPr>
        <w:t>— курсы комсост</w:t>
      </w:r>
      <w:r w:rsidR="00257032">
        <w:rPr>
          <w:sz w:val="28"/>
        </w:rPr>
        <w:t xml:space="preserve">ава РККА, а в 1920—1930-х годах </w:t>
      </w:r>
      <w:r w:rsidRPr="00257032">
        <w:rPr>
          <w:sz w:val="28"/>
        </w:rPr>
        <w:t>— Лен</w:t>
      </w:r>
      <w:r w:rsidR="00257032">
        <w:rPr>
          <w:sz w:val="28"/>
        </w:rPr>
        <w:t>инградское пехотное училище им. С.</w:t>
      </w:r>
      <w:r w:rsidRPr="00257032">
        <w:rPr>
          <w:sz w:val="28"/>
        </w:rPr>
        <w:t>М. Кирова. С 1958 года и по сей день здесь находится Суворовское военное училище.</w:t>
      </w:r>
    </w:p>
    <w:p w:rsidR="00257032" w:rsidRPr="00257032" w:rsidRDefault="00257032" w:rsidP="00D25C0E">
      <w:pPr>
        <w:spacing w:line="360" w:lineRule="auto"/>
        <w:ind w:firstLine="709"/>
        <w:jc w:val="both"/>
        <w:rPr>
          <w:b/>
          <w:sz w:val="28"/>
        </w:rPr>
      </w:pPr>
    </w:p>
    <w:p w:rsidR="00F86A2F" w:rsidRPr="00257032" w:rsidRDefault="00BE235E" w:rsidP="00D25C0E">
      <w:pPr>
        <w:spacing w:line="360" w:lineRule="auto"/>
        <w:ind w:firstLine="709"/>
        <w:jc w:val="both"/>
        <w:rPr>
          <w:b/>
          <w:sz w:val="28"/>
        </w:rPr>
      </w:pPr>
      <w:r w:rsidRPr="00257032">
        <w:rPr>
          <w:b/>
          <w:sz w:val="28"/>
          <w:szCs w:val="36"/>
        </w:rPr>
        <w:t>2.7</w:t>
      </w:r>
      <w:r w:rsidR="00F86A2F" w:rsidRPr="00257032">
        <w:rPr>
          <w:b/>
          <w:sz w:val="28"/>
          <w:szCs w:val="36"/>
        </w:rPr>
        <w:t xml:space="preserve">. </w:t>
      </w:r>
      <w:r w:rsidR="004A774A" w:rsidRPr="00257032">
        <w:rPr>
          <w:b/>
          <w:sz w:val="28"/>
          <w:szCs w:val="36"/>
        </w:rPr>
        <w:t>Дворец Строганова, строительство 1752-1754 гг.</w:t>
      </w:r>
    </w:p>
    <w:p w:rsidR="00257032" w:rsidRDefault="00257032" w:rsidP="00D25C0E">
      <w:pPr>
        <w:spacing w:line="360" w:lineRule="auto"/>
        <w:ind w:firstLine="709"/>
        <w:jc w:val="both"/>
        <w:rPr>
          <w:sz w:val="28"/>
        </w:rPr>
      </w:pPr>
    </w:p>
    <w:p w:rsidR="001E6568" w:rsidRDefault="004A774A" w:rsidP="00D25C0E">
      <w:pPr>
        <w:spacing w:line="360" w:lineRule="auto"/>
        <w:ind w:firstLine="709"/>
        <w:jc w:val="both"/>
        <w:rPr>
          <w:sz w:val="28"/>
        </w:rPr>
      </w:pPr>
      <w:r w:rsidRPr="00257032">
        <w:rPr>
          <w:sz w:val="28"/>
        </w:rPr>
        <w:t>Дв</w:t>
      </w:r>
      <w:r w:rsidR="00F86A2F" w:rsidRPr="00257032">
        <w:rPr>
          <w:sz w:val="28"/>
        </w:rPr>
        <w:t>о</w:t>
      </w:r>
      <w:r w:rsidRPr="00257032">
        <w:rPr>
          <w:sz w:val="28"/>
        </w:rPr>
        <w:t>рец С.Г. Строганова</w:t>
      </w:r>
      <w:r w:rsidR="005A31B9" w:rsidRPr="00257032">
        <w:rPr>
          <w:sz w:val="28"/>
        </w:rPr>
        <w:t xml:space="preserve"> (Приложение 2</w:t>
      </w:r>
      <w:r w:rsidR="004C4CE1" w:rsidRPr="00257032">
        <w:rPr>
          <w:sz w:val="28"/>
        </w:rPr>
        <w:t>3</w:t>
      </w:r>
      <w:r w:rsidR="005A31B9" w:rsidRPr="00257032">
        <w:rPr>
          <w:sz w:val="28"/>
        </w:rPr>
        <w:t>)</w:t>
      </w:r>
      <w:r w:rsidRPr="00257032">
        <w:rPr>
          <w:sz w:val="28"/>
        </w:rPr>
        <w:t xml:space="preserve"> - один из лучших городских дворцов середины XVIII столетия. В отличие от </w:t>
      </w:r>
      <w:r w:rsidRPr="00102EF3">
        <w:rPr>
          <w:sz w:val="28"/>
        </w:rPr>
        <w:t>Воронцовского дворца-усадьбы</w:t>
      </w:r>
      <w:r w:rsidRPr="00257032">
        <w:rPr>
          <w:sz w:val="28"/>
        </w:rPr>
        <w:t>, Строгановский дворец - пример городского дома, выходящего своими фасадами на красную линию улицы.</w:t>
      </w:r>
      <w:r w:rsidR="00257032">
        <w:rPr>
          <w:sz w:val="28"/>
        </w:rPr>
        <w:t xml:space="preserve"> </w:t>
      </w:r>
      <w:r w:rsidRPr="00257032">
        <w:rPr>
          <w:sz w:val="28"/>
        </w:rPr>
        <w:t>Дворец расположен на трапецевидном участке и, образуя в плане замкнутый блок с внутренним парадным двором, выходит наружными фасадами на Невский проспект и на Мойку.</w:t>
      </w:r>
      <w:r w:rsidR="005A31B9" w:rsidRPr="00257032">
        <w:rPr>
          <w:sz w:val="28"/>
        </w:rPr>
        <w:t xml:space="preserve"> (Приложение 2</w:t>
      </w:r>
      <w:r w:rsidR="004C4CE1" w:rsidRPr="00257032">
        <w:rPr>
          <w:sz w:val="28"/>
        </w:rPr>
        <w:t>4</w:t>
      </w:r>
      <w:r w:rsidR="005A31B9" w:rsidRPr="00257032">
        <w:rPr>
          <w:sz w:val="28"/>
        </w:rPr>
        <w:t>)</w:t>
      </w:r>
      <w:r w:rsidR="00257032" w:rsidRPr="00257032">
        <w:rPr>
          <w:sz w:val="28"/>
        </w:rPr>
        <w:t xml:space="preserve"> </w:t>
      </w:r>
      <w:r w:rsidRPr="00257032">
        <w:rPr>
          <w:sz w:val="28"/>
        </w:rPr>
        <w:t>Общей планировке дома отвечает композиция главного фасада по Невскому с центральной частью. Отмечающий парадный въезд во двор. Этот центральный ризалит выделен фронтоном и группами колонн по сторонам въездной арки. Неглубокие боковые ризалиты обработаны пилястрами, несущими изогнутый по кривой антаблемент. Усиливающееся к центру обогащение декоративной отделки фасада подчеркивает главенствующее значение его слегка выступающей средней части.</w:t>
      </w:r>
      <w:r w:rsidR="00257032">
        <w:rPr>
          <w:sz w:val="28"/>
        </w:rPr>
        <w:t xml:space="preserve"> </w:t>
      </w:r>
      <w:r w:rsidRPr="00257032">
        <w:rPr>
          <w:sz w:val="28"/>
        </w:rPr>
        <w:t>В наружной обработке фасадов зодчий выявил типичное для того времени размещение внутренних помещений дворца. Нижний, служебный, этаж имеет вид цокольной части - рустованной, с небольшими, скромно обрамленными окнами. Верхние этажи, отделенные по фасаду от нижнего этажа тягой, где находились парадные и жилые комнаты, объединялись крупным ордером. Расположенные во втором этаже высокие залы и парадные помещения отмечены большими окнами, богатыми лепными наличниками, балконами с мета</w:t>
      </w:r>
      <w:r w:rsidR="00646615">
        <w:rPr>
          <w:sz w:val="28"/>
        </w:rPr>
        <w:t>л</w:t>
      </w:r>
      <w:r w:rsidRPr="00257032">
        <w:rPr>
          <w:sz w:val="28"/>
        </w:rPr>
        <w:t>лической узорной решеткой. Верхний, жилой, полуэтаж обработан проще и художественно подчинен бельэтажу. Фасад, обращенный к Мойке, сохранил общую для всего здания систему разработки наружного объема, но получил в деталях несколько иную трактовку.</w:t>
      </w:r>
      <w:r w:rsidR="00257032">
        <w:rPr>
          <w:sz w:val="28"/>
        </w:rPr>
        <w:t xml:space="preserve"> </w:t>
      </w:r>
      <w:r w:rsidRPr="00257032">
        <w:rPr>
          <w:sz w:val="28"/>
        </w:rPr>
        <w:t>Декоративное мастерство, присущее Растрелли, сказалось здесь в великолепно прорисованных скульптурных деталях, особенно в центральной части главного фасада, где рельефная маска над воротами, лепные обрамления окон двух верхних этажей и герб в виде картуша на фронтоне сплелись в целостную живописную композицию, художественно выявляющую главную ось здания. Но при большом пластическом богатстве декоративной отделки фа</w:t>
      </w:r>
      <w:r w:rsidR="001E6568">
        <w:rPr>
          <w:sz w:val="28"/>
        </w:rPr>
        <w:t>сады дома были в целом трактова</w:t>
      </w:r>
      <w:r w:rsidRPr="00257032">
        <w:rPr>
          <w:sz w:val="28"/>
        </w:rPr>
        <w:t xml:space="preserve">ны более плоскостно, чем в </w:t>
      </w:r>
      <w:r w:rsidRPr="00102EF3">
        <w:rPr>
          <w:sz w:val="28"/>
        </w:rPr>
        <w:t>Воронцовском дворце</w:t>
      </w:r>
      <w:r w:rsidRPr="001E6568">
        <w:rPr>
          <w:sz w:val="28"/>
        </w:rPr>
        <w:t>. Это вытекало из местоположения дома,</w:t>
      </w:r>
      <w:r w:rsidRPr="00257032">
        <w:rPr>
          <w:sz w:val="28"/>
        </w:rPr>
        <w:t xml:space="preserve"> поставленного по красной линии улицы и отвечающего своим главным фасадом "сплошной" застройке Невского проспекта.</w:t>
      </w:r>
    </w:p>
    <w:p w:rsidR="000E5D37" w:rsidRPr="00401EB5" w:rsidRDefault="004A774A" w:rsidP="00D25C0E">
      <w:pPr>
        <w:spacing w:line="360" w:lineRule="auto"/>
        <w:ind w:firstLine="709"/>
        <w:jc w:val="both"/>
        <w:rPr>
          <w:b/>
          <w:sz w:val="28"/>
        </w:rPr>
      </w:pPr>
      <w:r w:rsidRPr="00257032">
        <w:rPr>
          <w:rFonts w:cs="Arial"/>
          <w:sz w:val="28"/>
          <w:szCs w:val="20"/>
        </w:rPr>
        <w:br w:type="page"/>
      </w:r>
      <w:r w:rsidR="000E5D37" w:rsidRPr="00401EB5">
        <w:rPr>
          <w:b/>
          <w:sz w:val="28"/>
          <w:szCs w:val="36"/>
        </w:rPr>
        <w:t>Список</w:t>
      </w:r>
      <w:r w:rsidR="00257032" w:rsidRPr="00401EB5">
        <w:rPr>
          <w:b/>
          <w:sz w:val="28"/>
          <w:szCs w:val="36"/>
        </w:rPr>
        <w:t xml:space="preserve"> </w:t>
      </w:r>
      <w:r w:rsidR="000E5D37" w:rsidRPr="00401EB5">
        <w:rPr>
          <w:b/>
          <w:sz w:val="28"/>
          <w:szCs w:val="36"/>
        </w:rPr>
        <w:t>литературы</w:t>
      </w:r>
    </w:p>
    <w:p w:rsidR="000E5D37" w:rsidRPr="00257032" w:rsidRDefault="000E5D37" w:rsidP="00D25C0E">
      <w:pPr>
        <w:spacing w:line="360" w:lineRule="auto"/>
        <w:ind w:firstLine="709"/>
        <w:jc w:val="both"/>
        <w:rPr>
          <w:sz w:val="28"/>
          <w:szCs w:val="36"/>
        </w:rPr>
      </w:pPr>
    </w:p>
    <w:p w:rsidR="00A87A38" w:rsidRPr="00257032" w:rsidRDefault="00A87A38" w:rsidP="00401EB5">
      <w:pPr>
        <w:numPr>
          <w:ilvl w:val="0"/>
          <w:numId w:val="3"/>
        </w:numPr>
        <w:tabs>
          <w:tab w:val="left" w:pos="480"/>
        </w:tabs>
        <w:spacing w:line="360" w:lineRule="auto"/>
        <w:ind w:left="0" w:firstLine="0"/>
        <w:jc w:val="both"/>
        <w:rPr>
          <w:sz w:val="28"/>
        </w:rPr>
      </w:pPr>
      <w:r w:rsidRPr="00257032">
        <w:rPr>
          <w:sz w:val="28"/>
        </w:rPr>
        <w:t>«И</w:t>
      </w:r>
      <w:r w:rsidR="00401EB5">
        <w:rPr>
          <w:sz w:val="28"/>
        </w:rPr>
        <w:t>стория русской архитектуры», В.</w:t>
      </w:r>
      <w:r w:rsidRPr="00257032">
        <w:rPr>
          <w:sz w:val="28"/>
        </w:rPr>
        <w:t>И. Пил</w:t>
      </w:r>
      <w:r w:rsidR="00401EB5">
        <w:rPr>
          <w:sz w:val="28"/>
        </w:rPr>
        <w:t>явский, А.</w:t>
      </w:r>
      <w:r w:rsidRPr="00257032">
        <w:rPr>
          <w:sz w:val="28"/>
        </w:rPr>
        <w:t>А. Тиц,</w:t>
      </w:r>
      <w:r w:rsidR="00257032" w:rsidRPr="00257032">
        <w:rPr>
          <w:sz w:val="28"/>
        </w:rPr>
        <w:t xml:space="preserve"> </w:t>
      </w:r>
      <w:r w:rsidR="00401EB5">
        <w:rPr>
          <w:sz w:val="28"/>
        </w:rPr>
        <w:t>Ю.</w:t>
      </w:r>
      <w:r w:rsidRPr="00257032">
        <w:rPr>
          <w:sz w:val="28"/>
        </w:rPr>
        <w:t xml:space="preserve">С. Ушаков; Ленинград Стройиздат </w:t>
      </w:r>
      <w:smartTag w:uri="urn:schemas-microsoft-com:office:smarttags" w:element="metricconverter">
        <w:smartTagPr>
          <w:attr w:name="ProductID" w:val="1984 г"/>
        </w:smartTagPr>
        <w:r w:rsidRPr="00257032">
          <w:rPr>
            <w:sz w:val="28"/>
          </w:rPr>
          <w:t>1984 г</w:t>
        </w:r>
      </w:smartTag>
      <w:r w:rsidRPr="00257032">
        <w:rPr>
          <w:sz w:val="28"/>
        </w:rPr>
        <w:t>.</w:t>
      </w:r>
    </w:p>
    <w:p w:rsidR="00223F43" w:rsidRPr="00257032" w:rsidRDefault="00223F43" w:rsidP="00401EB5">
      <w:pPr>
        <w:numPr>
          <w:ilvl w:val="0"/>
          <w:numId w:val="3"/>
        </w:numPr>
        <w:tabs>
          <w:tab w:val="left" w:pos="480"/>
        </w:tabs>
        <w:spacing w:line="360" w:lineRule="auto"/>
        <w:ind w:left="0" w:firstLine="0"/>
        <w:jc w:val="both"/>
        <w:rPr>
          <w:sz w:val="28"/>
        </w:rPr>
      </w:pPr>
      <w:r w:rsidRPr="00257032">
        <w:rPr>
          <w:sz w:val="28"/>
        </w:rPr>
        <w:t>«История ар</w:t>
      </w:r>
      <w:r w:rsidR="00401EB5">
        <w:rPr>
          <w:sz w:val="28"/>
        </w:rPr>
        <w:t>хитектуры: учебное пособие», Н.</w:t>
      </w:r>
      <w:r w:rsidRPr="00257032">
        <w:rPr>
          <w:sz w:val="28"/>
        </w:rPr>
        <w:t>В. Бирюкова, Москва ИНФРА-М 2006.</w:t>
      </w:r>
    </w:p>
    <w:p w:rsidR="00223F43" w:rsidRPr="00257032" w:rsidRDefault="00223F43" w:rsidP="00401EB5">
      <w:pPr>
        <w:numPr>
          <w:ilvl w:val="0"/>
          <w:numId w:val="3"/>
        </w:numPr>
        <w:tabs>
          <w:tab w:val="left" w:pos="480"/>
        </w:tabs>
        <w:spacing w:line="360" w:lineRule="auto"/>
        <w:ind w:left="0" w:firstLine="0"/>
        <w:jc w:val="both"/>
        <w:rPr>
          <w:sz w:val="28"/>
        </w:rPr>
      </w:pPr>
      <w:r w:rsidRPr="00257032">
        <w:rPr>
          <w:sz w:val="28"/>
        </w:rPr>
        <w:t>«Архитектурно-градостроительные памятники Русского государства Х</w:t>
      </w:r>
      <w:r w:rsidRPr="00257032">
        <w:rPr>
          <w:sz w:val="28"/>
          <w:lang w:val="en-US"/>
        </w:rPr>
        <w:t>I</w:t>
      </w:r>
      <w:r w:rsidR="00401EB5">
        <w:rPr>
          <w:sz w:val="28"/>
        </w:rPr>
        <w:t>–</w:t>
      </w:r>
      <w:r w:rsidRPr="00257032">
        <w:rPr>
          <w:sz w:val="28"/>
          <w:lang w:val="en-US"/>
        </w:rPr>
        <w:t>XIX</w:t>
      </w:r>
      <w:r w:rsidRPr="00257032">
        <w:rPr>
          <w:sz w:val="28"/>
        </w:rPr>
        <w:t xml:space="preserve"> </w:t>
      </w:r>
      <w:r w:rsidR="00401EB5">
        <w:rPr>
          <w:sz w:val="28"/>
        </w:rPr>
        <w:t>вв.: учебное пособие» Р.</w:t>
      </w:r>
      <w:r w:rsidRPr="00257032">
        <w:rPr>
          <w:sz w:val="28"/>
        </w:rPr>
        <w:t xml:space="preserve">Г. Людмирская, Ростов-на-Дону «Феникс» </w:t>
      </w:r>
      <w:smartTag w:uri="urn:schemas-microsoft-com:office:smarttags" w:element="metricconverter">
        <w:smartTagPr>
          <w:attr w:name="ProductID" w:val="2006 г"/>
        </w:smartTagPr>
        <w:r w:rsidRPr="00257032">
          <w:rPr>
            <w:sz w:val="28"/>
          </w:rPr>
          <w:t>2006 г</w:t>
        </w:r>
      </w:smartTag>
      <w:r w:rsidRPr="00257032">
        <w:rPr>
          <w:sz w:val="28"/>
        </w:rPr>
        <w:t>.</w:t>
      </w:r>
    </w:p>
    <w:p w:rsidR="00223F43" w:rsidRPr="00257032" w:rsidRDefault="005E34F6" w:rsidP="00401EB5">
      <w:pPr>
        <w:numPr>
          <w:ilvl w:val="0"/>
          <w:numId w:val="3"/>
        </w:numPr>
        <w:tabs>
          <w:tab w:val="left" w:pos="480"/>
        </w:tabs>
        <w:spacing w:line="360" w:lineRule="auto"/>
        <w:ind w:left="0" w:firstLine="0"/>
        <w:jc w:val="both"/>
        <w:rPr>
          <w:sz w:val="28"/>
        </w:rPr>
      </w:pPr>
      <w:r w:rsidRPr="00257032">
        <w:rPr>
          <w:sz w:val="28"/>
        </w:rPr>
        <w:t>«История русской архитектуры: высшая</w:t>
      </w:r>
      <w:r w:rsidR="00257032" w:rsidRPr="00257032">
        <w:rPr>
          <w:sz w:val="28"/>
        </w:rPr>
        <w:t xml:space="preserve"> </w:t>
      </w:r>
      <w:r w:rsidRPr="00257032">
        <w:rPr>
          <w:sz w:val="28"/>
        </w:rPr>
        <w:t>школа»,</w:t>
      </w:r>
      <w:r w:rsidR="00257032" w:rsidRPr="00257032">
        <w:rPr>
          <w:sz w:val="28"/>
        </w:rPr>
        <w:t xml:space="preserve"> </w:t>
      </w:r>
      <w:r w:rsidR="00ED4F4E">
        <w:rPr>
          <w:sz w:val="28"/>
        </w:rPr>
        <w:t>В.</w:t>
      </w:r>
      <w:r w:rsidRPr="00257032">
        <w:rPr>
          <w:sz w:val="28"/>
        </w:rPr>
        <w:t>Н. Ткачев, 1987</w:t>
      </w:r>
      <w:r w:rsidR="00401EB5">
        <w:rPr>
          <w:sz w:val="28"/>
        </w:rPr>
        <w:t>.</w:t>
      </w:r>
    </w:p>
    <w:p w:rsidR="00305A1D" w:rsidRPr="00257032" w:rsidRDefault="005E34F6" w:rsidP="00401EB5">
      <w:pPr>
        <w:numPr>
          <w:ilvl w:val="0"/>
          <w:numId w:val="3"/>
        </w:numPr>
        <w:tabs>
          <w:tab w:val="left" w:pos="480"/>
        </w:tabs>
        <w:spacing w:line="360" w:lineRule="auto"/>
        <w:ind w:left="0" w:firstLine="0"/>
        <w:jc w:val="both"/>
        <w:rPr>
          <w:sz w:val="28"/>
        </w:rPr>
      </w:pPr>
      <w:r w:rsidRPr="00257032">
        <w:rPr>
          <w:sz w:val="28"/>
        </w:rPr>
        <w:t xml:space="preserve">«100 великих архитекторов», Салин Д.К. , Вече, </w:t>
      </w:r>
      <w:smartTag w:uri="urn:schemas-microsoft-com:office:smarttags" w:element="metricconverter">
        <w:smartTagPr>
          <w:attr w:name="ProductID" w:val="2000 г"/>
        </w:smartTagPr>
        <w:r w:rsidRPr="00257032">
          <w:rPr>
            <w:sz w:val="28"/>
          </w:rPr>
          <w:t>2000 г</w:t>
        </w:r>
      </w:smartTag>
      <w:r w:rsidRPr="00257032">
        <w:rPr>
          <w:sz w:val="28"/>
        </w:rPr>
        <w:t>.</w:t>
      </w:r>
      <w:bookmarkStart w:id="0" w:name="_GoBack"/>
      <w:bookmarkEnd w:id="0"/>
    </w:p>
    <w:sectPr w:rsidR="00305A1D" w:rsidRPr="00257032" w:rsidSect="00D25C0E">
      <w:pgSz w:w="11906" w:h="16838" w:code="9"/>
      <w:pgMar w:top="1134" w:right="851" w:bottom="1134" w:left="1701" w:header="34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6E" w:rsidRDefault="0022086E" w:rsidP="00CF0612">
      <w:r>
        <w:separator/>
      </w:r>
    </w:p>
  </w:endnote>
  <w:endnote w:type="continuationSeparator" w:id="0">
    <w:p w:rsidR="0022086E" w:rsidRDefault="0022086E" w:rsidP="00CF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6E" w:rsidRDefault="0022086E" w:rsidP="00CF0612">
      <w:r>
        <w:separator/>
      </w:r>
    </w:p>
  </w:footnote>
  <w:footnote w:type="continuationSeparator" w:id="0">
    <w:p w:rsidR="0022086E" w:rsidRDefault="0022086E" w:rsidP="00CF0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6639"/>
    <w:multiLevelType w:val="hybridMultilevel"/>
    <w:tmpl w:val="2F8432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B8F4FC4"/>
    <w:multiLevelType w:val="hybridMultilevel"/>
    <w:tmpl w:val="07D61D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F20592"/>
    <w:multiLevelType w:val="hybridMultilevel"/>
    <w:tmpl w:val="33F4A264"/>
    <w:lvl w:ilvl="0" w:tplc="BE6CAEAA">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A1D"/>
    <w:rsid w:val="0003425A"/>
    <w:rsid w:val="00050F64"/>
    <w:rsid w:val="000513A3"/>
    <w:rsid w:val="00093A70"/>
    <w:rsid w:val="000D3478"/>
    <w:rsid w:val="000D76DB"/>
    <w:rsid w:val="000E5D37"/>
    <w:rsid w:val="00102EF3"/>
    <w:rsid w:val="00155F53"/>
    <w:rsid w:val="00177036"/>
    <w:rsid w:val="001E6568"/>
    <w:rsid w:val="001F3616"/>
    <w:rsid w:val="0022086E"/>
    <w:rsid w:val="00222C63"/>
    <w:rsid w:val="00223F43"/>
    <w:rsid w:val="00257032"/>
    <w:rsid w:val="002673C7"/>
    <w:rsid w:val="0029637A"/>
    <w:rsid w:val="00305A1D"/>
    <w:rsid w:val="00337A09"/>
    <w:rsid w:val="00385D44"/>
    <w:rsid w:val="00393712"/>
    <w:rsid w:val="00401EB5"/>
    <w:rsid w:val="00432A25"/>
    <w:rsid w:val="0045752E"/>
    <w:rsid w:val="004A774A"/>
    <w:rsid w:val="004B7097"/>
    <w:rsid w:val="004C4CE1"/>
    <w:rsid w:val="005A31B9"/>
    <w:rsid w:val="005A69D6"/>
    <w:rsid w:val="005B188F"/>
    <w:rsid w:val="005B5AB3"/>
    <w:rsid w:val="005C333B"/>
    <w:rsid w:val="005E34F6"/>
    <w:rsid w:val="005F19C6"/>
    <w:rsid w:val="00646615"/>
    <w:rsid w:val="00654A39"/>
    <w:rsid w:val="00663B22"/>
    <w:rsid w:val="00675B03"/>
    <w:rsid w:val="006B785D"/>
    <w:rsid w:val="006C2EE5"/>
    <w:rsid w:val="006F0247"/>
    <w:rsid w:val="006F7767"/>
    <w:rsid w:val="00723F29"/>
    <w:rsid w:val="00735284"/>
    <w:rsid w:val="007C7581"/>
    <w:rsid w:val="008226DE"/>
    <w:rsid w:val="00827D5A"/>
    <w:rsid w:val="00852715"/>
    <w:rsid w:val="00862E28"/>
    <w:rsid w:val="00905FCC"/>
    <w:rsid w:val="00944103"/>
    <w:rsid w:val="00956582"/>
    <w:rsid w:val="009C5121"/>
    <w:rsid w:val="00A379D4"/>
    <w:rsid w:val="00A87A38"/>
    <w:rsid w:val="00AD0314"/>
    <w:rsid w:val="00AD2570"/>
    <w:rsid w:val="00B13D3A"/>
    <w:rsid w:val="00B22C2E"/>
    <w:rsid w:val="00B27086"/>
    <w:rsid w:val="00B60743"/>
    <w:rsid w:val="00BB0814"/>
    <w:rsid w:val="00BD507D"/>
    <w:rsid w:val="00BE235E"/>
    <w:rsid w:val="00C37EE0"/>
    <w:rsid w:val="00C538A3"/>
    <w:rsid w:val="00C6588D"/>
    <w:rsid w:val="00CA13A6"/>
    <w:rsid w:val="00CC520E"/>
    <w:rsid w:val="00CF0612"/>
    <w:rsid w:val="00D25C0E"/>
    <w:rsid w:val="00D62181"/>
    <w:rsid w:val="00DA038C"/>
    <w:rsid w:val="00E01AFB"/>
    <w:rsid w:val="00E15BEB"/>
    <w:rsid w:val="00E21755"/>
    <w:rsid w:val="00E34511"/>
    <w:rsid w:val="00ED4F4E"/>
    <w:rsid w:val="00F37A94"/>
    <w:rsid w:val="00F37D7A"/>
    <w:rsid w:val="00F66800"/>
    <w:rsid w:val="00F86A2F"/>
    <w:rsid w:val="00F940C1"/>
    <w:rsid w:val="00FA7543"/>
    <w:rsid w:val="00FF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612107C-F32A-4A16-BE86-FA617219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55F53"/>
    <w:rPr>
      <w:rFonts w:ascii="Arial" w:hAnsi="Arial" w:cs="Arial"/>
      <w:color w:val="3366CC"/>
      <w:sz w:val="20"/>
      <w:szCs w:val="20"/>
      <w:u w:val="single"/>
    </w:rPr>
  </w:style>
  <w:style w:type="character" w:customStyle="1" w:styleId="cname1">
    <w:name w:val="cname1"/>
    <w:rsid w:val="00155F53"/>
    <w:rPr>
      <w:rFonts w:ascii="Arial" w:hAnsi="Arial" w:cs="Arial"/>
      <w:b/>
      <w:bCs/>
      <w:color w:val="FF6600"/>
      <w:sz w:val="20"/>
      <w:szCs w:val="20"/>
    </w:rPr>
  </w:style>
  <w:style w:type="character" w:customStyle="1" w:styleId="prclass1">
    <w:name w:val="pr_class1"/>
    <w:rsid w:val="00155F53"/>
    <w:rPr>
      <w:rFonts w:cs="Times New Roman"/>
      <w:color w:val="888888"/>
      <w:sz w:val="15"/>
      <w:szCs w:val="15"/>
    </w:rPr>
  </w:style>
  <w:style w:type="character" w:customStyle="1" w:styleId="etrace">
    <w:name w:val="etrace"/>
    <w:rsid w:val="00155F53"/>
    <w:rPr>
      <w:rFonts w:cs="Times New Roman"/>
    </w:rPr>
  </w:style>
  <w:style w:type="paragraph" w:styleId="a4">
    <w:name w:val="Normal (Web)"/>
    <w:basedOn w:val="a"/>
    <w:uiPriority w:val="99"/>
    <w:unhideWhenUsed/>
    <w:rsid w:val="00155F53"/>
    <w:pPr>
      <w:spacing w:before="100" w:beforeAutospacing="1" w:after="100" w:afterAutospacing="1"/>
    </w:pPr>
  </w:style>
  <w:style w:type="character" w:customStyle="1" w:styleId="esummary111">
    <w:name w:val="esummary1_11"/>
    <w:rsid w:val="00BD507D"/>
    <w:rPr>
      <w:rFonts w:cs="Times New Roman"/>
      <w:color w:val="868F96"/>
      <w:sz w:val="20"/>
      <w:szCs w:val="20"/>
    </w:rPr>
  </w:style>
  <w:style w:type="paragraph" w:styleId="a5">
    <w:name w:val="header"/>
    <w:basedOn w:val="a"/>
    <w:link w:val="a6"/>
    <w:uiPriority w:val="99"/>
    <w:rsid w:val="00CF0612"/>
    <w:pPr>
      <w:tabs>
        <w:tab w:val="center" w:pos="4677"/>
        <w:tab w:val="right" w:pos="9355"/>
      </w:tabs>
    </w:pPr>
  </w:style>
  <w:style w:type="character" w:customStyle="1" w:styleId="a6">
    <w:name w:val="Верхний колонтитул Знак"/>
    <w:link w:val="a5"/>
    <w:uiPriority w:val="99"/>
    <w:locked/>
    <w:rsid w:val="00CF0612"/>
    <w:rPr>
      <w:rFonts w:cs="Times New Roman"/>
      <w:sz w:val="24"/>
      <w:szCs w:val="24"/>
    </w:rPr>
  </w:style>
  <w:style w:type="paragraph" w:styleId="a7">
    <w:name w:val="footer"/>
    <w:basedOn w:val="a"/>
    <w:link w:val="a8"/>
    <w:uiPriority w:val="99"/>
    <w:rsid w:val="00CF0612"/>
    <w:pPr>
      <w:tabs>
        <w:tab w:val="center" w:pos="4677"/>
        <w:tab w:val="right" w:pos="9355"/>
      </w:tabs>
    </w:pPr>
  </w:style>
  <w:style w:type="character" w:customStyle="1" w:styleId="a8">
    <w:name w:val="Нижний колонтитул Знак"/>
    <w:link w:val="a7"/>
    <w:uiPriority w:val="99"/>
    <w:locked/>
    <w:rsid w:val="00CF0612"/>
    <w:rPr>
      <w:rFonts w:cs="Times New Roman"/>
      <w:sz w:val="24"/>
      <w:szCs w:val="24"/>
    </w:rPr>
  </w:style>
  <w:style w:type="paragraph" w:styleId="a9">
    <w:name w:val="No Spacing"/>
    <w:link w:val="aa"/>
    <w:uiPriority w:val="1"/>
    <w:qFormat/>
    <w:rsid w:val="00CF0612"/>
    <w:rPr>
      <w:rFonts w:ascii="Calibri" w:hAnsi="Calibri"/>
      <w:sz w:val="22"/>
      <w:szCs w:val="22"/>
      <w:lang w:eastAsia="en-US"/>
    </w:rPr>
  </w:style>
  <w:style w:type="character" w:customStyle="1" w:styleId="aa">
    <w:name w:val="Без интервала Знак"/>
    <w:link w:val="a9"/>
    <w:uiPriority w:val="1"/>
    <w:locked/>
    <w:rsid w:val="00CF0612"/>
    <w:rPr>
      <w:rFonts w:ascii="Calibri" w:hAnsi="Calibri" w:cs="Times New Roman"/>
      <w:sz w:val="22"/>
      <w:szCs w:val="22"/>
      <w:lang w:val="ru-RU" w:eastAsia="en-US" w:bidi="ar-SA"/>
    </w:rPr>
  </w:style>
  <w:style w:type="paragraph" w:styleId="ab">
    <w:name w:val="Balloon Text"/>
    <w:basedOn w:val="a"/>
    <w:link w:val="ac"/>
    <w:uiPriority w:val="99"/>
    <w:rsid w:val="00CF0612"/>
    <w:rPr>
      <w:rFonts w:ascii="Tahoma" w:hAnsi="Tahoma" w:cs="Tahoma"/>
      <w:sz w:val="16"/>
      <w:szCs w:val="16"/>
    </w:rPr>
  </w:style>
  <w:style w:type="character" w:customStyle="1" w:styleId="ac">
    <w:name w:val="Текст выноски Знак"/>
    <w:link w:val="ab"/>
    <w:uiPriority w:val="99"/>
    <w:locked/>
    <w:rsid w:val="00CF0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3848</Words>
  <Characters>21935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Зимний дворец в Санкт-Петербурге</vt:lpstr>
    </vt:vector>
  </TitlesOfParts>
  <Company>ООО "Белый лист"</Company>
  <LinksUpToDate>false</LinksUpToDate>
  <CharactersWithSpaces>25732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Зимний дворец в Санкт-Петербурге</dc:title>
  <dc:subject/>
  <dc:creator>Одайкин Олег</dc:creator>
  <cp:keywords/>
  <dc:description/>
  <cp:lastModifiedBy>admin</cp:lastModifiedBy>
  <cp:revision>2</cp:revision>
  <dcterms:created xsi:type="dcterms:W3CDTF">2014-02-20T19:33:00Z</dcterms:created>
  <dcterms:modified xsi:type="dcterms:W3CDTF">2014-02-20T19:33:00Z</dcterms:modified>
</cp:coreProperties>
</file>