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B3" w:rsidRDefault="000C6900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900">
        <w:rPr>
          <w:b/>
          <w:color w:val="000000"/>
          <w:sz w:val="28"/>
          <w:szCs w:val="28"/>
        </w:rPr>
        <w:t>План</w:t>
      </w:r>
    </w:p>
    <w:p w:rsidR="000C6900" w:rsidRPr="00735803" w:rsidRDefault="000C6900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B4A" w:rsidRPr="00735803" w:rsidRDefault="00EE02B3" w:rsidP="000C6900">
      <w:pPr>
        <w:pStyle w:val="12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fldChar w:fldCharType="begin"/>
      </w:r>
      <w:r w:rsidRPr="00735803">
        <w:rPr>
          <w:color w:val="000000"/>
          <w:sz w:val="28"/>
          <w:szCs w:val="28"/>
        </w:rPr>
        <w:instrText xml:space="preserve"> TOC \o "1-3" \h \z \u </w:instrText>
      </w:r>
      <w:r w:rsidRPr="00735803">
        <w:rPr>
          <w:color w:val="000000"/>
          <w:sz w:val="28"/>
          <w:szCs w:val="28"/>
        </w:rPr>
        <w:fldChar w:fldCharType="separate"/>
      </w:r>
      <w:hyperlink w:anchor="_Toc244162950" w:history="1">
        <w:r w:rsidR="00EC6B4A" w:rsidRPr="00735803">
          <w:rPr>
            <w:rStyle w:val="a9"/>
            <w:noProof/>
            <w:color w:val="000000"/>
            <w:sz w:val="28"/>
            <w:szCs w:val="28"/>
          </w:rPr>
          <w:t>Введение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tab/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begin"/>
        </w:r>
        <w:r w:rsidR="00EC6B4A" w:rsidRPr="00735803">
          <w:rPr>
            <w:noProof/>
            <w:webHidden/>
            <w:color w:val="000000"/>
            <w:sz w:val="28"/>
            <w:szCs w:val="28"/>
          </w:rPr>
          <w:instrText xml:space="preserve"> PAGEREF _Toc244162950 \h </w:instrText>
        </w:r>
        <w:r w:rsidR="00EC6B4A" w:rsidRPr="00735803">
          <w:rPr>
            <w:noProof/>
            <w:webHidden/>
            <w:color w:val="000000"/>
            <w:sz w:val="28"/>
            <w:szCs w:val="28"/>
          </w:rPr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735803">
          <w:rPr>
            <w:noProof/>
            <w:webHidden/>
            <w:color w:val="000000"/>
            <w:sz w:val="28"/>
            <w:szCs w:val="28"/>
          </w:rPr>
          <w:t>1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C6B4A" w:rsidRPr="00735803" w:rsidRDefault="00DC0C34" w:rsidP="000C6900">
      <w:pPr>
        <w:pStyle w:val="12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244162951" w:history="1">
        <w:r w:rsidR="00EC6B4A" w:rsidRPr="00735803">
          <w:rPr>
            <w:rStyle w:val="a9"/>
            <w:noProof/>
            <w:color w:val="000000"/>
            <w:sz w:val="28"/>
            <w:szCs w:val="28"/>
          </w:rPr>
          <w:t>1. Понятие двойного</w:t>
        </w:r>
        <w:r w:rsidR="00735803">
          <w:rPr>
            <w:rStyle w:val="a9"/>
            <w:noProof/>
            <w:color w:val="000000"/>
            <w:sz w:val="28"/>
            <w:szCs w:val="28"/>
          </w:rPr>
          <w:t xml:space="preserve"> </w:t>
        </w:r>
        <w:r w:rsidR="00EC6B4A" w:rsidRPr="00735803">
          <w:rPr>
            <w:rStyle w:val="a9"/>
            <w:noProof/>
            <w:color w:val="000000"/>
            <w:sz w:val="28"/>
            <w:szCs w:val="28"/>
          </w:rPr>
          <w:t>гражданства.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tab/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begin"/>
        </w:r>
        <w:r w:rsidR="00EC6B4A" w:rsidRPr="00735803">
          <w:rPr>
            <w:noProof/>
            <w:webHidden/>
            <w:color w:val="000000"/>
            <w:sz w:val="28"/>
            <w:szCs w:val="28"/>
          </w:rPr>
          <w:instrText xml:space="preserve"> PAGEREF _Toc244162951 \h </w:instrText>
        </w:r>
        <w:r w:rsidR="00EC6B4A" w:rsidRPr="00735803">
          <w:rPr>
            <w:noProof/>
            <w:webHidden/>
            <w:color w:val="000000"/>
            <w:sz w:val="28"/>
            <w:szCs w:val="28"/>
          </w:rPr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735803">
          <w:rPr>
            <w:noProof/>
            <w:webHidden/>
            <w:color w:val="000000"/>
            <w:sz w:val="28"/>
            <w:szCs w:val="28"/>
          </w:rPr>
          <w:t>2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C6B4A" w:rsidRPr="00735803" w:rsidRDefault="00DC0C34" w:rsidP="000C6900">
      <w:pPr>
        <w:pStyle w:val="12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244162952" w:history="1">
        <w:r w:rsidR="00EC6B4A" w:rsidRPr="00735803">
          <w:rPr>
            <w:rStyle w:val="a9"/>
            <w:noProof/>
            <w:color w:val="000000"/>
            <w:sz w:val="28"/>
            <w:szCs w:val="28"/>
          </w:rPr>
          <w:t>2. Нормативно-правовое регулирование вопросов двойного гражданства в Российской Федерации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tab/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begin"/>
        </w:r>
        <w:r w:rsidR="00EC6B4A" w:rsidRPr="00735803">
          <w:rPr>
            <w:noProof/>
            <w:webHidden/>
            <w:color w:val="000000"/>
            <w:sz w:val="28"/>
            <w:szCs w:val="28"/>
          </w:rPr>
          <w:instrText xml:space="preserve"> PAGEREF _Toc244162952 \h </w:instrText>
        </w:r>
        <w:r w:rsidR="00EC6B4A" w:rsidRPr="00735803">
          <w:rPr>
            <w:noProof/>
            <w:webHidden/>
            <w:color w:val="000000"/>
            <w:sz w:val="28"/>
            <w:szCs w:val="28"/>
          </w:rPr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735803">
          <w:rPr>
            <w:noProof/>
            <w:webHidden/>
            <w:color w:val="000000"/>
            <w:sz w:val="28"/>
            <w:szCs w:val="28"/>
          </w:rPr>
          <w:t>6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C6B4A" w:rsidRPr="00735803" w:rsidRDefault="00DC0C34" w:rsidP="000C6900">
      <w:pPr>
        <w:pStyle w:val="12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244162953" w:history="1">
        <w:r w:rsidR="00EC6B4A" w:rsidRPr="00735803">
          <w:rPr>
            <w:rStyle w:val="a9"/>
            <w:noProof/>
            <w:color w:val="000000"/>
            <w:sz w:val="28"/>
            <w:szCs w:val="28"/>
          </w:rPr>
          <w:t>3. Современные проблемы института двойного гражданства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tab/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begin"/>
        </w:r>
        <w:r w:rsidR="00EC6B4A" w:rsidRPr="00735803">
          <w:rPr>
            <w:noProof/>
            <w:webHidden/>
            <w:color w:val="000000"/>
            <w:sz w:val="28"/>
            <w:szCs w:val="28"/>
          </w:rPr>
          <w:instrText xml:space="preserve"> PAGEREF _Toc244162953 \h </w:instrText>
        </w:r>
        <w:r w:rsidR="00EC6B4A" w:rsidRPr="00735803">
          <w:rPr>
            <w:noProof/>
            <w:webHidden/>
            <w:color w:val="000000"/>
            <w:sz w:val="28"/>
            <w:szCs w:val="28"/>
          </w:rPr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735803">
          <w:rPr>
            <w:noProof/>
            <w:webHidden/>
            <w:color w:val="000000"/>
            <w:sz w:val="28"/>
            <w:szCs w:val="28"/>
          </w:rPr>
          <w:t>11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C6B4A" w:rsidRPr="00735803" w:rsidRDefault="00DC0C34" w:rsidP="000C6900">
      <w:pPr>
        <w:pStyle w:val="12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244162954" w:history="1">
        <w:r w:rsidR="00EC6B4A" w:rsidRPr="00735803">
          <w:rPr>
            <w:rStyle w:val="a9"/>
            <w:noProof/>
            <w:color w:val="000000"/>
            <w:sz w:val="28"/>
            <w:szCs w:val="28"/>
          </w:rPr>
          <w:t>Заключение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tab/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begin"/>
        </w:r>
        <w:r w:rsidR="00EC6B4A" w:rsidRPr="00735803">
          <w:rPr>
            <w:noProof/>
            <w:webHidden/>
            <w:color w:val="000000"/>
            <w:sz w:val="28"/>
            <w:szCs w:val="28"/>
          </w:rPr>
          <w:instrText xml:space="preserve"> PAGEREF _Toc244162954 \h </w:instrText>
        </w:r>
        <w:r w:rsidR="00EC6B4A" w:rsidRPr="00735803">
          <w:rPr>
            <w:noProof/>
            <w:webHidden/>
            <w:color w:val="000000"/>
            <w:sz w:val="28"/>
            <w:szCs w:val="28"/>
          </w:rPr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735803">
          <w:rPr>
            <w:noProof/>
            <w:webHidden/>
            <w:color w:val="000000"/>
            <w:sz w:val="28"/>
            <w:szCs w:val="28"/>
          </w:rPr>
          <w:t>17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C6B4A" w:rsidRPr="00735803" w:rsidRDefault="00DC0C34" w:rsidP="000C6900">
      <w:pPr>
        <w:pStyle w:val="12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244162955" w:history="1">
        <w:r w:rsidR="00EC6B4A" w:rsidRPr="00735803">
          <w:rPr>
            <w:rStyle w:val="a9"/>
            <w:noProof/>
            <w:color w:val="000000"/>
            <w:sz w:val="28"/>
            <w:szCs w:val="28"/>
          </w:rPr>
          <w:t>Список использованной литературы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tab/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begin"/>
        </w:r>
        <w:r w:rsidR="00EC6B4A" w:rsidRPr="00735803">
          <w:rPr>
            <w:noProof/>
            <w:webHidden/>
            <w:color w:val="000000"/>
            <w:sz w:val="28"/>
            <w:szCs w:val="28"/>
          </w:rPr>
          <w:instrText xml:space="preserve"> PAGEREF _Toc244162955 \h </w:instrText>
        </w:r>
        <w:r w:rsidR="00EC6B4A" w:rsidRPr="00735803">
          <w:rPr>
            <w:noProof/>
            <w:webHidden/>
            <w:color w:val="000000"/>
            <w:sz w:val="28"/>
            <w:szCs w:val="28"/>
          </w:rPr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735803">
          <w:rPr>
            <w:noProof/>
            <w:webHidden/>
            <w:color w:val="000000"/>
            <w:sz w:val="28"/>
            <w:szCs w:val="28"/>
          </w:rPr>
          <w:t>19</w:t>
        </w:r>
        <w:r w:rsidR="00EC6B4A" w:rsidRPr="00735803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0C6900" w:rsidRDefault="00EE02B3" w:rsidP="00735803">
      <w:pPr>
        <w:pStyle w:val="1"/>
        <w:keepNext w:val="0"/>
        <w:spacing w:before="0" w:after="0"/>
        <w:ind w:firstLine="709"/>
        <w:jc w:val="both"/>
        <w:rPr>
          <w:color w:val="000000"/>
          <w:szCs w:val="28"/>
        </w:rPr>
      </w:pPr>
      <w:r w:rsidRPr="00735803">
        <w:rPr>
          <w:color w:val="000000"/>
          <w:szCs w:val="28"/>
        </w:rPr>
        <w:fldChar w:fldCharType="end"/>
      </w:r>
    </w:p>
    <w:p w:rsidR="000C6900" w:rsidRDefault="000C6900" w:rsidP="00735803">
      <w:pPr>
        <w:pStyle w:val="1"/>
        <w:keepNext w:val="0"/>
        <w:spacing w:before="0" w:after="0"/>
        <w:ind w:firstLine="709"/>
        <w:jc w:val="both"/>
        <w:rPr>
          <w:color w:val="000000"/>
          <w:szCs w:val="28"/>
        </w:rPr>
      </w:pPr>
    </w:p>
    <w:p w:rsidR="00EE02B3" w:rsidRPr="00735803" w:rsidRDefault="00EE02B3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735803">
        <w:rPr>
          <w:rFonts w:cs="Times New Roman"/>
          <w:color w:val="000000"/>
        </w:rPr>
        <w:br w:type="page"/>
      </w:r>
      <w:bookmarkStart w:id="0" w:name="_Toc244162950"/>
      <w:r w:rsidRPr="00735803">
        <w:rPr>
          <w:rFonts w:cs="Times New Roman"/>
          <w:color w:val="000000"/>
        </w:rPr>
        <w:t>Введение</w:t>
      </w:r>
      <w:bookmarkEnd w:id="0"/>
    </w:p>
    <w:p w:rsidR="000C6900" w:rsidRDefault="000C6900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5AA1" w:rsidRPr="00735803" w:rsidRDefault="009576CC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Рассмотрение понятия двойного гражданства на сегодняшний день остается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крайне актуальной задачей. В частности для России, данная проблема</w:t>
      </w:r>
      <w:r w:rsidR="00CB4792" w:rsidRPr="00735803">
        <w:rPr>
          <w:color w:val="000000"/>
          <w:sz w:val="28"/>
          <w:szCs w:val="28"/>
        </w:rPr>
        <w:t xml:space="preserve"> особенно остро встала </w:t>
      </w:r>
      <w:r w:rsidRPr="00735803">
        <w:rPr>
          <w:color w:val="000000"/>
          <w:sz w:val="28"/>
          <w:szCs w:val="28"/>
        </w:rPr>
        <w:t>после распада</w:t>
      </w:r>
      <w:r w:rsidR="00CB4792" w:rsidRPr="00735803">
        <w:rPr>
          <w:color w:val="000000"/>
          <w:sz w:val="28"/>
          <w:szCs w:val="28"/>
        </w:rPr>
        <w:t xml:space="preserve"> Советского Союза.</w:t>
      </w:r>
      <w:r w:rsidR="00735803">
        <w:rPr>
          <w:color w:val="000000"/>
          <w:sz w:val="28"/>
          <w:szCs w:val="28"/>
        </w:rPr>
        <w:t xml:space="preserve"> </w:t>
      </w:r>
      <w:r w:rsidR="00CB4792" w:rsidRPr="00735803">
        <w:rPr>
          <w:color w:val="000000"/>
          <w:sz w:val="28"/>
          <w:szCs w:val="28"/>
        </w:rPr>
        <w:t>Когда граждане</w:t>
      </w:r>
      <w:r w:rsidR="00735803">
        <w:rPr>
          <w:color w:val="000000"/>
          <w:sz w:val="28"/>
          <w:szCs w:val="28"/>
        </w:rPr>
        <w:t xml:space="preserve"> </w:t>
      </w:r>
      <w:r w:rsidR="00CB4792" w:rsidRPr="00735803">
        <w:rPr>
          <w:color w:val="000000"/>
          <w:sz w:val="28"/>
          <w:szCs w:val="28"/>
        </w:rPr>
        <w:t>бывших союзных республик, а ныне независимых государств, хотели бы иметь помимо гражданства своей страны, еще и гражданство России.</w:t>
      </w:r>
      <w:r w:rsidR="00735803">
        <w:rPr>
          <w:color w:val="000000"/>
          <w:sz w:val="28"/>
          <w:szCs w:val="28"/>
        </w:rPr>
        <w:t xml:space="preserve"> </w:t>
      </w:r>
      <w:r w:rsidR="00CB4792" w:rsidRPr="00735803">
        <w:rPr>
          <w:color w:val="000000"/>
          <w:sz w:val="28"/>
          <w:szCs w:val="28"/>
        </w:rPr>
        <w:t xml:space="preserve">Кроме того, непрерывные перемещения людей, </w:t>
      </w:r>
      <w:r w:rsidR="005C5AA1" w:rsidRPr="00735803">
        <w:rPr>
          <w:color w:val="000000"/>
          <w:sz w:val="28"/>
          <w:szCs w:val="28"/>
        </w:rPr>
        <w:t>браки, заключаемые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между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гражданами различных государств, постоянно порождают проблемы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приобретения и изменения гражданства.</w:t>
      </w:r>
    </w:p>
    <w:p w:rsidR="005C5AA1" w:rsidRPr="00735803" w:rsidRDefault="009576CC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З</w:t>
      </w:r>
      <w:r w:rsidR="005C5AA1" w:rsidRPr="00735803">
        <w:rPr>
          <w:color w:val="000000"/>
          <w:sz w:val="28"/>
          <w:szCs w:val="28"/>
        </w:rPr>
        <w:t>начительн</w:t>
      </w:r>
      <w:r w:rsidRPr="00735803">
        <w:rPr>
          <w:color w:val="000000"/>
          <w:sz w:val="28"/>
          <w:szCs w:val="28"/>
        </w:rPr>
        <w:t>ая часть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практических вопросов</w:t>
      </w:r>
      <w:r w:rsidR="005C5AA1" w:rsidRPr="00735803">
        <w:rPr>
          <w:color w:val="000000"/>
          <w:sz w:val="28"/>
          <w:szCs w:val="28"/>
        </w:rPr>
        <w:t>, связанных с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определением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гражданства, разрешается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 помощью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международного права (по соглашениям, заключенным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между государствами).</w:t>
      </w:r>
    </w:p>
    <w:p w:rsidR="005C5AA1" w:rsidRPr="00735803" w:rsidRDefault="00214186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В </w:t>
      </w:r>
      <w:r w:rsidR="005C5AA1" w:rsidRPr="00735803">
        <w:rPr>
          <w:color w:val="000000"/>
          <w:sz w:val="28"/>
          <w:szCs w:val="28"/>
        </w:rPr>
        <w:t>любом государстве проживают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люди, правовое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положение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которых отличается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от статуса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большинства.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Большинство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жителей всегда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являются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гражданами данного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государства,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но существуют и группы не имеющие </w:t>
      </w:r>
      <w:r w:rsidR="005C5AA1" w:rsidRPr="00735803">
        <w:rPr>
          <w:color w:val="000000"/>
          <w:sz w:val="28"/>
          <w:szCs w:val="28"/>
        </w:rPr>
        <w:t>гражданства (апатриды)</w:t>
      </w:r>
      <w:r w:rsidRPr="00735803">
        <w:rPr>
          <w:color w:val="000000"/>
          <w:sz w:val="28"/>
          <w:szCs w:val="28"/>
        </w:rPr>
        <w:t xml:space="preserve">, либо иностранные граждане. </w:t>
      </w:r>
      <w:r w:rsidR="005C5AA1" w:rsidRPr="00735803">
        <w:rPr>
          <w:color w:val="000000"/>
          <w:sz w:val="28"/>
          <w:szCs w:val="28"/>
        </w:rPr>
        <w:t>В некоторых государствах признается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двойное гражданство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та</w:t>
      </w:r>
      <w:r w:rsidR="005C5AA1" w:rsidRPr="00735803">
        <w:rPr>
          <w:color w:val="000000"/>
          <w:sz w:val="28"/>
          <w:szCs w:val="28"/>
        </w:rPr>
        <w:t>кие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лица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называются бипатридами.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Различия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правовом положении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не означают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дискриминации неграждан и государство защищает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права этой категории жителей, поскольку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многие права, как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это установлено международным правом, принадлежат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человеку независимо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от гражданства. Пребывание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двойном гражданстве расширяет не только права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граждан, но и их обязанности.</w:t>
      </w:r>
      <w:r w:rsidR="00735803">
        <w:rPr>
          <w:color w:val="000000"/>
          <w:sz w:val="28"/>
          <w:szCs w:val="28"/>
        </w:rPr>
        <w:t xml:space="preserve"> </w:t>
      </w:r>
      <w:r w:rsidR="00537284" w:rsidRPr="00735803">
        <w:rPr>
          <w:color w:val="000000"/>
          <w:sz w:val="28"/>
          <w:szCs w:val="28"/>
        </w:rPr>
        <w:t>Вышесказанное определило цели и задачи настоящего исследования: ц</w:t>
      </w:r>
      <w:r w:rsidR="005C5AA1" w:rsidRPr="00735803">
        <w:rPr>
          <w:iCs/>
          <w:color w:val="000000"/>
          <w:sz w:val="28"/>
          <w:szCs w:val="28"/>
        </w:rPr>
        <w:t>елью</w:t>
      </w:r>
      <w:r w:rsidR="005C5AA1" w:rsidRPr="00735803">
        <w:rPr>
          <w:color w:val="000000"/>
          <w:sz w:val="28"/>
          <w:szCs w:val="28"/>
        </w:rPr>
        <w:t xml:space="preserve"> данной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работы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 xml:space="preserve">является рассмотрение </w:t>
      </w:r>
      <w:r w:rsidR="00537284" w:rsidRPr="00735803">
        <w:rPr>
          <w:color w:val="000000"/>
          <w:sz w:val="28"/>
          <w:szCs w:val="28"/>
        </w:rPr>
        <w:t>понятия двойного</w:t>
      </w:r>
      <w:r w:rsidR="00735803">
        <w:rPr>
          <w:color w:val="000000"/>
          <w:sz w:val="28"/>
          <w:szCs w:val="28"/>
        </w:rPr>
        <w:t xml:space="preserve"> </w:t>
      </w:r>
      <w:r w:rsidR="00537284" w:rsidRPr="00735803">
        <w:rPr>
          <w:color w:val="000000"/>
          <w:sz w:val="28"/>
          <w:szCs w:val="28"/>
        </w:rPr>
        <w:t>гражданства, з</w:t>
      </w:r>
      <w:r w:rsidR="00537284" w:rsidRPr="00735803">
        <w:rPr>
          <w:iCs/>
          <w:color w:val="000000"/>
          <w:sz w:val="28"/>
          <w:szCs w:val="28"/>
        </w:rPr>
        <w:t>адачами</w:t>
      </w:r>
      <w:r w:rsidR="00735803">
        <w:rPr>
          <w:iCs/>
          <w:color w:val="000000"/>
          <w:sz w:val="28"/>
          <w:szCs w:val="28"/>
        </w:rPr>
        <w:t xml:space="preserve"> </w:t>
      </w:r>
      <w:r w:rsidR="005C5AA1" w:rsidRPr="00735803">
        <w:rPr>
          <w:iCs/>
          <w:color w:val="000000"/>
          <w:sz w:val="28"/>
          <w:szCs w:val="28"/>
        </w:rPr>
        <w:t>исследования</w:t>
      </w:r>
      <w:r w:rsidR="00537284" w:rsidRPr="00735803">
        <w:rPr>
          <w:iCs/>
          <w:color w:val="000000"/>
          <w:sz w:val="28"/>
          <w:szCs w:val="28"/>
        </w:rPr>
        <w:t xml:space="preserve"> являются</w:t>
      </w:r>
      <w:r w:rsidR="005C5AA1" w:rsidRPr="00735803">
        <w:rPr>
          <w:color w:val="000000"/>
          <w:sz w:val="28"/>
          <w:szCs w:val="28"/>
        </w:rPr>
        <w:t>: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1</w:t>
      </w:r>
      <w:r w:rsidR="00735803"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Ра</w:t>
      </w:r>
      <w:r w:rsidRPr="00735803">
        <w:rPr>
          <w:color w:val="000000"/>
          <w:sz w:val="28"/>
          <w:szCs w:val="28"/>
        </w:rPr>
        <w:t>скрыть сущность гражданства.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2. Освятить нормативно-правовую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базу регулирования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двойного гра</w:t>
      </w:r>
      <w:r w:rsidR="00537284" w:rsidRPr="00735803">
        <w:rPr>
          <w:color w:val="000000"/>
          <w:sz w:val="28"/>
          <w:szCs w:val="28"/>
        </w:rPr>
        <w:t>жданства в Российской Федерации, обозначить существующие проблемы.</w:t>
      </w:r>
    </w:p>
    <w:p w:rsidR="00735803" w:rsidRDefault="005C5AA1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735803">
        <w:rPr>
          <w:rFonts w:cs="Times New Roman"/>
          <w:color w:val="000000"/>
        </w:rPr>
        <w:br w:type="page"/>
      </w:r>
      <w:bookmarkStart w:id="1" w:name="_Toc244162951"/>
      <w:r w:rsidR="00537284" w:rsidRPr="00735803">
        <w:rPr>
          <w:rFonts w:cs="Times New Roman"/>
          <w:color w:val="000000"/>
        </w:rPr>
        <w:t xml:space="preserve">1. </w:t>
      </w:r>
      <w:r w:rsidRPr="00735803">
        <w:rPr>
          <w:rFonts w:cs="Times New Roman"/>
          <w:color w:val="000000"/>
        </w:rPr>
        <w:t>Понятие двойного</w:t>
      </w:r>
      <w:r w:rsidR="00735803">
        <w:rPr>
          <w:rFonts w:cs="Times New Roman"/>
          <w:color w:val="000000"/>
        </w:rPr>
        <w:t xml:space="preserve"> </w:t>
      </w:r>
      <w:r w:rsidRPr="00735803">
        <w:rPr>
          <w:rFonts w:cs="Times New Roman"/>
          <w:color w:val="000000"/>
        </w:rPr>
        <w:t>гражданства.</w:t>
      </w:r>
      <w:bookmarkEnd w:id="1"/>
    </w:p>
    <w:p w:rsidR="000C6900" w:rsidRDefault="000C6900" w:rsidP="0073580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iCs/>
          <w:color w:val="000000"/>
          <w:sz w:val="28"/>
          <w:szCs w:val="28"/>
        </w:rPr>
        <w:t>Гражданство</w:t>
      </w:r>
      <w:r w:rsidR="00735803">
        <w:rPr>
          <w:iCs/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эт</w:t>
      </w:r>
      <w:r w:rsidRPr="00735803">
        <w:rPr>
          <w:color w:val="000000"/>
          <w:sz w:val="28"/>
          <w:szCs w:val="28"/>
        </w:rPr>
        <w:t>о устойчивая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правовая связь физического лица с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государством, выражающаяся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совокупности и взаимных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прав, и обязанностей</w:t>
      </w:r>
      <w:r w:rsidR="00214186" w:rsidRPr="00735803">
        <w:rPr>
          <w:rStyle w:val="a5"/>
          <w:color w:val="000000"/>
          <w:sz w:val="28"/>
          <w:szCs w:val="28"/>
        </w:rPr>
        <w:footnoteReference w:id="1"/>
      </w:r>
      <w:r w:rsidRPr="00735803">
        <w:rPr>
          <w:color w:val="000000"/>
          <w:sz w:val="28"/>
          <w:szCs w:val="28"/>
        </w:rPr>
        <w:t>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Иногда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называется принадлежность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лица к государству.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мнению</w:t>
      </w:r>
      <w:r w:rsidR="00D47AD4" w:rsidRPr="00735803">
        <w:rPr>
          <w:color w:val="000000"/>
          <w:sz w:val="28"/>
          <w:szCs w:val="28"/>
        </w:rPr>
        <w:t xml:space="preserve"> ряда авторов</w:t>
      </w:r>
      <w:r w:rsidRPr="00735803">
        <w:rPr>
          <w:color w:val="000000"/>
          <w:sz w:val="28"/>
          <w:szCs w:val="28"/>
        </w:rPr>
        <w:t>, гражданство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ус</w:t>
      </w:r>
      <w:r w:rsidRPr="00735803">
        <w:rPr>
          <w:color w:val="000000"/>
          <w:sz w:val="28"/>
          <w:szCs w:val="28"/>
        </w:rPr>
        <w:t>тойчивая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правовая связь, поскольку даже в случае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выезда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гражданина за границу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 гражданство автоматически, как правило, не прекращается. Гражданство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регулируется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внутренним законодательством государства. Гражданство-понятие, неразрывно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связанное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 государственностью</w:t>
      </w:r>
      <w:r w:rsidR="00D47AD4" w:rsidRPr="00735803">
        <w:rPr>
          <w:rStyle w:val="a5"/>
          <w:color w:val="000000"/>
          <w:sz w:val="28"/>
          <w:szCs w:val="28"/>
        </w:rPr>
        <w:footnoteReference w:id="2"/>
      </w:r>
      <w:r w:rsidRPr="00735803">
        <w:rPr>
          <w:color w:val="000000"/>
          <w:sz w:val="28"/>
          <w:szCs w:val="28"/>
        </w:rPr>
        <w:t>.</w:t>
      </w:r>
    </w:p>
    <w:p w:rsidR="00735803" w:rsidRDefault="00FB5D2F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</w:t>
      </w:r>
      <w:r w:rsidR="005C5AA1" w:rsidRPr="00735803">
        <w:rPr>
          <w:color w:val="000000"/>
          <w:sz w:val="28"/>
          <w:szCs w:val="28"/>
        </w:rPr>
        <w:t xml:space="preserve">од </w:t>
      </w:r>
      <w:r w:rsidR="005C5AA1" w:rsidRPr="00735803">
        <w:rPr>
          <w:iCs/>
          <w:color w:val="000000"/>
          <w:sz w:val="28"/>
          <w:szCs w:val="28"/>
        </w:rPr>
        <w:t>гражданством</w:t>
      </w:r>
      <w:r w:rsidR="005C5AA1" w:rsidRPr="00735803">
        <w:rPr>
          <w:color w:val="000000"/>
          <w:sz w:val="28"/>
          <w:szCs w:val="28"/>
        </w:rPr>
        <w:t xml:space="preserve"> понимается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так же </w:t>
      </w:r>
      <w:r w:rsidR="005C5AA1" w:rsidRPr="00735803">
        <w:rPr>
          <w:color w:val="000000"/>
          <w:sz w:val="28"/>
          <w:szCs w:val="28"/>
        </w:rPr>
        <w:t>правовая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принадлежность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лица к данному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 xml:space="preserve">государству, </w:t>
      </w:r>
      <w:r w:rsidR="00735803">
        <w:rPr>
          <w:color w:val="000000"/>
          <w:sz w:val="28"/>
          <w:szCs w:val="28"/>
        </w:rPr>
        <w:t>т.е.</w:t>
      </w:r>
      <w:r w:rsidR="005C5AA1" w:rsidRPr="00735803">
        <w:rPr>
          <w:color w:val="000000"/>
          <w:sz w:val="28"/>
          <w:szCs w:val="28"/>
        </w:rPr>
        <w:t xml:space="preserve"> признание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государством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этого лица в качестве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полноправного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субъекта конституционно-правовых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отношений. Состояние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гражданства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создает права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 обязанности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для лица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не только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на территории своего государства, но и за рубежом</w:t>
      </w:r>
      <w:r w:rsidRPr="00735803">
        <w:rPr>
          <w:rStyle w:val="a5"/>
          <w:color w:val="000000"/>
          <w:sz w:val="28"/>
          <w:szCs w:val="28"/>
        </w:rPr>
        <w:footnoteReference w:id="3"/>
      </w:r>
      <w:r w:rsidR="005C5AA1" w:rsidRPr="00735803">
        <w:rPr>
          <w:color w:val="000000"/>
          <w:sz w:val="28"/>
          <w:szCs w:val="28"/>
        </w:rPr>
        <w:t>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 соответствии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с Федеральным Законом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гражданстве Российской Федерации</w:t>
      </w:r>
      <w:r w:rsidR="00735803">
        <w:rPr>
          <w:color w:val="000000"/>
          <w:sz w:val="28"/>
          <w:szCs w:val="28"/>
        </w:rPr>
        <w:t>»</w:t>
      </w:r>
      <w:r w:rsidRPr="00735803">
        <w:rPr>
          <w:rStyle w:val="a5"/>
          <w:color w:val="000000"/>
          <w:sz w:val="28"/>
          <w:szCs w:val="28"/>
        </w:rPr>
        <w:footnoteReference w:id="4"/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iCs/>
          <w:color w:val="000000"/>
          <w:sz w:val="28"/>
          <w:szCs w:val="28"/>
        </w:rPr>
        <w:t>гражданство Российской Федерации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эт</w:t>
      </w:r>
      <w:r w:rsidRPr="00735803">
        <w:rPr>
          <w:color w:val="000000"/>
          <w:sz w:val="28"/>
          <w:szCs w:val="28"/>
        </w:rPr>
        <w:t>о устойчивая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связь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лица с Российской Федерацией, выражающаяся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совокупности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их взаимных прав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обязанностей. Документом, удостоверяющим гражданство Российской Федерации, является паспорт гражданина РФ или иной основной документ, содержащий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указание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гражданство лица.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Виды основных документов, удостоверяющих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личность гражданина РФ, определяются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федеральным законом.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Гражданство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является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единым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равным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независимо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оснований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приобретения.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Проживание гражданина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 за пределами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Федерации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 прекращает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 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Федерации. Гражданин РФ не может быть лишен гражданства Российской Федерации или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права изменить его. Гражданин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 может быть выслан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 пределы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 или выдан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иностранному государству.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iCs/>
          <w:color w:val="000000"/>
          <w:sz w:val="28"/>
          <w:szCs w:val="28"/>
        </w:rPr>
        <w:t>Безгражданство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эт</w:t>
      </w:r>
      <w:r w:rsidRPr="00735803">
        <w:rPr>
          <w:color w:val="000000"/>
          <w:sz w:val="28"/>
          <w:szCs w:val="28"/>
        </w:rPr>
        <w:t>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правовое состояние, которое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характеризуется отсутствием у лица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какого-либо государства.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Статья 3 Закона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гражданстве РФ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раскрывает понят</w:t>
      </w:r>
      <w:r w:rsidR="00214186" w:rsidRPr="00735803">
        <w:rPr>
          <w:color w:val="000000"/>
          <w:sz w:val="28"/>
          <w:szCs w:val="28"/>
        </w:rPr>
        <w:t>ие иного и двойного гражданства: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iCs/>
          <w:color w:val="000000"/>
          <w:sz w:val="28"/>
          <w:szCs w:val="28"/>
        </w:rPr>
        <w:t>Иное гражданство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гр</w:t>
      </w:r>
      <w:r w:rsidRPr="00735803">
        <w:rPr>
          <w:color w:val="000000"/>
          <w:sz w:val="28"/>
          <w:szCs w:val="28"/>
        </w:rPr>
        <w:t>ажданство (подданство) иностранного государства.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iCs/>
          <w:color w:val="000000"/>
          <w:sz w:val="28"/>
          <w:szCs w:val="28"/>
        </w:rPr>
        <w:t>Двойное</w:t>
      </w:r>
      <w:r w:rsidR="00735803">
        <w:rPr>
          <w:iCs/>
          <w:color w:val="000000"/>
          <w:sz w:val="28"/>
          <w:szCs w:val="28"/>
        </w:rPr>
        <w:t xml:space="preserve"> </w:t>
      </w:r>
      <w:r w:rsidRPr="00735803">
        <w:rPr>
          <w:iCs/>
          <w:color w:val="000000"/>
          <w:sz w:val="28"/>
          <w:szCs w:val="28"/>
        </w:rPr>
        <w:t>гражданство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на</w:t>
      </w:r>
      <w:r w:rsidRPr="00735803">
        <w:rPr>
          <w:color w:val="000000"/>
          <w:sz w:val="28"/>
          <w:szCs w:val="28"/>
        </w:rPr>
        <w:t>личие у гражданина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 гражданства (подданства) иностранного государства.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Неясным остается только по сей день конституционно-правовой статус лиц, не являющихся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гражданами Российской Федерации </w:t>
      </w:r>
      <w:r w:rsidRPr="00735803">
        <w:rPr>
          <w:iCs/>
          <w:color w:val="000000"/>
          <w:sz w:val="28"/>
          <w:szCs w:val="28"/>
        </w:rPr>
        <w:t>(неграждан),</w:t>
      </w:r>
      <w:r w:rsidRPr="00735803">
        <w:rPr>
          <w:color w:val="000000"/>
          <w:sz w:val="28"/>
          <w:szCs w:val="28"/>
        </w:rPr>
        <w:t xml:space="preserve"> который включает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себя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статус иностранного гражданина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лица без гражданства, находящегося на территории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Федерации. Важность правильного определения лиц, не обладающих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гражданством Российской Федерации, обусловливается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тем, что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современное законодательство содержит множество положений, в которых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одним термином охватывается совокупность правоотношений, связанных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 статусом иностранного гражданина и лица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без гражданства.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 современном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национальном 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межнациональном законодательстве для обозначения лиц, не являющихся гражданами государства, часто применяется определение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</w:t>
      </w:r>
      <w:r w:rsidRPr="00735803">
        <w:rPr>
          <w:color w:val="000000"/>
          <w:sz w:val="28"/>
          <w:szCs w:val="28"/>
        </w:rPr>
        <w:t>ностранец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,</w:t>
      </w:r>
      <w:r w:rsidRPr="00735803">
        <w:rPr>
          <w:color w:val="000000"/>
          <w:sz w:val="28"/>
          <w:szCs w:val="28"/>
        </w:rPr>
        <w:t xml:space="preserve"> однако, в различных источниках определения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</w:t>
      </w:r>
      <w:r w:rsidRPr="00735803">
        <w:rPr>
          <w:color w:val="000000"/>
          <w:sz w:val="28"/>
          <w:szCs w:val="28"/>
        </w:rPr>
        <w:t>ностранцев</w:t>
      </w:r>
      <w:r w:rsidR="00735803">
        <w:rPr>
          <w:color w:val="000000"/>
          <w:sz w:val="28"/>
          <w:szCs w:val="28"/>
        </w:rPr>
        <w:t xml:space="preserve">» </w:t>
      </w:r>
      <w:r w:rsidRPr="00735803">
        <w:rPr>
          <w:color w:val="000000"/>
          <w:sz w:val="28"/>
          <w:szCs w:val="28"/>
        </w:rPr>
        <w:t>различны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 своему содержанию.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Так, в Декларации о правах человека в отношении лиц, не являющихся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гражданами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страны, в которой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они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проживают</w:t>
      </w:r>
      <w:r w:rsidRPr="00735803">
        <w:rPr>
          <w:rStyle w:val="a5"/>
          <w:color w:val="000000"/>
          <w:sz w:val="28"/>
          <w:szCs w:val="28"/>
        </w:rPr>
        <w:footnoteReference w:id="5"/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(утв. Резолюцией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Генеральной Ассамблеи ООН 40/144 от 13 декабря </w:t>
      </w:r>
      <w:r w:rsidR="00735803" w:rsidRPr="00735803">
        <w:rPr>
          <w:color w:val="000000"/>
          <w:sz w:val="28"/>
          <w:szCs w:val="28"/>
        </w:rPr>
        <w:t>1885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г.</w:t>
      </w:r>
      <w:r w:rsidRPr="00735803">
        <w:rPr>
          <w:color w:val="000000"/>
          <w:sz w:val="28"/>
          <w:szCs w:val="28"/>
        </w:rPr>
        <w:t xml:space="preserve">), термин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</w:t>
      </w:r>
      <w:r w:rsidRPr="00735803">
        <w:rPr>
          <w:color w:val="000000"/>
          <w:sz w:val="28"/>
          <w:szCs w:val="28"/>
        </w:rPr>
        <w:t>ностранец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означает любое лицо, не являющееся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гражданином государства, в котором он находится.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Соглашением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 сотрудничестве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пограничных войск в сфере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пограничного контроля в пунктах пропуска через границы государств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уч</w:t>
      </w:r>
      <w:r w:rsidRPr="00735803">
        <w:rPr>
          <w:color w:val="000000"/>
          <w:sz w:val="28"/>
          <w:szCs w:val="28"/>
        </w:rPr>
        <w:t>астников СНГ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с государствами, не входящими в Содружество (Москва 25 ноября </w:t>
      </w:r>
      <w:r w:rsidR="00735803" w:rsidRPr="00735803">
        <w:rPr>
          <w:color w:val="000000"/>
          <w:sz w:val="28"/>
          <w:szCs w:val="28"/>
        </w:rPr>
        <w:t>1998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г.</w:t>
      </w:r>
      <w:r w:rsidRPr="00735803">
        <w:rPr>
          <w:color w:val="000000"/>
          <w:sz w:val="28"/>
          <w:szCs w:val="28"/>
        </w:rPr>
        <w:t xml:space="preserve">), термин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иностранец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определяется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как</w:t>
      </w:r>
      <w:r w:rsidR="00735803">
        <w:rPr>
          <w:color w:val="000000"/>
          <w:sz w:val="28"/>
          <w:szCs w:val="28"/>
        </w:rPr>
        <w:t xml:space="preserve"> «</w:t>
      </w:r>
      <w:r w:rsidR="00735803" w:rsidRPr="00735803">
        <w:rPr>
          <w:color w:val="000000"/>
          <w:sz w:val="28"/>
          <w:szCs w:val="28"/>
        </w:rPr>
        <w:t>гражданин третьего государства, лицо без гражданства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="00735803" w:rsidRPr="00735803">
        <w:rPr>
          <w:rStyle w:val="a5"/>
          <w:color w:val="000000"/>
          <w:sz w:val="28"/>
          <w:szCs w:val="28"/>
        </w:rPr>
        <w:footnoteReference w:id="6"/>
      </w:r>
      <w:r w:rsidR="00735803" w:rsidRPr="00735803">
        <w:rPr>
          <w:color w:val="000000"/>
          <w:sz w:val="28"/>
          <w:szCs w:val="28"/>
        </w:rPr>
        <w:t>; Указом Президента РФ от 9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августа 1994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 xml:space="preserve">г.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 xml:space="preserve">1668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Федеральной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миграционной программе</w:t>
      </w:r>
      <w:r w:rsidR="00735803">
        <w:rPr>
          <w:color w:val="000000"/>
          <w:sz w:val="28"/>
          <w:szCs w:val="28"/>
        </w:rPr>
        <w:t>»</w:t>
      </w:r>
      <w:r w:rsidRPr="00735803">
        <w:rPr>
          <w:rStyle w:val="a5"/>
          <w:color w:val="000000"/>
          <w:sz w:val="28"/>
          <w:szCs w:val="28"/>
        </w:rPr>
        <w:footnoteReference w:id="7"/>
      </w:r>
      <w:r w:rsidRPr="00735803">
        <w:rPr>
          <w:color w:val="000000"/>
          <w:sz w:val="28"/>
          <w:szCs w:val="28"/>
        </w:rPr>
        <w:t xml:space="preserve"> установлено, что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</w:t>
      </w:r>
      <w:r w:rsidRPr="00735803">
        <w:rPr>
          <w:color w:val="000000"/>
          <w:sz w:val="28"/>
          <w:szCs w:val="28"/>
        </w:rPr>
        <w:t>ностранцы-граждане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иностранных государств и лица без гражданства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 юридической литературе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понятие</w:t>
      </w:r>
      <w:r w:rsidR="00735803">
        <w:rPr>
          <w:color w:val="000000"/>
          <w:sz w:val="28"/>
          <w:szCs w:val="28"/>
        </w:rPr>
        <w:t xml:space="preserve"> «</w:t>
      </w:r>
      <w:r w:rsidR="00735803" w:rsidRPr="00735803">
        <w:rPr>
          <w:color w:val="000000"/>
          <w:sz w:val="28"/>
          <w:szCs w:val="28"/>
        </w:rPr>
        <w:t>и</w:t>
      </w:r>
      <w:r w:rsidRPr="00735803">
        <w:rPr>
          <w:color w:val="000000"/>
          <w:sz w:val="28"/>
          <w:szCs w:val="28"/>
        </w:rPr>
        <w:t>ностранец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неоднозначное</w:t>
      </w:r>
      <w:r w:rsidR="00735803">
        <w:rPr>
          <w:color w:val="000000"/>
          <w:sz w:val="28"/>
          <w:szCs w:val="28"/>
        </w:rPr>
        <w:t xml:space="preserve"> </w:t>
      </w:r>
      <w:r w:rsidR="00214186" w:rsidRPr="00735803">
        <w:rPr>
          <w:color w:val="000000"/>
          <w:sz w:val="28"/>
          <w:szCs w:val="28"/>
        </w:rPr>
        <w:t>толкование. Некоторые авторы</w:t>
      </w:r>
      <w:r w:rsidR="00352A9C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трактуют термин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</w:t>
      </w:r>
      <w:r w:rsidRPr="00735803">
        <w:rPr>
          <w:color w:val="000000"/>
          <w:sz w:val="28"/>
          <w:szCs w:val="28"/>
        </w:rPr>
        <w:t>ностранец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как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 и лицо без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гражданства. Под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иностранным гражданином подразумевает</w:t>
      </w:r>
      <w:r w:rsidR="00352A9C" w:rsidRPr="00735803">
        <w:rPr>
          <w:color w:val="000000"/>
          <w:sz w:val="28"/>
          <w:szCs w:val="28"/>
        </w:rPr>
        <w:t>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лицо, которое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 является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гражданином данного государства или же не имеет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какого-либо государства. </w:t>
      </w:r>
      <w:r w:rsidR="00352A9C" w:rsidRPr="00735803">
        <w:rPr>
          <w:color w:val="000000"/>
          <w:sz w:val="28"/>
          <w:szCs w:val="28"/>
        </w:rPr>
        <w:t>Другие авторы считают</w:t>
      </w:r>
      <w:r w:rsidRPr="00735803">
        <w:rPr>
          <w:color w:val="000000"/>
          <w:sz w:val="28"/>
          <w:szCs w:val="28"/>
        </w:rPr>
        <w:t xml:space="preserve"> иностранцами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считают как иностранных граждан, так и лиц без гражданства.</w:t>
      </w:r>
      <w:r w:rsidRPr="00735803">
        <w:rPr>
          <w:rStyle w:val="a5"/>
          <w:color w:val="000000"/>
          <w:sz w:val="28"/>
          <w:szCs w:val="28"/>
        </w:rPr>
        <w:footnoteReference w:id="8"/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При рассмотрении вопроса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 правовом статусе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лиц без гражданства в РФ, учитывая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многообразие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общественных отношений, в которых участвуют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граждане и лица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без гражданства, 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правовой статус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включает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конституционный, гражданско-правовой,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административно-правовой, уголовно-правовой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иные аспекты, которые находятся в системном единстве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следовательно, могут быть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выделены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условно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те</w:t>
      </w:r>
      <w:r w:rsidRPr="00735803">
        <w:rPr>
          <w:color w:val="000000"/>
          <w:sz w:val="28"/>
          <w:szCs w:val="28"/>
        </w:rPr>
        <w:t>оретически.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С учетом этого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можно заключить, что правовой статус иностранных граждан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лиц без гражданства в РФ определяется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внутренним законодательством Российской Федерации, международными договорами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бывшего СССР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 зарубежными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государствами, а ныне РФ, а также иными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актами международного права.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 настоящее время созрела необходимость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определения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законодательно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термина, определяющего статус лица, не обладающего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гражданством Российской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Федерации. При этом правовое состояние, в котором такое лицо находится, можно определить как состояние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вне гражданства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, а лица, которые находятся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 таком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состоянии, являются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негражданами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Такая классификация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определения лиц как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неграждан, может компенсировать вакуум терминологии, существующий в законодательстве. К сожалению, в действующем законодательстве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России такая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терминология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 востребована.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Так, в </w:t>
      </w:r>
      <w:r w:rsidR="00735803" w:rsidRPr="00735803">
        <w:rPr>
          <w:color w:val="000000"/>
          <w:sz w:val="28"/>
          <w:szCs w:val="28"/>
        </w:rPr>
        <w:t>п.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2</w:t>
      </w:r>
      <w:r w:rsidRP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2</w:t>
      </w:r>
      <w:r w:rsidRPr="00735803">
        <w:rPr>
          <w:color w:val="000000"/>
          <w:sz w:val="28"/>
          <w:szCs w:val="28"/>
        </w:rPr>
        <w:t xml:space="preserve"> ФЗ от 25 июля </w:t>
      </w:r>
      <w:r w:rsidR="00735803" w:rsidRPr="00735803">
        <w:rPr>
          <w:color w:val="000000"/>
          <w:sz w:val="28"/>
          <w:szCs w:val="28"/>
        </w:rPr>
        <w:t>2002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 xml:space="preserve"> «</w:t>
      </w:r>
      <w:r w:rsidR="00735803" w:rsidRPr="00735803">
        <w:rPr>
          <w:color w:val="000000"/>
          <w:sz w:val="28"/>
          <w:szCs w:val="28"/>
        </w:rPr>
        <w:t>О правовом положении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иностранных граждан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 Российской Федерации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содержится такая формулировка: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… понятие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иностранный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гражданин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включает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 xml:space="preserve">в себя понятие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лицо без гражданства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за исключением случаев, когда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федеральным законом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для лиц без гражданства устанавливаются специальные правила, отличающиеся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от правил,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установленных для иностранных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граждан</w:t>
      </w:r>
      <w:r w:rsidR="00735803">
        <w:rPr>
          <w:color w:val="000000"/>
          <w:sz w:val="28"/>
          <w:szCs w:val="28"/>
        </w:rPr>
        <w:t>»</w:t>
      </w:r>
      <w:r w:rsidR="00EB24E8" w:rsidRPr="00735803">
        <w:rPr>
          <w:rStyle w:val="a5"/>
          <w:color w:val="000000"/>
          <w:sz w:val="28"/>
          <w:szCs w:val="28"/>
        </w:rPr>
        <w:footnoteReference w:id="9"/>
      </w:r>
      <w:r w:rsidRPr="00735803">
        <w:rPr>
          <w:color w:val="000000"/>
          <w:sz w:val="28"/>
          <w:szCs w:val="28"/>
        </w:rPr>
        <w:t>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Таким образом, законодатель делает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попытку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определения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интегрированного статуса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неграждан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 Поэтому в целях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исключения многозначности понятия</w:t>
      </w:r>
      <w:r w:rsidR="00735803">
        <w:rPr>
          <w:color w:val="000000"/>
          <w:sz w:val="28"/>
          <w:szCs w:val="28"/>
        </w:rPr>
        <w:t xml:space="preserve"> «</w:t>
      </w:r>
      <w:r w:rsidR="00735803" w:rsidRPr="00735803">
        <w:rPr>
          <w:color w:val="000000"/>
          <w:sz w:val="28"/>
          <w:szCs w:val="28"/>
        </w:rPr>
        <w:t>иностранец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целесообразно, по мнению А.С.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Кручинина</w:t>
      </w:r>
      <w:r w:rsidR="00735803" w:rsidRPr="00735803">
        <w:rPr>
          <w:rStyle w:val="a5"/>
          <w:color w:val="000000"/>
          <w:sz w:val="28"/>
          <w:szCs w:val="28"/>
        </w:rPr>
        <w:footnoteReference w:id="10"/>
      </w:r>
      <w:r w:rsidR="00735803" w:rsidRPr="00735803">
        <w:rPr>
          <w:color w:val="000000"/>
          <w:sz w:val="28"/>
          <w:szCs w:val="28"/>
        </w:rPr>
        <w:t>, применение в российском законодательстве единого термина, связанного с обобщением понятий</w:t>
      </w:r>
      <w:r w:rsidR="00735803">
        <w:rPr>
          <w:color w:val="000000"/>
          <w:sz w:val="28"/>
          <w:szCs w:val="28"/>
        </w:rPr>
        <w:t xml:space="preserve"> «</w:t>
      </w:r>
      <w:r w:rsidR="00735803" w:rsidRPr="00735803">
        <w:rPr>
          <w:color w:val="000000"/>
          <w:sz w:val="28"/>
          <w:szCs w:val="28"/>
        </w:rPr>
        <w:t>иностранный гражданин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и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лицо без гражданства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, такого, как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негражданин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 Данное понятие возможно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 xml:space="preserve">трансформировать из международных договоров. Так, в Европейской Конвенции о гражданстве </w:t>
      </w:r>
      <w:r w:rsidR="00735803" w:rsidRPr="00735803">
        <w:rPr>
          <w:color w:val="000000"/>
          <w:sz w:val="28"/>
          <w:szCs w:val="28"/>
          <w:lang w:val="en-US"/>
        </w:rPr>
        <w:t>ETS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166 (Страсбург, 6 ноября 1997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г.)</w:t>
      </w:r>
      <w:r w:rsidR="00735803" w:rsidRPr="00735803">
        <w:rPr>
          <w:rStyle w:val="a5"/>
          <w:color w:val="000000"/>
          <w:sz w:val="28"/>
          <w:szCs w:val="28"/>
        </w:rPr>
        <w:footnoteReference w:id="11"/>
      </w:r>
      <w:r w:rsidR="00735803" w:rsidRPr="00735803">
        <w:rPr>
          <w:color w:val="000000"/>
          <w:sz w:val="28"/>
          <w:szCs w:val="28"/>
        </w:rPr>
        <w:t xml:space="preserve"> и Международной Конвенции о ликвидации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всех форм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расовой дискриминации (Нью-Йорк, 7 марта 1966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г.)</w:t>
      </w:r>
      <w:r w:rsidR="00735803" w:rsidRPr="00735803">
        <w:rPr>
          <w:rStyle w:val="a5"/>
          <w:color w:val="000000"/>
          <w:sz w:val="28"/>
          <w:szCs w:val="28"/>
        </w:rPr>
        <w:footnoteReference w:id="12"/>
      </w:r>
      <w:r w:rsidR="00735803" w:rsidRPr="00735803">
        <w:rPr>
          <w:color w:val="000000"/>
          <w:sz w:val="28"/>
          <w:szCs w:val="28"/>
        </w:rPr>
        <w:t xml:space="preserve"> наравне с понятиями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граждане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и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лица без гражданства употребляется понятие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неграждане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 В этой связи можно привести в качестве примера Постановление Правительства Российской Федерации от 4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января 2002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г.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О порядке въезда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 Российскую Федерацию и выезда из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Российской Федерации лиц без гражданства, состоявших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 гражданстве СССР и проживающих в Латвийской Республике, Литовской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Республике и Эстонской Республике</w:t>
      </w:r>
      <w:r w:rsidR="00735803">
        <w:rPr>
          <w:color w:val="000000"/>
          <w:sz w:val="28"/>
          <w:szCs w:val="28"/>
        </w:rPr>
        <w:t>»</w:t>
      </w:r>
      <w:r w:rsidRPr="00735803">
        <w:rPr>
          <w:rStyle w:val="a5"/>
          <w:color w:val="000000"/>
          <w:sz w:val="28"/>
          <w:szCs w:val="28"/>
        </w:rPr>
        <w:footnoteReference w:id="13"/>
      </w:r>
      <w:r w:rsidRPr="00735803">
        <w:rPr>
          <w:color w:val="000000"/>
          <w:sz w:val="28"/>
          <w:szCs w:val="28"/>
        </w:rPr>
        <w:t>, термин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неграждане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был применен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соответствующем значении, однако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 сих пор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применяется лишь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отдельных документах и не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применения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Законах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Федерации.</w:t>
      </w:r>
    </w:p>
    <w:p w:rsidR="005C5AA1" w:rsidRPr="00735803" w:rsidRDefault="00735803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Кручинин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А.С.</w:t>
      </w:r>
      <w:r w:rsidR="005C5AA1" w:rsidRPr="00735803">
        <w:rPr>
          <w:color w:val="000000"/>
          <w:sz w:val="28"/>
          <w:szCs w:val="28"/>
        </w:rPr>
        <w:t xml:space="preserve"> считает, что для российского законодателя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перспективной возможностью является выделение самостоятельного понятия, определяющего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целом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иностранных граждан и лиц без гражданства и дающего возможность осуществления правового регулирования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комплексно для этих групп лиц</w:t>
      </w:r>
      <w:r w:rsidR="00CD2791" w:rsidRPr="00735803">
        <w:rPr>
          <w:rStyle w:val="a5"/>
          <w:color w:val="000000"/>
          <w:sz w:val="28"/>
          <w:szCs w:val="28"/>
        </w:rPr>
        <w:footnoteReference w:id="14"/>
      </w:r>
      <w:r w:rsidR="005C5AA1" w:rsidRPr="00735803">
        <w:rPr>
          <w:color w:val="000000"/>
          <w:sz w:val="28"/>
          <w:szCs w:val="28"/>
        </w:rPr>
        <w:t>.</w:t>
      </w:r>
    </w:p>
    <w:p w:rsidR="000C6900" w:rsidRDefault="000C6900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2" w:name="_Toc244162952"/>
    </w:p>
    <w:p w:rsidR="00735803" w:rsidRDefault="002B170F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735803">
        <w:rPr>
          <w:rFonts w:cs="Times New Roman"/>
          <w:color w:val="000000"/>
        </w:rPr>
        <w:t xml:space="preserve">2. </w:t>
      </w:r>
      <w:r w:rsidR="005C5AA1" w:rsidRPr="00735803">
        <w:rPr>
          <w:rFonts w:cs="Times New Roman"/>
          <w:color w:val="000000"/>
        </w:rPr>
        <w:t>Нормативно-правовое регулирование вопросов двойного гражданства в Российской Федерации</w:t>
      </w:r>
      <w:bookmarkEnd w:id="2"/>
    </w:p>
    <w:p w:rsidR="000C6900" w:rsidRDefault="000C6900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Основными документами, регулирующими вопросы гражданства в Российской Федерации являются:</w:t>
      </w:r>
    </w:p>
    <w:p w:rsidR="005C5AA1" w:rsidRPr="00735803" w:rsidRDefault="005C5AA1" w:rsidP="007358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Конституция Российской Федерации;</w:t>
      </w:r>
    </w:p>
    <w:p w:rsidR="005C5AA1" w:rsidRPr="00735803" w:rsidRDefault="005C5AA1" w:rsidP="007358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Федеральный Закон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гражданстве Российской Федерации</w:t>
      </w:r>
      <w:r w:rsidR="00735803">
        <w:rPr>
          <w:color w:val="000000"/>
          <w:sz w:val="28"/>
          <w:szCs w:val="28"/>
        </w:rPr>
        <w:t>»</w:t>
      </w:r>
    </w:p>
    <w:p w:rsidR="00735803" w:rsidRDefault="005C5AA1" w:rsidP="007358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Постановление ВС РФ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Декларации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прав и свобод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человека и гражданина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Статья 6 Конституции РФ </w:t>
      </w:r>
      <w:r w:rsidRPr="00735803">
        <w:rPr>
          <w:rStyle w:val="a5"/>
          <w:color w:val="000000"/>
          <w:sz w:val="28"/>
          <w:szCs w:val="28"/>
        </w:rPr>
        <w:footnoteReference w:id="15"/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гласит: </w:t>
      </w:r>
      <w:r w:rsidR="00214186" w:rsidRPr="00735803">
        <w:rPr>
          <w:color w:val="000000"/>
          <w:sz w:val="28"/>
          <w:szCs w:val="28"/>
        </w:rPr>
        <w:t>"</w:t>
      </w:r>
      <w:r w:rsidRPr="00735803">
        <w:rPr>
          <w:color w:val="000000"/>
          <w:sz w:val="28"/>
          <w:szCs w:val="28"/>
        </w:rPr>
        <w:t xml:space="preserve"> Гражданство Российской Федерации приобретается и прекращается в соответствии с Федеральным Законом. Является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единым и равным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независимо от оснований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приобретения.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Каждый гражданин Российской Федерации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обладает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ее территории всеми правами и свободами, и несет равные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обязанности, предусмотренные Конституцией РФ.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Гражданин Российской Федерации не может быть лишен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своего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права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изменить его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Гражданин Российской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Федерации может иметь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гражданство иностранного государства </w:t>
      </w:r>
      <w:r w:rsidR="00735803">
        <w:rPr>
          <w:color w:val="000000"/>
          <w:sz w:val="28"/>
          <w:szCs w:val="28"/>
        </w:rPr>
        <w:t xml:space="preserve">– </w:t>
      </w:r>
      <w:r w:rsidRPr="00735803">
        <w:rPr>
          <w:iCs/>
          <w:color w:val="000000"/>
          <w:sz w:val="28"/>
          <w:szCs w:val="28"/>
        </w:rPr>
        <w:t>двойное гражданство</w:t>
      </w:r>
      <w:r w:rsidRPr="00735803">
        <w:rPr>
          <w:color w:val="000000"/>
          <w:sz w:val="28"/>
          <w:szCs w:val="28"/>
        </w:rPr>
        <w:t xml:space="preserve"> (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6</w:t>
      </w:r>
      <w:r w:rsidRPr="00735803">
        <w:rPr>
          <w:color w:val="000000"/>
          <w:sz w:val="28"/>
          <w:szCs w:val="28"/>
        </w:rPr>
        <w:t>2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Конституции РФ). При этом гражданин РФ, имеющий иное гражданство (гражданство или подданство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иностранного государства), рассматривается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Федерацией только как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 РФ, за исключением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случаев, предусмотренных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договором Российской Федерации или федеральным законом.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Постановление Верховного Совета Российской Федерации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Декларации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прав и свобод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человека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и гражданина</w:t>
      </w:r>
      <w:r w:rsidR="00735803">
        <w:rPr>
          <w:color w:val="000000"/>
          <w:sz w:val="28"/>
          <w:szCs w:val="28"/>
        </w:rPr>
        <w:t>»</w:t>
      </w:r>
      <w:r w:rsidRPr="00735803">
        <w:rPr>
          <w:rStyle w:val="a5"/>
          <w:color w:val="000000"/>
          <w:sz w:val="28"/>
          <w:szCs w:val="28"/>
        </w:rPr>
        <w:footnoteReference w:id="16"/>
      </w:r>
      <w:r w:rsidRPr="00735803">
        <w:rPr>
          <w:color w:val="000000"/>
          <w:sz w:val="28"/>
          <w:szCs w:val="28"/>
        </w:rPr>
        <w:t xml:space="preserve"> в статье 5 указывает на то, что:</w:t>
      </w:r>
    </w:p>
    <w:p w:rsidR="005C5AA1" w:rsidRPr="00735803" w:rsidRDefault="005C5AA1" w:rsidP="007358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каждый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имеет право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приобретение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прекращение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в соответствии с законом РСФСР.</w:t>
      </w:r>
    </w:p>
    <w:p w:rsidR="005C5AA1" w:rsidRPr="00735803" w:rsidRDefault="005C5AA1" w:rsidP="007358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Гражданин РСФСР не может быть лишен гражданства Российской Федерации или выслан за ее пределы.</w:t>
      </w:r>
    </w:p>
    <w:p w:rsidR="005C5AA1" w:rsidRPr="00735803" w:rsidRDefault="005C5AA1" w:rsidP="007358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Гражданин РСФСР не может быть выдан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другому государству иначе как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основании закона или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международного договора РСФСР или СССР.</w:t>
      </w:r>
    </w:p>
    <w:p w:rsidR="005C5AA1" w:rsidRPr="00735803" w:rsidRDefault="005C5AA1" w:rsidP="007358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Российская Федерация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гарантирует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своим гражданам защиту и покровительство за ее пределами.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 поводу двойного гражданства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6</w:t>
      </w:r>
      <w:r w:rsidRP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ФЗ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гражданстве Российской Федерации</w:t>
      </w:r>
      <w:r w:rsidR="00735803">
        <w:rPr>
          <w:color w:val="000000"/>
          <w:sz w:val="28"/>
          <w:szCs w:val="28"/>
        </w:rPr>
        <w:t>»</w:t>
      </w:r>
      <w:r w:rsidRPr="00735803">
        <w:rPr>
          <w:rStyle w:val="a5"/>
          <w:color w:val="000000"/>
          <w:sz w:val="28"/>
          <w:szCs w:val="28"/>
        </w:rPr>
        <w:footnoteReference w:id="17"/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поясняет, что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 Российской Федерации,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имеющий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также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иное гражданство, рассматривается Российской Федерацией только как гражданин Российской Федерации, за исключением случаев, предусмотренных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международным договором РФ или федеральным законом.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Заключение или расторжение брака между гражданами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 и лицом, не имеющим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Российской Федерации, не влечет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 собой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изменение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указанных лиц (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8</w:t>
      </w:r>
      <w:r w:rsidRPr="00735803">
        <w:rPr>
          <w:color w:val="000000"/>
          <w:sz w:val="28"/>
          <w:szCs w:val="28"/>
        </w:rPr>
        <w:t xml:space="preserve"> ФЗ РФ)</w:t>
      </w:r>
      <w:r w:rsidR="00730267" w:rsidRPr="00735803">
        <w:rPr>
          <w:color w:val="000000"/>
          <w:sz w:val="28"/>
          <w:szCs w:val="28"/>
        </w:rPr>
        <w:t>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Изменение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одним из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супругов не влечет за собой 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другого супруга. Также и расторжение брака не влечет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 собой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изменение гражданства родившихся 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этом браке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усыновленных (удочеренных)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супругами детей.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Вопросы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детей отрегулированы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9</w:t>
      </w:r>
      <w:r w:rsidRPr="00735803">
        <w:rPr>
          <w:color w:val="000000"/>
          <w:sz w:val="28"/>
          <w:szCs w:val="28"/>
        </w:rPr>
        <w:t xml:space="preserve"> ФЗ РФ и указывают на то, что гражданство ребенка при приобретении или прекращении гражданства Российской Федерации одним из его родителей либо обоими его родителями сохраняется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изменяется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соответствии с настоящим ФЗ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Для приобретения или прекращения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Российской Федерации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ребенком в возрасте от 14 до 18 лет необходимо его согласие.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Даже если в результате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прекращения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Российской Федерации он станет лицом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без гражданства, гражданство Российской Федерации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ребенка не может быть прекращено.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Гражданство ребенка не изменяется и в случае изменения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его родителей.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Гражданство РФ приобретается (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>1):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а) по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рождению;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б)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результате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приема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 РФ;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в) в результате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восстановления в гражданстве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РФ;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г) по иным основаниям, предусмотренным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настоящим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ФЗ или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договором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Ребенок приобретает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 РФ по рождению, если на день рождения ребенка:</w:t>
      </w:r>
    </w:p>
    <w:p w:rsidR="005C5AA1" w:rsidRPr="00735803" w:rsidRDefault="005C5AA1" w:rsidP="0073580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оба родителя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единственный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 родитель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имеют гражданство РФ (независимо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от места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рождения ребенка);</w:t>
      </w:r>
    </w:p>
    <w:p w:rsidR="005C5AA1" w:rsidRPr="00735803" w:rsidRDefault="005C5AA1" w:rsidP="0073580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один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 его родителей имеет гражданство РФ, а другой родитель является лицом без гражданства, или признан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безвестно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отсутствующим или место его нахождения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неизвестно </w:t>
      </w:r>
      <w:r w:rsidR="00735803">
        <w:rPr>
          <w:color w:val="000000"/>
          <w:sz w:val="28"/>
          <w:szCs w:val="28"/>
        </w:rPr>
        <w:t>(</w:t>
      </w:r>
      <w:r w:rsidRPr="00735803">
        <w:rPr>
          <w:color w:val="000000"/>
          <w:sz w:val="28"/>
          <w:szCs w:val="28"/>
        </w:rPr>
        <w:t>независимо от места рождения ребенка);</w:t>
      </w:r>
    </w:p>
    <w:p w:rsidR="005C5AA1" w:rsidRPr="00735803" w:rsidRDefault="005C5AA1" w:rsidP="0073580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один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 его родителей имеет гражданство РФ, а другой родитель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является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иностранным гражданином, при условии,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что ребенок родился на территории РФ либо если в ином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случае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он станет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лицом без гражданства;</w:t>
      </w:r>
    </w:p>
    <w:p w:rsidR="00735803" w:rsidRDefault="005C5AA1" w:rsidP="0073580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оба 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родителя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единственный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родитель, проживающий на территории РФ является иностранным гражданином или лицами без гражданства, при условии, что ребенок родился на территории РФ,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а государство, гражданами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которого являются его родители или единственный его родитель, не предоставляет ребенку свое гражданство.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Кроме того,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ребенок, находящийся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территории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без родителей и родители его не известны, может стать гражданином РФ, если родители его не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объявятся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течение 6 месяцев со дня его обнаружения.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Вопросы приема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иностранных граждан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гражданство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РФ регулируются 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>3 ФЗ РФ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С заявлением о приеме в гражданство РФ вправе обратиться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иностранный гражданин и лица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без гражданства достигшие возраста </w:t>
      </w:r>
      <w:r w:rsidRPr="00735803">
        <w:rPr>
          <w:color w:val="000000"/>
          <w:sz w:val="28"/>
          <w:szCs w:val="28"/>
        </w:rPr>
        <w:tab/>
        <w:t>18 лет и обладающие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дееспособностью, а также</w:t>
      </w:r>
    </w:p>
    <w:p w:rsidR="005C5AA1" w:rsidRPr="00735803" w:rsidRDefault="005C5AA1" w:rsidP="0073580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проживающие на территории РФ со дня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получения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вида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жительство и до дня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обращения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 заявлениями о приеме в гражданство РФ в течение пяти лет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непрерывно. Причем,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срок проживания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территории РФ считается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непрерывным, если лицо выезжало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 пределы РФ не более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чем на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три месяца в течение одного года.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Срок проживания на территории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РФ для лиц, прибывших в РФ до 1 июля </w:t>
      </w:r>
      <w:r w:rsidR="00735803" w:rsidRPr="00735803">
        <w:rPr>
          <w:color w:val="000000"/>
          <w:sz w:val="28"/>
          <w:szCs w:val="28"/>
        </w:rPr>
        <w:t>2002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не имеющих вида на жительство, исчисляется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 дня регистрации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 месту жительства;</w:t>
      </w:r>
    </w:p>
    <w:p w:rsidR="005C5AA1" w:rsidRPr="00735803" w:rsidRDefault="005C5AA1" w:rsidP="0073580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обязующиеся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соблюдать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Конституцию РФ и законодательные акты РФ;</w:t>
      </w:r>
    </w:p>
    <w:p w:rsidR="005C5AA1" w:rsidRPr="00735803" w:rsidRDefault="005C5AA1" w:rsidP="0073580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имеющие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средства к существованию;</w:t>
      </w:r>
    </w:p>
    <w:p w:rsidR="005C5AA1" w:rsidRPr="00735803" w:rsidRDefault="005C5AA1" w:rsidP="0073580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обратившиеся в полномочный орган иностранного государства с заявлениями об отказе от имеющегося у них иного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гражданства;</w:t>
      </w:r>
    </w:p>
    <w:p w:rsidR="005C5AA1" w:rsidRPr="00735803" w:rsidRDefault="005C5AA1" w:rsidP="0073580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владеющих русским языком.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Срок проживания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территории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может быть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сокращен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 1 года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для лиц, имеющих высшие достижения в области науки, техники, культуры; в случае предоставления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политического убежища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признания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 беженцем.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Исключение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имеют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также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военные лица из групп государств, входивших в состав СССР и проходящие не менее трех лет военную службу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 контракту в Вооруженных Силах РФ и других войсках.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Иностранные граждане 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лица без гражданства, имевшие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 РФ,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могут быть восстановлены в гражданстве РФ (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>5 ФЗ). При этом срок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их проживания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территории РФ сокращается до трех лет.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Отклоняются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заявления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 приеме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гражданстве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 и о восстановлении в гражданстве РФ лицам, которые:</w:t>
      </w:r>
    </w:p>
    <w:p w:rsidR="005C5AA1" w:rsidRPr="00735803" w:rsidRDefault="005C5AA1" w:rsidP="007358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выступают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насильственное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изменение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основ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Конституционного строя РФ;</w:t>
      </w:r>
    </w:p>
    <w:p w:rsidR="005C5AA1" w:rsidRPr="00735803" w:rsidRDefault="005C5AA1" w:rsidP="007358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 течение пяти лет, предшествовавших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 обращения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 заявлениями о приеме в гражданство РФ или о восстановлении в гражданстве РФ, выдворялись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 пределы РФ в соответствии с ФЗ;</w:t>
      </w:r>
    </w:p>
    <w:p w:rsidR="005C5AA1" w:rsidRPr="00735803" w:rsidRDefault="005C5AA1" w:rsidP="007358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использовали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подложные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документы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сообщили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заведомо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ложные сведения;</w:t>
      </w:r>
    </w:p>
    <w:p w:rsidR="005C5AA1" w:rsidRPr="00735803" w:rsidRDefault="005C5AA1" w:rsidP="007358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состоят на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военной службе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органах безопасности или в правоохранительных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органах иностранного государства;</w:t>
      </w:r>
    </w:p>
    <w:p w:rsidR="005C5AA1" w:rsidRPr="00735803" w:rsidRDefault="005C5AA1" w:rsidP="007358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имеют неснятую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непогашенную судимость за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совершение умышленных преступлений на территории РФ или за ее пределами;</w:t>
      </w:r>
    </w:p>
    <w:p w:rsidR="00735803" w:rsidRDefault="005C5AA1" w:rsidP="007358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осуждены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отбывают наказание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виде лишения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свободы за действия,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преследовавшиеся в соответствии с ФЗ.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Гражданство РФ </w:t>
      </w:r>
      <w:r w:rsidRPr="00735803">
        <w:rPr>
          <w:iCs/>
          <w:color w:val="000000"/>
          <w:sz w:val="28"/>
          <w:szCs w:val="28"/>
        </w:rPr>
        <w:t>прекращается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вследствие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выхода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 гражданства РФ и по иным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основаниям, предусмотренным настоящим ФЗ или международным договором РФ </w:t>
      </w:r>
      <w:r w:rsidR="00735803">
        <w:rPr>
          <w:color w:val="000000"/>
          <w:sz w:val="28"/>
          <w:szCs w:val="28"/>
        </w:rPr>
        <w:t>(</w:t>
      </w:r>
      <w:r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>8)</w:t>
      </w:r>
    </w:p>
    <w:p w:rsidR="000C6900" w:rsidRDefault="000C6900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3" w:name="_Toc244162953"/>
    </w:p>
    <w:p w:rsidR="00735803" w:rsidRDefault="0025309E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735803">
        <w:rPr>
          <w:rFonts w:cs="Times New Roman"/>
          <w:color w:val="000000"/>
        </w:rPr>
        <w:t>3. Современные проблемы института двойного гражданства</w:t>
      </w:r>
      <w:bookmarkEnd w:id="3"/>
    </w:p>
    <w:p w:rsidR="000C6900" w:rsidRDefault="000C6900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803" w:rsidRDefault="0016072C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А.В.</w:t>
      </w:r>
      <w:r w:rsidR="005C5AA1" w:rsidRPr="00735803">
        <w:rPr>
          <w:color w:val="000000"/>
          <w:sz w:val="28"/>
          <w:szCs w:val="28"/>
        </w:rPr>
        <w:t xml:space="preserve"> Белов</w:t>
      </w:r>
      <w:r w:rsidR="005C5AA1" w:rsidRPr="00735803">
        <w:rPr>
          <w:rStyle w:val="a5"/>
          <w:color w:val="000000"/>
          <w:sz w:val="28"/>
          <w:szCs w:val="28"/>
        </w:rPr>
        <w:footnoteReference w:id="18"/>
      </w:r>
      <w:r w:rsidR="0025309E" w:rsidRPr="00735803">
        <w:rPr>
          <w:color w:val="000000"/>
          <w:sz w:val="28"/>
          <w:szCs w:val="28"/>
        </w:rPr>
        <w:t xml:space="preserve"> в своей работе </w:t>
      </w:r>
      <w:r w:rsidR="005C5AA1" w:rsidRPr="00735803">
        <w:rPr>
          <w:color w:val="000000"/>
          <w:sz w:val="28"/>
          <w:szCs w:val="28"/>
        </w:rPr>
        <w:t>указывает на то, что на сегодняшний день по мнению ряда ученых-международников, лояльность бипатридов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является основной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неразрешимой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проблемой, причиной, почему те или иные государства стараются запретить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или сократить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случаи двойного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гражданства у своих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граждан.</w:t>
      </w:r>
    </w:p>
    <w:p w:rsidR="005C5AA1" w:rsidRPr="00735803" w:rsidRDefault="0025309E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</w:t>
      </w:r>
      <w:r w:rsidR="005C5AA1" w:rsidRPr="00735803">
        <w:rPr>
          <w:color w:val="000000"/>
          <w:sz w:val="28"/>
          <w:szCs w:val="28"/>
        </w:rPr>
        <w:t xml:space="preserve">о мнению </w:t>
      </w:r>
      <w:r w:rsidR="00735803" w:rsidRPr="00735803">
        <w:rPr>
          <w:color w:val="000000"/>
          <w:sz w:val="28"/>
          <w:szCs w:val="28"/>
        </w:rPr>
        <w:t>А.И.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Ковлера</w:t>
      </w:r>
      <w:r w:rsidR="005C5AA1" w:rsidRPr="00735803">
        <w:rPr>
          <w:color w:val="000000"/>
          <w:sz w:val="28"/>
          <w:szCs w:val="28"/>
        </w:rPr>
        <w:t xml:space="preserve">,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д</w:t>
      </w:r>
      <w:r w:rsidR="005C5AA1" w:rsidRPr="00735803">
        <w:rPr>
          <w:color w:val="000000"/>
          <w:sz w:val="28"/>
          <w:szCs w:val="28"/>
        </w:rPr>
        <w:t>ля принимающего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государства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лицо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 двойным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гражданством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всегда будет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гражданином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 недостаточной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лояльностью, впрочем, как и для государства происхождения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эт</w:t>
      </w:r>
      <w:r w:rsidR="005C5AA1" w:rsidRPr="00735803">
        <w:rPr>
          <w:color w:val="000000"/>
          <w:sz w:val="28"/>
          <w:szCs w:val="28"/>
        </w:rPr>
        <w:t>о особенно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очевидно в отношении государств, чьи отношения не являются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образцом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добрососедства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="005C5AA1" w:rsidRPr="00735803">
        <w:rPr>
          <w:rStyle w:val="a5"/>
          <w:color w:val="000000"/>
          <w:sz w:val="28"/>
          <w:szCs w:val="28"/>
        </w:rPr>
        <w:footnoteReference w:id="19"/>
      </w:r>
    </w:p>
    <w:p w:rsidR="005C5AA1" w:rsidRPr="00735803" w:rsidRDefault="00735803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Синкевич</w:t>
      </w:r>
      <w:r w:rsidR="005C5AA1" w:rsidRPr="00735803">
        <w:rPr>
          <w:color w:val="000000"/>
          <w:sz w:val="28"/>
          <w:szCs w:val="28"/>
        </w:rPr>
        <w:t xml:space="preserve"> о лояльности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случае двойного гражданства пишет следующее:</w:t>
      </w:r>
      <w:r w:rsidRPr="00735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35803">
        <w:rPr>
          <w:color w:val="000000"/>
          <w:sz w:val="28"/>
          <w:szCs w:val="28"/>
        </w:rPr>
        <w:t>До недавнего времени в Европе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имело место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негативное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отношение к двойному гражданству. Считалось, что отсутствие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исключительной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лояльности гражданина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отношении какого-либо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государства может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стать источником различного рода проблем и конфликтов в таких вопросах, как обеспечение дипломатической защиты, прохождение воинской службы, определение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детей</w:t>
      </w:r>
      <w:r w:rsidRPr="0073580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 т.д.»</w:t>
      </w:r>
      <w:r w:rsidR="005C5AA1" w:rsidRPr="00735803">
        <w:rPr>
          <w:rStyle w:val="a5"/>
          <w:color w:val="000000"/>
          <w:sz w:val="28"/>
          <w:szCs w:val="28"/>
        </w:rPr>
        <w:footnoteReference w:id="20"/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Лояльность вытекает из общей концепции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гражданства, предусматривающей, что государство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обмен на обязанности, которые оно исполняет по отношению к собственным гражданам, со своей стороны, может рассчитывать на определенную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лояльность от лиц, которые имеют его гражданство. Если же физическое лицо обладает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статусом бипатрида, то можно предположить, что оно обязано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проявлять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лояльность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уже в отношении двух государств.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Поэтому государства, требующие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полной лояльности от своих граждан, будут считать двойное гражданство нежелательным явлением, которое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необходимо запретить или предотвратить как принятием внутригосударственных актов, так и заключением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соответствующих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международных соглашений.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Ученые, являющиеся противниками двойного гражданства, пишет швейцарский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ученый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Р.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Шерер</w:t>
      </w:r>
      <w:r w:rsidRPr="00735803">
        <w:rPr>
          <w:color w:val="000000"/>
          <w:sz w:val="28"/>
          <w:szCs w:val="28"/>
        </w:rPr>
        <w:t>,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рассматривают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государство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как всеохватывающую структуру, которая распространяется на всех его граждан и которая, по определению, не может терпеть ограничения своего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охвата граждан в результате аналогичной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претензии со стороны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еще одного государства. Несовместимость между этим подходом и двойным гражданством становится особенно очевидной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 период напряженности между государствами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Pr="00735803">
        <w:rPr>
          <w:rStyle w:val="a5"/>
          <w:color w:val="000000"/>
          <w:sz w:val="28"/>
          <w:szCs w:val="28"/>
        </w:rPr>
        <w:footnoteReference w:id="21"/>
      </w:r>
      <w:r w:rsidRPr="00735803">
        <w:rPr>
          <w:color w:val="000000"/>
          <w:sz w:val="28"/>
          <w:szCs w:val="28"/>
        </w:rPr>
        <w:t xml:space="preserve"> Главной причиной несовместимости будет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лояльность гражданина, в частности, воинская обязанность по защите родины во время войны.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Этот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 xml:space="preserve">принцип, </w:t>
      </w:r>
      <w:r w:rsidR="00735803">
        <w:rPr>
          <w:color w:val="000000"/>
          <w:sz w:val="28"/>
          <w:szCs w:val="28"/>
        </w:rPr>
        <w:t xml:space="preserve">– </w:t>
      </w:r>
      <w:r w:rsidR="00735803" w:rsidRPr="00735803">
        <w:rPr>
          <w:color w:val="000000"/>
          <w:sz w:val="28"/>
          <w:szCs w:val="28"/>
        </w:rPr>
        <w:t>пишет Ю.Р.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Боярс,</w:t>
      </w:r>
      <w:r w:rsidR="00735803">
        <w:rPr>
          <w:color w:val="000000"/>
          <w:sz w:val="28"/>
          <w:szCs w:val="28"/>
        </w:rPr>
        <w:t> –</w:t>
      </w:r>
      <w:r w:rsidR="00735803" w:rsidRPr="00735803">
        <w:rPr>
          <w:color w:val="000000"/>
          <w:sz w:val="28"/>
          <w:szCs w:val="28"/>
        </w:rPr>
        <w:t xml:space="preserve"> как правило, подкрепляется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соответствующими нормами уголовного права, карающими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за измену родине и за другие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государственные и политические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преступления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Pr="00735803">
        <w:rPr>
          <w:rStyle w:val="a5"/>
          <w:color w:val="000000"/>
          <w:sz w:val="28"/>
          <w:szCs w:val="28"/>
        </w:rPr>
        <w:footnoteReference w:id="22"/>
      </w:r>
    </w:p>
    <w:p w:rsidR="005C5AA1" w:rsidRPr="00735803" w:rsidRDefault="00735803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Белов</w:t>
      </w:r>
      <w:r w:rsidR="005C5AA1" w:rsidRPr="00735803">
        <w:rPr>
          <w:color w:val="000000"/>
          <w:sz w:val="28"/>
          <w:szCs w:val="28"/>
        </w:rPr>
        <w:t xml:space="preserve"> указывает на ту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характерную особенность, что до сих пор большинство многосторонних и двусторонних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международных соглашений по двойному гражданству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создают ряд неопределенностей, а именно</w:t>
      </w:r>
      <w:r>
        <w:rPr>
          <w:color w:val="000000"/>
          <w:sz w:val="28"/>
          <w:szCs w:val="28"/>
        </w:rPr>
        <w:t xml:space="preserve"> –</w:t>
      </w:r>
      <w:r w:rsidRPr="00735803">
        <w:rPr>
          <w:color w:val="000000"/>
          <w:sz w:val="28"/>
          <w:szCs w:val="28"/>
        </w:rPr>
        <w:t xml:space="preserve"> ос</w:t>
      </w:r>
      <w:r w:rsidR="005C5AA1" w:rsidRPr="00735803">
        <w:rPr>
          <w:color w:val="000000"/>
          <w:sz w:val="28"/>
          <w:szCs w:val="28"/>
        </w:rPr>
        <w:t>тавляя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неурегулированными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выполнения воинского долга бипатридами в условиях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военного времени. Так, даже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Европейской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 xml:space="preserve">конвенции о гражданстве </w:t>
      </w:r>
      <w:r>
        <w:rPr>
          <w:color w:val="000000"/>
          <w:sz w:val="28"/>
          <w:szCs w:val="28"/>
        </w:rPr>
        <w:t>(</w:t>
      </w:r>
      <w:r w:rsidRPr="00735803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2</w:t>
      </w:r>
      <w:r w:rsidR="005C5AA1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35803">
        <w:rPr>
          <w:color w:val="000000"/>
          <w:sz w:val="28"/>
          <w:szCs w:val="28"/>
        </w:rPr>
        <w:t>Выполнение воинской обязанности</w:t>
      </w:r>
      <w:r>
        <w:rPr>
          <w:color w:val="000000"/>
          <w:sz w:val="28"/>
          <w:szCs w:val="28"/>
        </w:rPr>
        <w:t>»</w:t>
      </w:r>
      <w:r w:rsidRPr="00735803">
        <w:rPr>
          <w:color w:val="000000"/>
          <w:sz w:val="28"/>
          <w:szCs w:val="28"/>
        </w:rPr>
        <w:t>)</w:t>
      </w:r>
      <w:r w:rsidR="005C5AA1" w:rsidRPr="00735803">
        <w:rPr>
          <w:rStyle w:val="a5"/>
          <w:color w:val="000000"/>
          <w:sz w:val="28"/>
          <w:szCs w:val="28"/>
        </w:rPr>
        <w:footnoteReference w:id="23"/>
      </w:r>
      <w:r w:rsidR="005C5AA1" w:rsidRPr="00735803">
        <w:rPr>
          <w:color w:val="000000"/>
          <w:sz w:val="28"/>
          <w:szCs w:val="28"/>
        </w:rPr>
        <w:t>, которая детально комментирует вопросы воинской службы лиц с двойным гражданством, устанавливается, что в случаях мобилизации в одном из государств</w:t>
      </w:r>
      <w:r>
        <w:rPr>
          <w:color w:val="000000"/>
          <w:sz w:val="28"/>
          <w:szCs w:val="28"/>
        </w:rPr>
        <w:t xml:space="preserve"> –</w:t>
      </w:r>
      <w:r w:rsidRPr="00735803">
        <w:rPr>
          <w:color w:val="000000"/>
          <w:sz w:val="28"/>
          <w:szCs w:val="28"/>
        </w:rPr>
        <w:t xml:space="preserve"> уч</w:t>
      </w:r>
      <w:r w:rsidR="005C5AA1" w:rsidRPr="00735803">
        <w:rPr>
          <w:color w:val="000000"/>
          <w:sz w:val="28"/>
          <w:szCs w:val="28"/>
        </w:rPr>
        <w:t>астников Конвенции, положения о воинской обязанности бипатридов не применяются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отношении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другого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государства-участника. Таким образом, если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оба государства, чьими гражданствами обладает бипатрид, будут втянуты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вооруженный конфликт, то может сложиться ситуация, при которой военнообязанное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лицо с двойным гражданством нарушит обязательства, вытекающие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из лояльности,</w:t>
      </w:r>
      <w:r>
        <w:rPr>
          <w:color w:val="000000"/>
          <w:sz w:val="28"/>
          <w:szCs w:val="28"/>
        </w:rPr>
        <w:t> –</w:t>
      </w:r>
      <w:r w:rsidRP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по крайней мере в отношении одного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из государств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 xml:space="preserve">своего гражданства, </w:t>
      </w:r>
      <w:r>
        <w:rPr>
          <w:color w:val="000000"/>
          <w:sz w:val="28"/>
          <w:szCs w:val="28"/>
        </w:rPr>
        <w:t>–</w:t>
      </w:r>
      <w:r w:rsidRP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проигнорировав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мобилизационный акт.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Исходя из этого, можно предположить, что лицо, обладающее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статусом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бипатрида, не может в полной мере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быть лояльным к обоим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государствам своего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и потому в неурегулированных соответствующими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соглашениями случаях двойного гражданства для бипатрида может возникнуть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неразрешимая ситуация, при которой придется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выбирать, в отношении какого из государств своего гражданства следует прежде всего исполнить свой долг.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Однако при этом бипатрид рискует в лучшем случае утратить свой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правовой статус, а в худшем-стать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преступником в государстве своего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второго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рождения.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Лояльность по отношению к двум государствам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может не только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создавать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определенные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трудности бипатриду, но и являться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потенциальным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источником угрозы безопасности в отношении того государства, чьими интересами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п</w:t>
      </w:r>
      <w:r w:rsidRPr="00735803">
        <w:rPr>
          <w:color w:val="000000"/>
          <w:sz w:val="28"/>
          <w:szCs w:val="28"/>
        </w:rPr>
        <w:t>ожертвует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лицо с двойным гражданством при возникновении чрезвычайных ситуаций. С этой точки зрения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</w:t>
      </w:r>
      <w:r w:rsidRPr="00735803">
        <w:rPr>
          <w:color w:val="000000"/>
          <w:sz w:val="28"/>
          <w:szCs w:val="28"/>
        </w:rPr>
        <w:t>пасность рыхлости национального сообщества, расколов, конфликтов, ослабления сплоченности общества будет,</w:t>
      </w:r>
      <w:r w:rsidR="00735803">
        <w:rPr>
          <w:color w:val="000000"/>
          <w:sz w:val="28"/>
          <w:szCs w:val="28"/>
        </w:rPr>
        <w:t> –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считает </w:t>
      </w:r>
      <w:r w:rsidR="00735803" w:rsidRPr="00735803">
        <w:rPr>
          <w:color w:val="000000"/>
          <w:sz w:val="28"/>
          <w:szCs w:val="28"/>
        </w:rPr>
        <w:t>Р.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Шерер</w:t>
      </w:r>
      <w:r w:rsidRPr="00735803">
        <w:rPr>
          <w:color w:val="000000"/>
          <w:sz w:val="28"/>
          <w:szCs w:val="28"/>
        </w:rPr>
        <w:t>,</w:t>
      </w:r>
      <w:r w:rsidR="00735803">
        <w:rPr>
          <w:color w:val="000000"/>
          <w:sz w:val="28"/>
          <w:szCs w:val="28"/>
        </w:rPr>
        <w:t> –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как правило, больше, когда жители являются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лицами с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гражданством, которые могли бы чувствовать себя более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обязанными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проявлять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лояльность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 другой стране, чем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если бы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они имели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лишь гражданство страны, где они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проживают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Pr="00735803">
        <w:rPr>
          <w:rStyle w:val="a5"/>
          <w:color w:val="000000"/>
          <w:sz w:val="28"/>
          <w:szCs w:val="28"/>
        </w:rPr>
        <w:footnoteReference w:id="24"/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С другой стороны, как отмечает </w:t>
      </w:r>
      <w:r w:rsidR="00735803" w:rsidRPr="00735803">
        <w:rPr>
          <w:color w:val="000000"/>
          <w:sz w:val="28"/>
          <w:szCs w:val="28"/>
        </w:rPr>
        <w:t>А.И.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Сенкевич</w:t>
      </w:r>
      <w:r w:rsidRPr="00735803">
        <w:rPr>
          <w:color w:val="000000"/>
          <w:sz w:val="28"/>
          <w:szCs w:val="28"/>
        </w:rPr>
        <w:t>, за последнее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десятилетие в Европе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утвердилось мнение о том, что институт двойного гражданства не предполагает двойную лояльность, а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является эффективным средством повышения уверенности некоренного населения в своем правовом статусе и ведет к более доверительному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отношению к стране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проживания, способствуя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при этом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укреплению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стабильности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 обществе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и государстве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Pr="00735803">
        <w:rPr>
          <w:rStyle w:val="a5"/>
          <w:color w:val="000000"/>
          <w:sz w:val="28"/>
          <w:szCs w:val="28"/>
        </w:rPr>
        <w:footnoteReference w:id="25"/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Некоторые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страны считают, что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</w:t>
      </w:r>
      <w:r w:rsidRPr="00735803">
        <w:rPr>
          <w:color w:val="000000"/>
          <w:sz w:val="28"/>
          <w:szCs w:val="28"/>
        </w:rPr>
        <w:t>слабление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лояльности в результате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двойного гражданства нельзя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считать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реальной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проблемой, поскольку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ни одно из государств не может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требовать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полной, исключительной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лояльности от своих граждан, и что индивид может иметь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подлинную связь с несколькими государствами. В Конституции Испании (</w:t>
      </w:r>
      <w:r w:rsidR="00735803" w:rsidRPr="00735803">
        <w:rPr>
          <w:color w:val="000000"/>
          <w:sz w:val="28"/>
          <w:szCs w:val="28"/>
        </w:rPr>
        <w:t>п.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3</w:t>
      </w:r>
      <w:r w:rsidRP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 xml:space="preserve">1) сказано, что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>осударство имеет право заключать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соглашения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 двойном гражданстве со странами Латинской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Америки или с теми странами, с которыми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Испания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имела или имеет хорошие отношения. В этих странах, даже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случаях, когда по существующему законоположению на их граждан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 распространяется право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взаимности, испанские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могут приобрести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 по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натурализации, не утрачивая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своего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 происхождению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Pr="00735803">
        <w:rPr>
          <w:rStyle w:val="a5"/>
          <w:color w:val="000000"/>
          <w:sz w:val="28"/>
          <w:szCs w:val="28"/>
        </w:rPr>
        <w:footnoteReference w:id="26"/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Кроме того, двойное гражданство, по мнению </w:t>
      </w:r>
      <w:r w:rsidR="00735803" w:rsidRPr="00735803">
        <w:rPr>
          <w:color w:val="000000"/>
          <w:sz w:val="28"/>
          <w:szCs w:val="28"/>
        </w:rPr>
        <w:t>А.И.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Сенкевича</w:t>
      </w:r>
      <w:r w:rsidRPr="00735803">
        <w:rPr>
          <w:color w:val="000000"/>
          <w:sz w:val="28"/>
          <w:szCs w:val="28"/>
        </w:rPr>
        <w:t>,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в плане обеспечения прав и свобод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предоставляет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дополнительные гарантии их реализации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и защиты, особенно в отношении: права на жительство в обоих государствах, свободы продвижения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по территориям обоих государств, права на возвращение или рэмиграцию, возможности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сохранения единого гражданства в смешанном браке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Pr="00735803">
        <w:rPr>
          <w:rStyle w:val="a5"/>
          <w:color w:val="000000"/>
          <w:sz w:val="28"/>
          <w:szCs w:val="28"/>
        </w:rPr>
        <w:footnoteReference w:id="27"/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Политика ряда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 направлена на поддержание правовой связи с соотечественниками, проживающими за рубежом, путем предоставления им своего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гражданства, а также оставления 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своим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гражданам, натурализующимся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иностранном государстве. Аналогичной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политики, за некоторыми исключениями</w:t>
      </w:r>
      <w:r w:rsidRPr="00735803">
        <w:rPr>
          <w:rStyle w:val="a5"/>
          <w:color w:val="000000"/>
          <w:sz w:val="28"/>
          <w:szCs w:val="28"/>
        </w:rPr>
        <w:footnoteReference w:id="28"/>
      </w:r>
      <w:r w:rsidRPr="00735803">
        <w:rPr>
          <w:color w:val="000000"/>
          <w:sz w:val="28"/>
          <w:szCs w:val="28"/>
        </w:rPr>
        <w:t xml:space="preserve">, придерживается и Россия. Так, по словам </w:t>
      </w:r>
      <w:r w:rsidR="00735803" w:rsidRPr="00735803">
        <w:rPr>
          <w:color w:val="000000"/>
          <w:sz w:val="28"/>
          <w:szCs w:val="28"/>
        </w:rPr>
        <w:t>О.Е.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Кутафина</w:t>
      </w:r>
      <w:r w:rsidRPr="00735803">
        <w:rPr>
          <w:color w:val="000000"/>
          <w:sz w:val="28"/>
          <w:szCs w:val="28"/>
        </w:rPr>
        <w:t xml:space="preserve">,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п</w:t>
      </w:r>
      <w:r w:rsidRPr="00735803">
        <w:rPr>
          <w:color w:val="000000"/>
          <w:sz w:val="28"/>
          <w:szCs w:val="28"/>
        </w:rPr>
        <w:t>роблема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соотечественников в государствах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ре</w:t>
      </w:r>
      <w:r w:rsidRPr="00735803">
        <w:rPr>
          <w:color w:val="000000"/>
          <w:sz w:val="28"/>
          <w:szCs w:val="28"/>
        </w:rPr>
        <w:t>спубликах бывшего СССР постоянно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находится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поле зрения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Президента, Федерального Собрания и Правительства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Российской Федерации… Возникшие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коллизии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сфере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сложившихся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правовых систем России и государств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ближнего зарубежья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могут быть преодолены путем расширения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укрепления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пр</w:t>
      </w:r>
      <w:r w:rsidRPr="00735803">
        <w:rPr>
          <w:color w:val="000000"/>
          <w:sz w:val="28"/>
          <w:szCs w:val="28"/>
        </w:rPr>
        <w:t>авовой базы: заключения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договоров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соглашений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рамках СНГ, двусторонних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многосторонних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договоренностей об урегулировании вопросов двойного гражданства…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rStyle w:val="a5"/>
          <w:color w:val="000000"/>
          <w:sz w:val="28"/>
          <w:szCs w:val="28"/>
        </w:rPr>
        <w:footnoteReference w:id="29"/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Отдельные государства используют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двойное гражданство не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столько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целях сохранения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связи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 своими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гражданами, эмигрировавшими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 границу, сколько для усиления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своего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влияния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дружественных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государствах. При этом государство может извлечь пользу из деятельности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опыта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своих сохранивших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гражданство соотечественников,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к</w:t>
      </w:r>
      <w:r w:rsidRPr="00735803">
        <w:rPr>
          <w:color w:val="000000"/>
          <w:sz w:val="28"/>
          <w:szCs w:val="28"/>
        </w:rPr>
        <w:t>оторые могли бы в определенной мере считаться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посланниками страны своего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происхождения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Pr="00735803">
        <w:rPr>
          <w:rStyle w:val="a5"/>
          <w:color w:val="000000"/>
          <w:sz w:val="28"/>
          <w:szCs w:val="28"/>
        </w:rPr>
        <w:footnoteReference w:id="30"/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Некоторые страны, такие как Швейцария, Греция, Хорватия, Словения и Россия, допускают двойное гражданство, а следовательно, и двойную лояльность, но только в отношении своих граждан, постоянно проживающих за границей. Гражданам, имеющим постоянное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местожительство на территории этих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государств, иметь двойное гражданство запрещается.</w:t>
      </w:r>
      <w:r w:rsidRPr="00735803">
        <w:rPr>
          <w:rStyle w:val="a5"/>
          <w:color w:val="000000"/>
          <w:sz w:val="28"/>
          <w:szCs w:val="28"/>
        </w:rPr>
        <w:footnoteReference w:id="31"/>
      </w:r>
    </w:p>
    <w:p w:rsidR="00735803" w:rsidRDefault="0025309E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Т</w:t>
      </w:r>
      <w:r w:rsidR="005C5AA1" w:rsidRPr="00735803">
        <w:rPr>
          <w:color w:val="000000"/>
          <w:sz w:val="28"/>
          <w:szCs w:val="28"/>
        </w:rPr>
        <w:t>аким образом, в завершение можно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заключить, что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государства по-разному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подходят к проблеме лояльности.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Каждая страна, решая вопрос о допущении, ограничении или запрещении для своих граждан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двойного гражданства, неизбежно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должна будет определить для себя, какие из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аспектов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двойного гражданства, включая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лояльность, отвечают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ее государственным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интересам и даже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оказывают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свое позитивное влияние на развитие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государства в целом, а какие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нежелательны.</w:t>
      </w:r>
    </w:p>
    <w:p w:rsid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При определении курса внутренней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внешней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политики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государства в вопросах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нельзя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руководствоваться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положительным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отрицательным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влиянием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только одного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 аспектов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двойного гражданства. Необходимо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все стороны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двойного гражданства рассматривать в совокупности. И когда их общее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позитивное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влияние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значительно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перевесит, для этого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закрепление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института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двойного гражданства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будет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являться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целесообразным.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Однако при введении данного правового института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необходимо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путем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заключения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соответствующих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договоров скорректировать или вовсе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нейтрализовать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негативные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стороны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гражданства.</w:t>
      </w:r>
    </w:p>
    <w:p w:rsidR="000C6900" w:rsidRDefault="000C6900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  <w:szCs w:val="28"/>
        </w:rPr>
      </w:pPr>
    </w:p>
    <w:p w:rsidR="000C6900" w:rsidRDefault="000C6900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  <w:szCs w:val="28"/>
        </w:rPr>
      </w:pPr>
    </w:p>
    <w:p w:rsidR="00735803" w:rsidRDefault="005C5AA1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735803">
        <w:rPr>
          <w:rFonts w:cs="Times New Roman"/>
          <w:color w:val="000000"/>
          <w:szCs w:val="28"/>
        </w:rPr>
        <w:br w:type="page"/>
      </w:r>
      <w:bookmarkStart w:id="4" w:name="_Toc244162954"/>
      <w:r w:rsidR="0025309E" w:rsidRPr="00735803">
        <w:rPr>
          <w:rFonts w:cs="Times New Roman"/>
          <w:color w:val="000000"/>
        </w:rPr>
        <w:t>Заключение</w:t>
      </w:r>
      <w:bookmarkEnd w:id="4"/>
    </w:p>
    <w:p w:rsidR="000C6900" w:rsidRDefault="000C6900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В заключение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проведенного исследования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 рассматриваемому вопросу, возвращаясь к поставленным в работ</w:t>
      </w:r>
      <w:r w:rsidR="0025309E" w:rsidRPr="00735803">
        <w:rPr>
          <w:color w:val="000000"/>
          <w:sz w:val="28"/>
          <w:szCs w:val="28"/>
        </w:rPr>
        <w:t>е цели и задачам, можно выделить следующее:</w:t>
      </w:r>
    </w:p>
    <w:p w:rsidR="0025309E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1. Гражданство</w:t>
      </w:r>
      <w:r w:rsidR="00735803">
        <w:rPr>
          <w:color w:val="000000"/>
          <w:sz w:val="28"/>
          <w:szCs w:val="28"/>
        </w:rPr>
        <w:t xml:space="preserve"> – </w:t>
      </w:r>
      <w:r w:rsidR="00735803" w:rsidRPr="00735803">
        <w:rPr>
          <w:color w:val="000000"/>
          <w:sz w:val="28"/>
          <w:szCs w:val="28"/>
        </w:rPr>
        <w:t>эт</w:t>
      </w:r>
      <w:r w:rsidR="0025309E" w:rsidRPr="00735803">
        <w:rPr>
          <w:color w:val="000000"/>
          <w:sz w:val="28"/>
          <w:szCs w:val="28"/>
        </w:rPr>
        <w:t xml:space="preserve">о </w:t>
      </w:r>
      <w:r w:rsidRPr="00735803">
        <w:rPr>
          <w:color w:val="000000"/>
          <w:sz w:val="28"/>
          <w:szCs w:val="28"/>
        </w:rPr>
        <w:t>правовая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принадлежность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лица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 данному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государству.</w:t>
      </w:r>
      <w:r w:rsidR="0025309E" w:rsidRPr="00735803">
        <w:rPr>
          <w:color w:val="000000"/>
          <w:sz w:val="28"/>
          <w:szCs w:val="28"/>
        </w:rPr>
        <w:t xml:space="preserve"> Г</w:t>
      </w:r>
      <w:r w:rsidRPr="00735803">
        <w:rPr>
          <w:color w:val="000000"/>
          <w:sz w:val="28"/>
          <w:szCs w:val="28"/>
        </w:rPr>
        <w:t>ражданство Российской Федерации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ус</w:t>
      </w:r>
      <w:r w:rsidRPr="00735803">
        <w:rPr>
          <w:color w:val="000000"/>
          <w:sz w:val="28"/>
          <w:szCs w:val="28"/>
        </w:rPr>
        <w:t>тойчивая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правовая связь лица с РФ, выражающаяся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совокупности их взаимных прав и обязанностей.</w:t>
      </w:r>
      <w:r w:rsidR="0025309E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Документом, удостоверяющим гражданство РФ, является паспорт гражданина РФ или иной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основной документ, содержащий указание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 гражданство лица.</w:t>
      </w:r>
      <w:r w:rsidR="0025309E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является единым и равным независимо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от оснований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 приобретения.</w:t>
      </w:r>
      <w:r w:rsidR="0025309E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Проживание гражданина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 пределами РФ не прекращает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его гражданства РФ.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 может быть лишен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 РФ или права изменить его. Гражданин РФ не может быть выслан за пределы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или выдан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иностранному государству.</w:t>
      </w:r>
    </w:p>
    <w:p w:rsidR="005C5AA1" w:rsidRPr="00735803" w:rsidRDefault="004B10CD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2. </w:t>
      </w:r>
      <w:r w:rsidR="005C5AA1" w:rsidRPr="00735803">
        <w:rPr>
          <w:color w:val="000000"/>
          <w:sz w:val="28"/>
          <w:szCs w:val="28"/>
        </w:rPr>
        <w:t>Статья 3 Закона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гражданстве РФ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раскрывает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поняти</w:t>
      </w:r>
      <w:r w:rsidRPr="00735803">
        <w:rPr>
          <w:color w:val="000000"/>
          <w:sz w:val="28"/>
          <w:szCs w:val="28"/>
        </w:rPr>
        <w:t>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иного и двойного гражданства: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Д</w:t>
      </w:r>
      <w:r w:rsidR="005C5AA1" w:rsidRPr="00735803">
        <w:rPr>
          <w:color w:val="000000"/>
          <w:sz w:val="28"/>
          <w:szCs w:val="28"/>
        </w:rPr>
        <w:t>войное гражданство-наличие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у гражданина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РФ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гражданства (подданства) иностранного гражданства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</w:p>
    <w:p w:rsidR="005C5AA1" w:rsidRPr="00735803" w:rsidRDefault="004B10CD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Однако, в правовой практике, по прежнему </w:t>
      </w:r>
      <w:r w:rsidR="005C5AA1" w:rsidRPr="00735803">
        <w:rPr>
          <w:color w:val="000000"/>
          <w:sz w:val="28"/>
          <w:szCs w:val="28"/>
        </w:rPr>
        <w:t>остается</w:t>
      </w:r>
      <w:r w:rsidRPr="00735803">
        <w:rPr>
          <w:color w:val="000000"/>
          <w:sz w:val="28"/>
          <w:szCs w:val="28"/>
        </w:rPr>
        <w:t xml:space="preserve"> неясным </w:t>
      </w:r>
      <w:r w:rsidR="005C5AA1" w:rsidRPr="00735803">
        <w:rPr>
          <w:color w:val="000000"/>
          <w:sz w:val="28"/>
          <w:szCs w:val="28"/>
        </w:rPr>
        <w:t>конституционно-правовой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статус лиц,</w:t>
      </w:r>
      <w:r w:rsidRPr="00735803">
        <w:rPr>
          <w:color w:val="000000"/>
          <w:sz w:val="28"/>
          <w:szCs w:val="28"/>
        </w:rPr>
        <w:t xml:space="preserve"> не являющихся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гражданами РФ (</w:t>
      </w:r>
      <w:r w:rsidR="005C5AA1" w:rsidRPr="00735803">
        <w:rPr>
          <w:color w:val="000000"/>
          <w:sz w:val="28"/>
          <w:szCs w:val="28"/>
        </w:rPr>
        <w:t>неграждан), который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включает в себя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статус иностранного гражданина и лица безгражданства, находящегося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на территории РФ.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 мнению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ряда исследователей, постоянно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проживающих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иностранцев нельзя относить к категории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и</w:t>
      </w:r>
      <w:r w:rsidRPr="00735803">
        <w:rPr>
          <w:color w:val="000000"/>
          <w:sz w:val="28"/>
          <w:szCs w:val="28"/>
        </w:rPr>
        <w:t>ностранцев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,</w:t>
      </w:r>
      <w:r w:rsidRPr="00735803">
        <w:rPr>
          <w:color w:val="000000"/>
          <w:sz w:val="28"/>
          <w:szCs w:val="28"/>
        </w:rPr>
        <w:t xml:space="preserve"> т</w:t>
      </w:r>
      <w:r w:rsidR="00735803">
        <w:rPr>
          <w:color w:val="000000"/>
          <w:sz w:val="28"/>
          <w:szCs w:val="28"/>
        </w:rPr>
        <w:t>. </w:t>
      </w:r>
      <w:r w:rsidR="00735803" w:rsidRPr="00735803">
        <w:rPr>
          <w:color w:val="000000"/>
          <w:sz w:val="28"/>
          <w:szCs w:val="28"/>
        </w:rPr>
        <w:t>к</w:t>
      </w:r>
      <w:r w:rsidRPr="00735803">
        <w:rPr>
          <w:color w:val="000000"/>
          <w:sz w:val="28"/>
          <w:szCs w:val="28"/>
        </w:rPr>
        <w:t>. 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экономическая и правовая связь с родным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государством очень условна.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При рассмотрении вопроса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 правовом статусе иностранных граждан и лиц без гражданства в РФ, учитывая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многообразие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общественных отношений, в которых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участвуют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иностранные граждане и лица без гражданства, 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правовой статус включает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конституционный, гражданско-правовой, административно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пр</w:t>
      </w:r>
      <w:r w:rsidRPr="00735803">
        <w:rPr>
          <w:color w:val="000000"/>
          <w:sz w:val="28"/>
          <w:szCs w:val="28"/>
        </w:rPr>
        <w:t>авовой, уголовно-правовой и иные аспекты, которые находятся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системном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единстве.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Правовой статус иностранных граждан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 лиц без гражданства в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определяется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внутренним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законодательством РФ, международными договорами бывшего СССР с зарубежными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государствами, а ныне РФ, а также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актами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международного права.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Гражданин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может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иметь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иностранного государства</w:t>
      </w:r>
      <w:r w:rsidR="00735803">
        <w:rPr>
          <w:color w:val="000000"/>
          <w:sz w:val="28"/>
          <w:szCs w:val="28"/>
        </w:rPr>
        <w:t xml:space="preserve"> –</w:t>
      </w:r>
      <w:r w:rsidR="00735803" w:rsidRPr="00735803">
        <w:rPr>
          <w:color w:val="000000"/>
          <w:sz w:val="28"/>
          <w:szCs w:val="28"/>
        </w:rPr>
        <w:t xml:space="preserve"> дв</w:t>
      </w:r>
      <w:r w:rsidRPr="00735803">
        <w:rPr>
          <w:color w:val="000000"/>
          <w:sz w:val="28"/>
          <w:szCs w:val="28"/>
        </w:rPr>
        <w:t>ойное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гражданство (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6</w:t>
      </w:r>
      <w:r w:rsidRPr="00735803">
        <w:rPr>
          <w:color w:val="000000"/>
          <w:sz w:val="28"/>
          <w:szCs w:val="28"/>
        </w:rPr>
        <w:t>2 Конституции). При этом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гражданин РФ, имеющий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гражданство, рассматривается РФ только как гражданин РФ, за исключением случаев, предусмотренных международным договором РФ или федеральным законом. 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6</w:t>
      </w:r>
      <w:r w:rsidRP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 xml:space="preserve"> ФЗ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гражданстве РФ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поясняет, что гражданин РФ, имеющий также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иное гражданство, рассматривается только как гражданин РФ.</w:t>
      </w:r>
    </w:p>
    <w:p w:rsidR="00735803" w:rsidRDefault="004B10CD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3. </w:t>
      </w:r>
      <w:r w:rsidR="005C5AA1" w:rsidRPr="00735803">
        <w:rPr>
          <w:color w:val="000000"/>
          <w:sz w:val="28"/>
          <w:szCs w:val="28"/>
        </w:rPr>
        <w:t>На сегодняшний день лояльность бипатридов является основной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неразрешимой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проблемой, причиной, почему те или иные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государства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стараются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запретить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или сократить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случаи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двойного гражданства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у своих граждан. Считается, что если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физическое лицо обладает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статусом бипатрида, то оно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обязано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проявлять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лояльность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уже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 отношении двух государств. И поэтому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вполне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возможно, что государства, требующие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полной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лояльности от своих граждан, будут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считать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двойное гражданство нежелательным явлением, которое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необходимо запретить или</w:t>
      </w:r>
      <w:r w:rsid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предотвратить.</w:t>
      </w:r>
    </w:p>
    <w:p w:rsidR="005C5AA1" w:rsidRPr="00735803" w:rsidRDefault="005C5AA1" w:rsidP="00735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До сих пор остаются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неотрегулированными вопросы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выполнения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воинского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долга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бипатридами в условиях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военного времени.</w:t>
      </w:r>
    </w:p>
    <w:p w:rsidR="000C6900" w:rsidRDefault="000C6900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</w:p>
    <w:p w:rsidR="000C6900" w:rsidRDefault="000C6900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</w:p>
    <w:p w:rsidR="005C5AA1" w:rsidRDefault="005C5AA1" w:rsidP="00735803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735803">
        <w:rPr>
          <w:rFonts w:cs="Times New Roman"/>
          <w:color w:val="000000"/>
        </w:rPr>
        <w:br w:type="page"/>
      </w:r>
      <w:bookmarkStart w:id="5" w:name="_Toc244162955"/>
      <w:r w:rsidR="004B10CD" w:rsidRPr="00735803">
        <w:rPr>
          <w:rFonts w:cs="Times New Roman"/>
          <w:color w:val="000000"/>
        </w:rPr>
        <w:t>Список использованной литературы</w:t>
      </w:r>
      <w:bookmarkEnd w:id="5"/>
    </w:p>
    <w:p w:rsidR="000C6900" w:rsidRPr="000C6900" w:rsidRDefault="000C6900" w:rsidP="000C6900">
      <w:pPr>
        <w:rPr>
          <w:sz w:val="28"/>
          <w:szCs w:val="28"/>
        </w:rPr>
      </w:pP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Бюллетень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международных договоров. Январь 2000</w:t>
      </w:r>
      <w:r w:rsidR="00735803"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 xml:space="preserve"> №</w:t>
      </w:r>
      <w:r w:rsidR="00735803" w:rsidRPr="00735803">
        <w:rPr>
          <w:color w:val="000000"/>
          <w:sz w:val="28"/>
          <w:szCs w:val="28"/>
        </w:rPr>
        <w:t>1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Европейская Конвенция о гражданстве </w:t>
      </w:r>
      <w:r w:rsidRPr="00735803">
        <w:rPr>
          <w:color w:val="000000"/>
          <w:sz w:val="28"/>
          <w:szCs w:val="28"/>
          <w:lang w:val="en-US"/>
        </w:rPr>
        <w:t>ETS</w:t>
      </w:r>
      <w:r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 xml:space="preserve">66 (Страсбург, 6 ноября </w:t>
      </w:r>
      <w:r w:rsidR="00735803" w:rsidRPr="00735803">
        <w:rPr>
          <w:color w:val="000000"/>
          <w:sz w:val="28"/>
          <w:szCs w:val="28"/>
        </w:rPr>
        <w:t>1997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>.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Международная Конвенция о ликвидации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всех форм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расовой дискриминации (Нью</w:t>
      </w:r>
      <w:r w:rsidR="000C6900">
        <w:rPr>
          <w:color w:val="000000"/>
          <w:sz w:val="28"/>
          <w:szCs w:val="28"/>
        </w:rPr>
        <w:t>-</w:t>
      </w:r>
      <w:r w:rsidR="00735803" w:rsidRPr="00735803">
        <w:rPr>
          <w:color w:val="000000"/>
          <w:sz w:val="28"/>
          <w:szCs w:val="28"/>
        </w:rPr>
        <w:t>Йо</w:t>
      </w:r>
      <w:r w:rsidRPr="00735803">
        <w:rPr>
          <w:color w:val="000000"/>
          <w:sz w:val="28"/>
          <w:szCs w:val="28"/>
        </w:rPr>
        <w:t xml:space="preserve">рк, 7 марта </w:t>
      </w:r>
      <w:r w:rsidR="00735803" w:rsidRPr="00735803">
        <w:rPr>
          <w:color w:val="000000"/>
          <w:sz w:val="28"/>
          <w:szCs w:val="28"/>
        </w:rPr>
        <w:t>1966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г.</w:t>
      </w:r>
      <w:r w:rsidRPr="00735803">
        <w:rPr>
          <w:color w:val="000000"/>
          <w:sz w:val="28"/>
          <w:szCs w:val="28"/>
        </w:rPr>
        <w:t>)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Конституция Российской Федерации (с изм. от 25.03.</w:t>
      </w:r>
      <w:r w:rsidR="00735803" w:rsidRPr="00735803">
        <w:rPr>
          <w:color w:val="000000"/>
          <w:sz w:val="28"/>
          <w:szCs w:val="28"/>
        </w:rPr>
        <w:t>2004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принята всенародным голосованием 12.12.</w:t>
      </w:r>
      <w:r w:rsidR="00735803" w:rsidRPr="00735803">
        <w:rPr>
          <w:color w:val="000000"/>
          <w:sz w:val="28"/>
          <w:szCs w:val="28"/>
        </w:rPr>
        <w:t>1993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г.</w:t>
      </w:r>
      <w:r w:rsidRPr="00735803">
        <w:rPr>
          <w:color w:val="000000"/>
          <w:sz w:val="28"/>
          <w:szCs w:val="28"/>
        </w:rPr>
        <w:t>)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ФЗ РФ от31.05.2002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6</w:t>
      </w:r>
      <w:r w:rsidRPr="00735803">
        <w:rPr>
          <w:color w:val="000000"/>
          <w:sz w:val="28"/>
          <w:szCs w:val="28"/>
        </w:rPr>
        <w:t>2</w:t>
      </w:r>
      <w:r w:rsidR="00735803">
        <w:rPr>
          <w:color w:val="000000"/>
          <w:sz w:val="28"/>
          <w:szCs w:val="28"/>
        </w:rPr>
        <w:t>-</w:t>
      </w:r>
      <w:r w:rsidR="00735803" w:rsidRPr="00735803">
        <w:rPr>
          <w:color w:val="000000"/>
          <w:sz w:val="28"/>
          <w:szCs w:val="28"/>
        </w:rPr>
        <w:t>Ф</w:t>
      </w:r>
      <w:r w:rsidRPr="00735803">
        <w:rPr>
          <w:color w:val="000000"/>
          <w:sz w:val="28"/>
          <w:szCs w:val="28"/>
        </w:rPr>
        <w:t>З (ред. от 02.11.</w:t>
      </w:r>
      <w:r w:rsidR="00735803" w:rsidRPr="00735803">
        <w:rPr>
          <w:color w:val="000000"/>
          <w:sz w:val="28"/>
          <w:szCs w:val="28"/>
        </w:rPr>
        <w:t>2004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>.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гражданстве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РФ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(принят ГД ФС РФ 19.04.2002)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ФЗ РФ от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25 июля </w:t>
      </w:r>
      <w:r w:rsidR="00735803" w:rsidRPr="00735803">
        <w:rPr>
          <w:color w:val="000000"/>
          <w:sz w:val="28"/>
          <w:szCs w:val="28"/>
        </w:rPr>
        <w:t>2002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 xml:space="preserve">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>15</w:t>
      </w:r>
      <w:r w:rsidR="00735803">
        <w:rPr>
          <w:color w:val="000000"/>
          <w:sz w:val="28"/>
          <w:szCs w:val="28"/>
        </w:rPr>
        <w:t>-</w:t>
      </w:r>
      <w:r w:rsidR="00735803" w:rsidRPr="00735803">
        <w:rPr>
          <w:color w:val="000000"/>
          <w:sz w:val="28"/>
          <w:szCs w:val="28"/>
        </w:rPr>
        <w:t>Ф</w:t>
      </w:r>
      <w:r w:rsidRPr="00735803">
        <w:rPr>
          <w:color w:val="000000"/>
          <w:sz w:val="28"/>
          <w:szCs w:val="28"/>
        </w:rPr>
        <w:t>З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правовом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положении иностранных граждан в Российской Федерации</w:t>
      </w:r>
      <w:r w:rsidR="00735803">
        <w:rPr>
          <w:color w:val="000000"/>
          <w:sz w:val="28"/>
          <w:szCs w:val="28"/>
        </w:rPr>
        <w:t>»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Постановление ВС РФ от 22.11.</w:t>
      </w:r>
      <w:r w:rsidR="00735803" w:rsidRPr="00735803">
        <w:rPr>
          <w:color w:val="000000"/>
          <w:sz w:val="28"/>
          <w:szCs w:val="28"/>
        </w:rPr>
        <w:t>1991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 xml:space="preserve">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>920</w:t>
      </w:r>
      <w:r w:rsidR="00735803">
        <w:rPr>
          <w:color w:val="000000"/>
          <w:sz w:val="28"/>
          <w:szCs w:val="28"/>
        </w:rPr>
        <w:t>–</w:t>
      </w:r>
      <w:r w:rsidR="00735803" w:rsidRPr="00735803">
        <w:rPr>
          <w:color w:val="000000"/>
          <w:sz w:val="28"/>
          <w:szCs w:val="28"/>
        </w:rPr>
        <w:t xml:space="preserve">1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Декларации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прав и свобод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человека и гражданина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</w:p>
    <w:p w:rsidR="005C5AA1" w:rsidRPr="00735803" w:rsidRDefault="004B10CD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Ука</w:t>
      </w:r>
      <w:r w:rsidR="005C5AA1" w:rsidRPr="00735803">
        <w:rPr>
          <w:color w:val="000000"/>
          <w:sz w:val="28"/>
          <w:szCs w:val="28"/>
        </w:rPr>
        <w:t xml:space="preserve">з Президента РФ от 9 авг. </w:t>
      </w:r>
      <w:r w:rsidR="00735803" w:rsidRPr="00735803">
        <w:rPr>
          <w:color w:val="000000"/>
          <w:sz w:val="28"/>
          <w:szCs w:val="28"/>
        </w:rPr>
        <w:t>1994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="005C5AA1" w:rsidRPr="00735803">
        <w:rPr>
          <w:color w:val="000000"/>
          <w:sz w:val="28"/>
          <w:szCs w:val="28"/>
        </w:rPr>
        <w:t xml:space="preserve">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1</w:t>
      </w:r>
      <w:r w:rsidR="005C5AA1" w:rsidRPr="00735803">
        <w:rPr>
          <w:color w:val="000000"/>
          <w:sz w:val="28"/>
          <w:szCs w:val="28"/>
        </w:rPr>
        <w:t>668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Федеральной миграционной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программе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 xml:space="preserve">(СЗ РФ 29 авг. </w:t>
      </w:r>
      <w:r w:rsidR="00735803" w:rsidRPr="00735803">
        <w:rPr>
          <w:color w:val="000000"/>
          <w:sz w:val="28"/>
          <w:szCs w:val="28"/>
        </w:rPr>
        <w:t>1994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="005C5AA1" w:rsidRPr="00735803">
        <w:rPr>
          <w:color w:val="000000"/>
          <w:sz w:val="28"/>
          <w:szCs w:val="28"/>
        </w:rPr>
        <w:t xml:space="preserve">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1</w:t>
      </w:r>
      <w:r w:rsidR="005C5AA1" w:rsidRPr="00735803">
        <w:rPr>
          <w:color w:val="000000"/>
          <w:sz w:val="28"/>
          <w:szCs w:val="28"/>
        </w:rPr>
        <w:t xml:space="preserve">8 </w:t>
      </w:r>
      <w:r w:rsidR="00735803" w:rsidRPr="00735803">
        <w:rPr>
          <w:color w:val="000000"/>
          <w:sz w:val="28"/>
          <w:szCs w:val="28"/>
        </w:rPr>
        <w:t>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2</w:t>
      </w:r>
      <w:r w:rsidR="005C5AA1" w:rsidRPr="00735803">
        <w:rPr>
          <w:color w:val="000000"/>
          <w:sz w:val="28"/>
          <w:szCs w:val="28"/>
        </w:rPr>
        <w:t>065)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Законодательные акты о гражданстве/ Сост. </w:t>
      </w:r>
      <w:r w:rsidR="00735803" w:rsidRPr="00735803">
        <w:rPr>
          <w:color w:val="000000"/>
          <w:sz w:val="28"/>
          <w:szCs w:val="28"/>
        </w:rPr>
        <w:t>П.Г.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Громушкин</w:t>
      </w:r>
      <w:r w:rsidRPr="00735803">
        <w:rPr>
          <w:color w:val="000000"/>
          <w:sz w:val="28"/>
          <w:szCs w:val="28"/>
        </w:rPr>
        <w:t>.М., 1993.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Постановление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Гос. Думы ФС РФ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от 24.02.</w:t>
      </w:r>
      <w:r w:rsidR="00735803" w:rsidRPr="00735803">
        <w:rPr>
          <w:color w:val="000000"/>
          <w:sz w:val="28"/>
          <w:szCs w:val="28"/>
        </w:rPr>
        <w:t>1995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 xml:space="preserve">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5</w:t>
      </w:r>
      <w:r w:rsidRPr="00735803">
        <w:rPr>
          <w:color w:val="000000"/>
          <w:sz w:val="28"/>
          <w:szCs w:val="28"/>
        </w:rPr>
        <w:t>55</w:t>
      </w:r>
      <w:r w:rsidR="00735803">
        <w:rPr>
          <w:color w:val="000000"/>
          <w:sz w:val="28"/>
          <w:szCs w:val="28"/>
        </w:rPr>
        <w:t>–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 xml:space="preserve"> ГД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гуманном отношении к нуждам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населения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в Абхазии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//</w:t>
      </w:r>
      <w:r w:rsidRPr="00735803">
        <w:rPr>
          <w:color w:val="000000"/>
          <w:sz w:val="28"/>
          <w:szCs w:val="28"/>
        </w:rPr>
        <w:t xml:space="preserve"> Российская </w:t>
      </w:r>
      <w:r w:rsidR="00735803" w:rsidRPr="00735803">
        <w:rPr>
          <w:color w:val="000000"/>
          <w:sz w:val="28"/>
          <w:szCs w:val="28"/>
        </w:rPr>
        <w:t>газета.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2</w:t>
      </w:r>
      <w:r w:rsidRPr="00735803">
        <w:rPr>
          <w:color w:val="000000"/>
          <w:sz w:val="28"/>
          <w:szCs w:val="28"/>
        </w:rPr>
        <w:t xml:space="preserve">2 </w:t>
      </w:r>
      <w:r w:rsidR="00735803" w:rsidRPr="00735803">
        <w:rPr>
          <w:color w:val="000000"/>
          <w:sz w:val="28"/>
          <w:szCs w:val="28"/>
        </w:rPr>
        <w:t>марта.</w:t>
      </w:r>
      <w:r w:rsidR="00735803">
        <w:rPr>
          <w:color w:val="000000"/>
          <w:sz w:val="28"/>
          <w:szCs w:val="28"/>
        </w:rPr>
        <w:t xml:space="preserve"> </w:t>
      </w:r>
      <w:r w:rsidR="00735803" w:rsidRPr="00735803">
        <w:rPr>
          <w:color w:val="000000"/>
          <w:sz w:val="28"/>
          <w:szCs w:val="28"/>
        </w:rPr>
        <w:t>1995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>.</w:t>
      </w:r>
    </w:p>
    <w:p w:rsid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 xml:space="preserve">Постановление ГД РФ от 14 октября </w:t>
      </w:r>
      <w:r w:rsidR="00735803" w:rsidRPr="00735803">
        <w:rPr>
          <w:color w:val="000000"/>
          <w:sz w:val="28"/>
          <w:szCs w:val="28"/>
        </w:rPr>
        <w:t>2003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 xml:space="preserve">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4</w:t>
      </w:r>
      <w:r w:rsidRPr="00735803">
        <w:rPr>
          <w:color w:val="000000"/>
          <w:sz w:val="28"/>
          <w:szCs w:val="28"/>
        </w:rPr>
        <w:t>441</w:t>
      </w:r>
      <w:r w:rsidR="00735803">
        <w:rPr>
          <w:color w:val="000000"/>
          <w:sz w:val="28"/>
          <w:szCs w:val="28"/>
        </w:rPr>
        <w:t>-</w:t>
      </w:r>
      <w:r w:rsidR="00735803" w:rsidRPr="00735803">
        <w:rPr>
          <w:color w:val="000000"/>
          <w:sz w:val="28"/>
          <w:szCs w:val="28"/>
        </w:rPr>
        <w:t>Ш</w:t>
      </w:r>
      <w:r w:rsidRPr="00735803">
        <w:rPr>
          <w:color w:val="000000"/>
          <w:sz w:val="28"/>
          <w:szCs w:val="28"/>
        </w:rPr>
        <w:t xml:space="preserve"> ГД</w:t>
      </w:r>
      <w:r w:rsidR="00735803" w:rsidRPr="00735803">
        <w:rPr>
          <w:color w:val="000000"/>
          <w:sz w:val="28"/>
          <w:szCs w:val="28"/>
        </w:rPr>
        <w:t xml:space="preserve"> </w:t>
      </w:r>
      <w:r w:rsidR="00735803">
        <w:rPr>
          <w:color w:val="000000"/>
          <w:sz w:val="28"/>
          <w:szCs w:val="28"/>
        </w:rPr>
        <w:t>«</w:t>
      </w:r>
      <w:r w:rsidR="00735803" w:rsidRPr="00735803">
        <w:rPr>
          <w:color w:val="000000"/>
          <w:sz w:val="28"/>
          <w:szCs w:val="28"/>
        </w:rPr>
        <w:t>О заявлении ГД ФС РФ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связи с грубыми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нарушениями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Латвийской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Республике прав человека и прав национальных меньшинств</w:t>
      </w:r>
      <w:r w:rsidR="00735803">
        <w:rPr>
          <w:color w:val="000000"/>
          <w:sz w:val="28"/>
          <w:szCs w:val="28"/>
        </w:rPr>
        <w:t>»</w:t>
      </w:r>
      <w:r w:rsidR="00735803"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//</w:t>
      </w:r>
      <w:r w:rsidRPr="00735803">
        <w:rPr>
          <w:color w:val="000000"/>
          <w:sz w:val="28"/>
          <w:szCs w:val="28"/>
        </w:rPr>
        <w:t xml:space="preserve"> СЗ РФ.2003.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4</w:t>
      </w:r>
      <w:r w:rsidRPr="00735803">
        <w:rPr>
          <w:color w:val="000000"/>
          <w:sz w:val="28"/>
          <w:szCs w:val="28"/>
        </w:rPr>
        <w:t>3 СТ. 4148</w:t>
      </w:r>
    </w:p>
    <w:p w:rsid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Постановление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 xml:space="preserve">Правительства РФ от 4 января </w:t>
      </w:r>
      <w:r w:rsidR="00735803" w:rsidRPr="00735803">
        <w:rPr>
          <w:color w:val="000000"/>
          <w:sz w:val="28"/>
          <w:szCs w:val="28"/>
        </w:rPr>
        <w:t>2001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г</w:t>
      </w:r>
      <w:r w:rsidRPr="00735803">
        <w:rPr>
          <w:color w:val="000000"/>
          <w:sz w:val="28"/>
          <w:szCs w:val="28"/>
        </w:rPr>
        <w:t xml:space="preserve">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4</w:t>
      </w:r>
      <w:r w:rsidRPr="00735803">
        <w:rPr>
          <w:color w:val="000000"/>
          <w:sz w:val="28"/>
          <w:szCs w:val="28"/>
        </w:rPr>
        <w:t xml:space="preserve"> </w:t>
      </w:r>
      <w:r w:rsidR="00214186" w:rsidRPr="00735803">
        <w:rPr>
          <w:color w:val="000000"/>
          <w:sz w:val="28"/>
          <w:szCs w:val="28"/>
        </w:rPr>
        <w:t>"</w:t>
      </w:r>
      <w:r w:rsidRPr="00735803">
        <w:rPr>
          <w:color w:val="000000"/>
          <w:sz w:val="28"/>
          <w:szCs w:val="28"/>
        </w:rPr>
        <w:t xml:space="preserve"> о порядке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въезда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РФ, пребывания на ее территории и выезда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из РФ лиц без гражданства, состоявших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гражданстве СССР и проживающих в латвийской Республике, Литовской Республике и Эстонской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Республике</w:t>
      </w:r>
      <w:r w:rsidR="00735803"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//</w:t>
      </w:r>
      <w:r w:rsidRPr="00735803">
        <w:rPr>
          <w:color w:val="000000"/>
          <w:sz w:val="28"/>
          <w:szCs w:val="28"/>
        </w:rPr>
        <w:t xml:space="preserve"> СЗ РФ.2001. </w:t>
      </w:r>
      <w:r w:rsidR="00735803">
        <w:rPr>
          <w:color w:val="000000"/>
          <w:sz w:val="28"/>
          <w:szCs w:val="28"/>
        </w:rPr>
        <w:t>№</w:t>
      </w:r>
      <w:r w:rsidR="00735803" w:rsidRPr="00735803">
        <w:rPr>
          <w:color w:val="000000"/>
          <w:sz w:val="28"/>
          <w:szCs w:val="28"/>
        </w:rPr>
        <w:t>2</w:t>
      </w:r>
      <w:r w:rsidRPr="00735803">
        <w:rPr>
          <w:color w:val="000000"/>
          <w:sz w:val="28"/>
          <w:szCs w:val="28"/>
        </w:rPr>
        <w:t xml:space="preserve"> Ст.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1</w:t>
      </w:r>
      <w:r w:rsidRPr="00735803">
        <w:rPr>
          <w:color w:val="000000"/>
          <w:sz w:val="28"/>
          <w:szCs w:val="28"/>
        </w:rPr>
        <w:t>90</w:t>
      </w:r>
    </w:p>
    <w:p w:rsid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Баглай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Конституционное</w:t>
      </w:r>
      <w:r w:rsidR="005C5AA1" w:rsidRPr="00735803">
        <w:rPr>
          <w:color w:val="000000"/>
          <w:sz w:val="28"/>
          <w:szCs w:val="28"/>
        </w:rPr>
        <w:t xml:space="preserve"> право РФ: Учебник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для вузов.</w:t>
      </w:r>
      <w:r w:rsidR="000C69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0C6900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М.</w:t>
      </w:r>
      <w:r w:rsidR="005C5AA1" w:rsidRPr="00735803">
        <w:rPr>
          <w:color w:val="000000"/>
          <w:sz w:val="28"/>
          <w:szCs w:val="28"/>
        </w:rPr>
        <w:t>: НОРМА, 2001</w:t>
      </w:r>
    </w:p>
    <w:p w:rsidR="005C5AA1" w:rsidRP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Бахрах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Д.И.</w:t>
      </w:r>
      <w:r w:rsidR="005C5AA1" w:rsidRPr="00735803">
        <w:rPr>
          <w:color w:val="000000"/>
          <w:sz w:val="28"/>
          <w:szCs w:val="28"/>
        </w:rPr>
        <w:t xml:space="preserve">, </w:t>
      </w:r>
      <w:r w:rsidRPr="00735803">
        <w:rPr>
          <w:color w:val="000000"/>
          <w:sz w:val="28"/>
          <w:szCs w:val="28"/>
        </w:rPr>
        <w:t>Россинский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Б.В.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Административное</w:t>
      </w:r>
      <w:r w:rsidR="005C5AA1" w:rsidRPr="00735803">
        <w:rPr>
          <w:color w:val="000000"/>
          <w:sz w:val="28"/>
          <w:szCs w:val="28"/>
        </w:rPr>
        <w:t xml:space="preserve"> право.</w:t>
      </w:r>
      <w:r>
        <w:rPr>
          <w:color w:val="000000"/>
          <w:sz w:val="28"/>
          <w:szCs w:val="28"/>
        </w:rPr>
        <w:t> –</w:t>
      </w:r>
      <w:r w:rsidRPr="00735803"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М.: Норма, 2004.</w:t>
      </w:r>
    </w:p>
    <w:p w:rsidR="005C5AA1" w:rsidRP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Белов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А.</w:t>
      </w:r>
      <w:r w:rsidR="005C5AA1" w:rsidRPr="00735803">
        <w:rPr>
          <w:color w:val="000000"/>
          <w:sz w:val="28"/>
          <w:szCs w:val="28"/>
        </w:rPr>
        <w:t>В, Двойное гражданство и проблема лояльности</w:t>
      </w:r>
      <w:r w:rsidRPr="00735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//</w:t>
      </w:r>
      <w:r w:rsidR="005C5AA1" w:rsidRPr="00735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35803">
        <w:rPr>
          <w:color w:val="000000"/>
          <w:sz w:val="28"/>
          <w:szCs w:val="28"/>
        </w:rPr>
        <w:t>П</w:t>
      </w:r>
      <w:r w:rsidR="005C5AA1" w:rsidRPr="00735803">
        <w:rPr>
          <w:color w:val="000000"/>
          <w:sz w:val="28"/>
          <w:szCs w:val="28"/>
        </w:rPr>
        <w:t>равоведение</w:t>
      </w:r>
      <w:r>
        <w:rPr>
          <w:color w:val="000000"/>
          <w:sz w:val="28"/>
          <w:szCs w:val="28"/>
        </w:rPr>
        <w:t>»</w:t>
      </w:r>
      <w:r w:rsidRPr="00735803">
        <w:rPr>
          <w:color w:val="000000"/>
          <w:sz w:val="28"/>
          <w:szCs w:val="28"/>
        </w:rPr>
        <w:t>,</w:t>
      </w:r>
      <w:r w:rsidR="005C5AA1" w:rsidRPr="00735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73580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–</w:t>
      </w:r>
      <w:r w:rsidRPr="00735803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г</w:t>
      </w:r>
      <w:r w:rsidR="005C5AA1" w:rsidRPr="00735803">
        <w:rPr>
          <w:color w:val="000000"/>
          <w:sz w:val="28"/>
          <w:szCs w:val="28"/>
        </w:rPr>
        <w:t>.</w:t>
      </w:r>
    </w:p>
    <w:p w:rsidR="005C5AA1" w:rsidRP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Доклад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О.Е.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Кутафина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//</w:t>
      </w:r>
      <w:r w:rsidR="005C5AA1" w:rsidRPr="00735803">
        <w:rPr>
          <w:color w:val="000000"/>
          <w:sz w:val="28"/>
          <w:szCs w:val="28"/>
        </w:rPr>
        <w:t xml:space="preserve"> Дипломатический вестник</w:t>
      </w:r>
      <w:r w:rsidRPr="00735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735803">
        <w:rPr>
          <w:color w:val="000000"/>
          <w:sz w:val="28"/>
          <w:szCs w:val="28"/>
        </w:rPr>
        <w:t>3</w:t>
      </w:r>
      <w:r w:rsidR="005C5AA1" w:rsidRPr="00735803">
        <w:rPr>
          <w:color w:val="000000"/>
          <w:sz w:val="28"/>
          <w:szCs w:val="28"/>
        </w:rPr>
        <w:t>.1998.</w:t>
      </w:r>
    </w:p>
    <w:p w:rsid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Кириллова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Т.Н.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Общее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 xml:space="preserve">положение гражданской </w:t>
      </w:r>
      <w:r w:rsidR="00242EB0" w:rsidRPr="00735803">
        <w:rPr>
          <w:color w:val="000000"/>
          <w:sz w:val="28"/>
          <w:szCs w:val="28"/>
        </w:rPr>
        <w:t>п</w:t>
      </w:r>
      <w:r w:rsidR="005C5AA1" w:rsidRPr="00735803">
        <w:rPr>
          <w:color w:val="000000"/>
          <w:sz w:val="28"/>
          <w:szCs w:val="28"/>
        </w:rPr>
        <w:t xml:space="preserve">равосубъектности иностранцев в СССР./ Правоведение, 1966 </w:t>
      </w:r>
      <w:r>
        <w:rPr>
          <w:color w:val="000000"/>
          <w:sz w:val="28"/>
          <w:szCs w:val="28"/>
        </w:rPr>
        <w:t>№</w:t>
      </w:r>
      <w:r w:rsidRPr="00735803">
        <w:rPr>
          <w:color w:val="000000"/>
          <w:sz w:val="28"/>
          <w:szCs w:val="28"/>
        </w:rPr>
        <w:t>1</w:t>
      </w:r>
    </w:p>
    <w:p w:rsid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Ковлер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Двойное</w:t>
      </w:r>
      <w:r w:rsidR="005C5AA1" w:rsidRPr="00735803">
        <w:rPr>
          <w:color w:val="000000"/>
          <w:sz w:val="28"/>
          <w:szCs w:val="28"/>
        </w:rPr>
        <w:t xml:space="preserve"> гражданство: панацея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или ловушка</w:t>
      </w:r>
      <w:r w:rsidRPr="00735803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//</w:t>
      </w:r>
      <w:r w:rsidR="005C5AA1" w:rsidRPr="00735803">
        <w:rPr>
          <w:color w:val="000000"/>
          <w:sz w:val="28"/>
          <w:szCs w:val="28"/>
        </w:rPr>
        <w:t xml:space="preserve"> Актуальные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гражданства: Материалы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международной научно-практической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конференции по проблемам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гражданства. М., 1995.</w:t>
      </w:r>
    </w:p>
    <w:p w:rsid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Кобец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 xml:space="preserve">П.Н. </w:t>
      </w:r>
      <w:r>
        <w:rPr>
          <w:color w:val="000000"/>
          <w:sz w:val="28"/>
          <w:szCs w:val="28"/>
        </w:rPr>
        <w:t>«</w:t>
      </w:r>
      <w:r w:rsidRPr="00735803">
        <w:rPr>
          <w:color w:val="000000"/>
          <w:sz w:val="28"/>
          <w:szCs w:val="28"/>
        </w:rPr>
        <w:t>Особенности конституционно-правового статуса иностранных граждан и лиц без гражданства в РФ на современном этапе</w:t>
      </w:r>
      <w:r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развития общества</w:t>
      </w:r>
      <w:r>
        <w:rPr>
          <w:color w:val="000000"/>
          <w:sz w:val="28"/>
          <w:szCs w:val="28"/>
        </w:rPr>
        <w:t>»</w:t>
      </w:r>
      <w:r w:rsidRPr="00735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//</w:t>
      </w:r>
      <w:r w:rsidR="005C5AA1" w:rsidRPr="00735803">
        <w:rPr>
          <w:color w:val="000000"/>
          <w:sz w:val="28"/>
          <w:szCs w:val="28"/>
        </w:rPr>
        <w:t xml:space="preserve"> Конституционное и муниципальное право. </w:t>
      </w:r>
      <w:r>
        <w:rPr>
          <w:color w:val="000000"/>
          <w:sz w:val="28"/>
          <w:szCs w:val="28"/>
        </w:rPr>
        <w:t>№</w:t>
      </w:r>
      <w:r w:rsidRPr="0073580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–</w:t>
      </w:r>
      <w:r w:rsidRPr="00735803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г</w:t>
      </w:r>
      <w:r w:rsidR="005C5AA1" w:rsidRPr="00735803">
        <w:rPr>
          <w:color w:val="000000"/>
          <w:sz w:val="28"/>
          <w:szCs w:val="28"/>
        </w:rPr>
        <w:t>.</w:t>
      </w:r>
    </w:p>
    <w:p w:rsid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Кручинин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формирования понятия</w:t>
      </w:r>
      <w:r w:rsidRPr="00735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35803">
        <w:rPr>
          <w:color w:val="000000"/>
          <w:sz w:val="28"/>
          <w:szCs w:val="28"/>
        </w:rPr>
        <w:t>неграждане</w:t>
      </w:r>
      <w:r>
        <w:rPr>
          <w:color w:val="000000"/>
          <w:sz w:val="28"/>
          <w:szCs w:val="28"/>
        </w:rPr>
        <w:t>»</w:t>
      </w:r>
      <w:r w:rsidRPr="00735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//</w:t>
      </w:r>
      <w:r w:rsidR="005C5AA1" w:rsidRPr="00735803">
        <w:rPr>
          <w:color w:val="000000"/>
          <w:sz w:val="28"/>
          <w:szCs w:val="28"/>
        </w:rPr>
        <w:t xml:space="preserve"> Конституционное и муниципальное право</w:t>
      </w:r>
      <w:r w:rsidRPr="00735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73580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735803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г</w:t>
      </w:r>
      <w:r w:rsidR="005C5AA1" w:rsidRPr="00735803">
        <w:rPr>
          <w:color w:val="000000"/>
          <w:sz w:val="28"/>
          <w:szCs w:val="28"/>
        </w:rPr>
        <w:t>.</w:t>
      </w:r>
    </w:p>
    <w:p w:rsidR="005C5AA1" w:rsidRPr="00735803" w:rsidRDefault="00735803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Синкевич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735803">
        <w:rPr>
          <w:color w:val="000000"/>
          <w:sz w:val="28"/>
          <w:szCs w:val="28"/>
        </w:rPr>
        <w:t>Международные</w:t>
      </w:r>
      <w:r w:rsidR="005C5AA1" w:rsidRPr="00735803">
        <w:rPr>
          <w:color w:val="000000"/>
          <w:sz w:val="28"/>
          <w:szCs w:val="28"/>
        </w:rPr>
        <w:t xml:space="preserve"> договоры, направленные</w:t>
      </w:r>
      <w:r>
        <w:rPr>
          <w:color w:val="000000"/>
          <w:sz w:val="28"/>
          <w:szCs w:val="28"/>
        </w:rPr>
        <w:t xml:space="preserve"> </w:t>
      </w:r>
      <w:r w:rsidR="005C5AA1" w:rsidRPr="00735803">
        <w:rPr>
          <w:color w:val="000000"/>
          <w:sz w:val="28"/>
          <w:szCs w:val="28"/>
        </w:rPr>
        <w:t>на урегулирование вопросов гражданства. М., 2000</w:t>
      </w:r>
    </w:p>
    <w:p w:rsidR="005C5AA1" w:rsidRPr="00735803" w:rsidRDefault="005C5AA1" w:rsidP="000C690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5803">
        <w:rPr>
          <w:color w:val="000000"/>
          <w:sz w:val="28"/>
          <w:szCs w:val="28"/>
        </w:rPr>
        <w:t>Шерер Р. Практика и опыт стран Западной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Европы в решении вопросов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двойного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гражданства</w:t>
      </w:r>
      <w:r w:rsidR="00735803" w:rsidRPr="00735803">
        <w:rPr>
          <w:color w:val="000000"/>
          <w:sz w:val="28"/>
          <w:szCs w:val="28"/>
        </w:rPr>
        <w:t>.</w:t>
      </w:r>
      <w:r w:rsidR="00735803">
        <w:rPr>
          <w:color w:val="000000"/>
          <w:sz w:val="28"/>
          <w:szCs w:val="28"/>
        </w:rPr>
        <w:t> </w:t>
      </w:r>
      <w:r w:rsidR="00735803" w:rsidRPr="00735803">
        <w:rPr>
          <w:color w:val="000000"/>
          <w:sz w:val="28"/>
          <w:szCs w:val="28"/>
        </w:rPr>
        <w:t>//</w:t>
      </w:r>
      <w:r w:rsidRPr="00735803">
        <w:rPr>
          <w:color w:val="000000"/>
          <w:sz w:val="28"/>
          <w:szCs w:val="28"/>
        </w:rPr>
        <w:t xml:space="preserve"> Материалы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семинара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по вопросам гражданства, безгражданства и статуса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иностранцев</w:t>
      </w:r>
      <w:r w:rsidR="00735803">
        <w:rPr>
          <w:color w:val="000000"/>
          <w:sz w:val="28"/>
          <w:szCs w:val="28"/>
        </w:rPr>
        <w:t xml:space="preserve"> </w:t>
      </w:r>
      <w:r w:rsidRPr="00735803">
        <w:rPr>
          <w:color w:val="000000"/>
          <w:sz w:val="28"/>
          <w:szCs w:val="28"/>
        </w:rPr>
        <w:t>в государствах СНГ и Балтии. Хельсинки, 1994.</w:t>
      </w:r>
      <w:bookmarkStart w:id="6" w:name="_GoBack"/>
      <w:bookmarkEnd w:id="6"/>
    </w:p>
    <w:sectPr w:rsidR="005C5AA1" w:rsidRPr="00735803" w:rsidSect="00735803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0F" w:rsidRDefault="00F6120F">
      <w:r>
        <w:separator/>
      </w:r>
    </w:p>
  </w:endnote>
  <w:endnote w:type="continuationSeparator" w:id="0">
    <w:p w:rsidR="00F6120F" w:rsidRDefault="00F6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0F" w:rsidRDefault="00F6120F">
      <w:r>
        <w:separator/>
      </w:r>
    </w:p>
  </w:footnote>
  <w:footnote w:type="continuationSeparator" w:id="0">
    <w:p w:rsidR="00F6120F" w:rsidRDefault="00F6120F">
      <w:r>
        <w:continuationSeparator/>
      </w:r>
    </w:p>
  </w:footnote>
  <w:footnote w:id="1">
    <w:p w:rsidR="00F6120F" w:rsidRDefault="00EC6B4A" w:rsidP="00FB5D2F">
      <w:pPr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="00FB5D2F" w:rsidRPr="00352A9C">
        <w:rPr>
          <w:sz w:val="20"/>
          <w:szCs w:val="20"/>
        </w:rPr>
        <w:t>Бахрах Д.И., Россинский Б.В. Административное право.- М.: Норма, 2004.- С.</w:t>
      </w:r>
      <w:r w:rsidR="000C6900">
        <w:rPr>
          <w:sz w:val="20"/>
          <w:szCs w:val="20"/>
        </w:rPr>
        <w:t xml:space="preserve"> </w:t>
      </w:r>
      <w:r w:rsidR="00FB5D2F" w:rsidRPr="00352A9C">
        <w:rPr>
          <w:sz w:val="20"/>
          <w:szCs w:val="20"/>
        </w:rPr>
        <w:t>51</w:t>
      </w:r>
    </w:p>
  </w:footnote>
  <w:footnote w:id="2">
    <w:p w:rsidR="00F6120F" w:rsidRDefault="00D47AD4" w:rsidP="00352A9C">
      <w:pPr>
        <w:jc w:val="both"/>
      </w:pPr>
      <w:r w:rsidRPr="00352A9C">
        <w:rPr>
          <w:rStyle w:val="a5"/>
          <w:sz w:val="20"/>
          <w:szCs w:val="20"/>
        </w:rPr>
        <w:footnoteRef/>
      </w:r>
      <w:r w:rsidR="00352A9C" w:rsidRPr="00352A9C">
        <w:rPr>
          <w:sz w:val="20"/>
          <w:szCs w:val="20"/>
        </w:rPr>
        <w:t xml:space="preserve"> Белов А.В, Двойное гражданство и проблема лояльности.// "Правоведение", №2-2002</w:t>
      </w:r>
      <w:r w:rsidR="000C6900">
        <w:rPr>
          <w:sz w:val="20"/>
          <w:szCs w:val="20"/>
        </w:rPr>
        <w:t xml:space="preserve"> </w:t>
      </w:r>
      <w:r w:rsidR="00352A9C" w:rsidRPr="00352A9C">
        <w:rPr>
          <w:sz w:val="20"/>
          <w:szCs w:val="20"/>
        </w:rPr>
        <w:t>г.</w:t>
      </w:r>
    </w:p>
  </w:footnote>
  <w:footnote w:id="3">
    <w:p w:rsidR="00F6120F" w:rsidRDefault="00FB5D2F" w:rsidP="00FB5D2F">
      <w:pPr>
        <w:pStyle w:val="a3"/>
      </w:pPr>
      <w:r>
        <w:rPr>
          <w:rStyle w:val="a5"/>
        </w:rPr>
        <w:footnoteRef/>
      </w:r>
      <w:r>
        <w:t xml:space="preserve">  Баглай М.В. Конституционное право Российской Федерации: Учебник для  вузов.- 3-е изд., изм. и доп.- М.:  Из</w:t>
      </w:r>
      <w:r w:rsidR="000C6900">
        <w:t xml:space="preserve">дательство НОРМА, 2001. </w:t>
      </w:r>
      <w:r>
        <w:t>С.</w:t>
      </w:r>
      <w:r w:rsidR="000C6900">
        <w:t xml:space="preserve"> </w:t>
      </w:r>
      <w:r>
        <w:t>276</w:t>
      </w:r>
    </w:p>
  </w:footnote>
  <w:footnote w:id="4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ФЗ от 31.05.2002 №62-ФЗ (ред. от 02.11.2004) " О гражданстве РФ" (принят ГД ФС РФ 19.04.2002)</w:t>
      </w:r>
    </w:p>
  </w:footnote>
  <w:footnote w:id="5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Сб. " Действующее международное право" Т.1</w:t>
      </w:r>
    </w:p>
  </w:footnote>
  <w:footnote w:id="6">
    <w:p w:rsidR="00F6120F" w:rsidRDefault="00735803" w:rsidP="005C5AA1">
      <w:pPr>
        <w:pStyle w:val="a3"/>
      </w:pPr>
      <w:r>
        <w:rPr>
          <w:rStyle w:val="a5"/>
        </w:rPr>
        <w:footnoteRef/>
      </w:r>
      <w:r>
        <w:t xml:space="preserve"> Бюллетень международных договоров. Январь 2000. №1</w:t>
      </w:r>
    </w:p>
  </w:footnote>
  <w:footnote w:id="7">
    <w:p w:rsidR="00EC6B4A" w:rsidRDefault="00EC6B4A" w:rsidP="005C5AA1">
      <w:pPr>
        <w:pStyle w:val="a3"/>
      </w:pPr>
      <w:r>
        <w:rPr>
          <w:rStyle w:val="a5"/>
        </w:rPr>
        <w:footnoteRef/>
      </w:r>
      <w:r>
        <w:t xml:space="preserve"> Указ Президента РФ от 9 августа 1994г. №1668 "  О Федеральной миграционной программе". СЗ РФ  29 авг. 1994г. №18 Ст. 2065</w:t>
      </w:r>
    </w:p>
    <w:p w:rsidR="00F6120F" w:rsidRDefault="00F6120F" w:rsidP="005C5AA1">
      <w:pPr>
        <w:pStyle w:val="a3"/>
      </w:pPr>
    </w:p>
  </w:footnote>
  <w:footnote w:id="8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Богуславский М.М., Гридин С.С. Стату</w:t>
      </w:r>
      <w:r w:rsidR="00EB24E8">
        <w:t>с  иностранцев в России</w:t>
      </w:r>
      <w:r>
        <w:t xml:space="preserve"> С. 24</w:t>
      </w:r>
    </w:p>
  </w:footnote>
  <w:footnote w:id="9">
    <w:p w:rsidR="00F6120F" w:rsidRDefault="00EB24E8" w:rsidP="00EB24E8">
      <w:pPr>
        <w:pStyle w:val="a3"/>
      </w:pPr>
      <w:r>
        <w:rPr>
          <w:rStyle w:val="a5"/>
        </w:rPr>
        <w:footnoteRef/>
      </w:r>
      <w:r>
        <w:t xml:space="preserve">  ФЗ РФ от 25 июля 2002г. №115-ФЗ " О правовом положении иностранных   граждан в Российской Федерации".</w:t>
      </w:r>
    </w:p>
  </w:footnote>
  <w:footnote w:id="10">
    <w:p w:rsidR="00F6120F" w:rsidRDefault="00735803" w:rsidP="005C5AA1">
      <w:pPr>
        <w:pStyle w:val="a3"/>
      </w:pPr>
      <w:r>
        <w:rPr>
          <w:rStyle w:val="a5"/>
        </w:rPr>
        <w:footnoteRef/>
      </w:r>
      <w:r>
        <w:t xml:space="preserve"> Кручинин А.С. Проблемы  формирования  понятия "неграждане".// Конституционное и муниципальное право.№1-2005г. С. 28</w:t>
      </w:r>
    </w:p>
  </w:footnote>
  <w:footnote w:id="11">
    <w:p w:rsidR="00F6120F" w:rsidRDefault="00735803" w:rsidP="005C5AA1">
      <w:pPr>
        <w:pStyle w:val="a3"/>
      </w:pPr>
      <w:r>
        <w:rPr>
          <w:rStyle w:val="a5"/>
        </w:rPr>
        <w:footnoteRef/>
      </w:r>
      <w:r>
        <w:t xml:space="preserve"> Текст Конвенции  официально  опубликован не был.</w:t>
      </w:r>
    </w:p>
  </w:footnote>
  <w:footnote w:id="12">
    <w:p w:rsidR="00F6120F" w:rsidRDefault="00735803" w:rsidP="005C5AA1">
      <w:pPr>
        <w:pStyle w:val="a3"/>
      </w:pPr>
      <w:r>
        <w:rPr>
          <w:rStyle w:val="a5"/>
        </w:rPr>
        <w:footnoteRef/>
      </w:r>
      <w:r>
        <w:t xml:space="preserve"> Текст Конвенции размещен на официальном  сервере ООН (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un</w:t>
      </w:r>
      <w:r>
        <w:t xml:space="preserve">. </w:t>
      </w:r>
      <w:r>
        <w:rPr>
          <w:lang w:val="en-US"/>
        </w:rPr>
        <w:t>org</w:t>
      </w:r>
      <w:r>
        <w:t>.)</w:t>
      </w:r>
    </w:p>
  </w:footnote>
  <w:footnote w:id="13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СЗ РФ. 2001. №2 Ст. 190</w:t>
      </w:r>
    </w:p>
  </w:footnote>
  <w:footnote w:id="14">
    <w:p w:rsidR="00F6120F" w:rsidRDefault="00CD2791" w:rsidP="00CD279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D2791">
        <w:t xml:space="preserve">Кручинин А.С. Проблемы  формирования понятия " неграждане". // Конституционное и </w:t>
      </w:r>
      <w:r>
        <w:t xml:space="preserve"> м</w:t>
      </w:r>
      <w:r w:rsidRPr="00CD2791">
        <w:t>униципальное право.№1-2005г.</w:t>
      </w:r>
    </w:p>
  </w:footnote>
  <w:footnote w:id="15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Конституция РФ ( с изм. от 25.03.2004г. принята всенародным голосованием 12.12.93г.)</w:t>
      </w:r>
    </w:p>
  </w:footnote>
  <w:footnote w:id="16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Постановление ВС РФ от 22.11.1991г. №1920-1 " о Декларации прав и свобод  человека и гражданина"</w:t>
      </w:r>
    </w:p>
  </w:footnote>
  <w:footnote w:id="17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ФЗ РФ от 31.05.2002 №62-ФЗ (ред. от 02.11.2004)</w:t>
      </w:r>
    </w:p>
  </w:footnote>
  <w:footnote w:id="18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А.В. Белов " Двойное гражданство и проблема лояльности".// Правоведение.№2-2002г.  С.157-161</w:t>
      </w:r>
    </w:p>
  </w:footnote>
  <w:footnote w:id="19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Ковлер А.И. Двойное гражданство: панацея или ловушка?// Актуальные проблемы  гражданства: Материалы  международной научно-практической  конференции по проблемам гражданства. М., 1995. С.119</w:t>
      </w:r>
    </w:p>
  </w:footnote>
  <w:footnote w:id="20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Синкевич А.И, Международные договоры, направленные на урегулирование  вопросов  гражданства. М., 2000.С. 5</w:t>
      </w:r>
    </w:p>
  </w:footnote>
  <w:footnote w:id="21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Шерер Р. Практика и опыт стран Западной Европы в решении вопросов двойного  гражданства//  Материалы  семинара  по вопросам гражданства, безгражданства и статуса  иностранцев в государствах СНГ и Балтии. Хельсинки, 1994. С. 47</w:t>
      </w:r>
    </w:p>
  </w:footnote>
  <w:footnote w:id="22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Боярс Ю.Р. Вопросы гражданства в международном праве. М., 1986. С.27</w:t>
      </w:r>
    </w:p>
  </w:footnote>
  <w:footnote w:id="23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Европейская конвенция о гражданстве от 6 ноября 1997г.// </w:t>
      </w:r>
      <w:r>
        <w:rPr>
          <w:lang w:val="en-US"/>
        </w:rPr>
        <w:t>ETS</w:t>
      </w:r>
      <w:r>
        <w:t xml:space="preserve"> №166</w:t>
      </w:r>
    </w:p>
  </w:footnote>
  <w:footnote w:id="24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Шерер Р. Практика и опыт стран Западной  Европы  в решении  вопросов  двойного  гражданства. С.47</w:t>
      </w:r>
    </w:p>
  </w:footnote>
  <w:footnote w:id="25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Синкевич А.И, Международные договоры, направленные  на урегулирование  вопросов  гражданства. С.5</w:t>
      </w:r>
    </w:p>
  </w:footnote>
  <w:footnote w:id="26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Законодательные акты о гражданстве. /Сост. П.Г. Громушкин. М., 1993. Т.1 С.196</w:t>
      </w:r>
    </w:p>
  </w:footnote>
  <w:footnote w:id="27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Синкевич А.И. Международные договоры, направленные на  урегулирование вопросов гражданства. С.6</w:t>
      </w:r>
    </w:p>
  </w:footnote>
  <w:footnote w:id="28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Исключения составляют государства, с которыми  у России  действуют  договоры   о предотвращении  двойного гражданства.</w:t>
      </w:r>
    </w:p>
  </w:footnote>
  <w:footnote w:id="29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Доклад О.Е. Кутафина// Дипломатический вестник. №3 1998. С.45</w:t>
      </w:r>
    </w:p>
  </w:footnote>
  <w:footnote w:id="30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Шерер Р.Практика и опыт стран Западной Европы в решении вопросов двойного гражданства. С.47</w:t>
      </w:r>
    </w:p>
  </w:footnote>
  <w:footnote w:id="31">
    <w:p w:rsidR="00F6120F" w:rsidRDefault="00EC6B4A" w:rsidP="005C5AA1">
      <w:pPr>
        <w:pStyle w:val="a3"/>
      </w:pPr>
      <w:r>
        <w:rPr>
          <w:rStyle w:val="a5"/>
        </w:rPr>
        <w:footnoteRef/>
      </w:r>
      <w:r>
        <w:t xml:space="preserve"> ст.5,14 Кодекса о греческом гражданстве, вступившего в силу 1 сентября 1955.г// Законодательные  акты о гражданстве./ Сост. П.Г. Громушкин. С.165-168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4A" w:rsidRDefault="00EC6B4A" w:rsidP="006500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B4A" w:rsidRDefault="00EC6B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4A" w:rsidRDefault="00EC6B4A" w:rsidP="009576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3FA1">
      <w:rPr>
        <w:rStyle w:val="a8"/>
        <w:noProof/>
      </w:rPr>
      <w:t>1</w:t>
    </w:r>
    <w:r>
      <w:rPr>
        <w:rStyle w:val="a8"/>
      </w:rPr>
      <w:fldChar w:fldCharType="end"/>
    </w:r>
  </w:p>
  <w:p w:rsidR="00EC6B4A" w:rsidRDefault="00EC6B4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2136"/>
    <w:multiLevelType w:val="multilevel"/>
    <w:tmpl w:val="36F4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C54818"/>
    <w:multiLevelType w:val="hybridMultilevel"/>
    <w:tmpl w:val="28EC2C78"/>
    <w:lvl w:ilvl="0" w:tplc="FAFE8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E43E65"/>
    <w:multiLevelType w:val="hybridMultilevel"/>
    <w:tmpl w:val="3E02272E"/>
    <w:lvl w:ilvl="0" w:tplc="FCC24CF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120BBC"/>
    <w:multiLevelType w:val="multilevel"/>
    <w:tmpl w:val="BEBA64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9F32E78"/>
    <w:multiLevelType w:val="hybridMultilevel"/>
    <w:tmpl w:val="0E9CB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CA1DE4"/>
    <w:multiLevelType w:val="hybridMultilevel"/>
    <w:tmpl w:val="B854EB58"/>
    <w:lvl w:ilvl="0" w:tplc="FCC24CF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6">
    <w:nsid w:val="33306936"/>
    <w:multiLevelType w:val="hybridMultilevel"/>
    <w:tmpl w:val="8FFC60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1B75E2"/>
    <w:multiLevelType w:val="hybridMultilevel"/>
    <w:tmpl w:val="328A5C42"/>
    <w:lvl w:ilvl="0" w:tplc="5D62FF6E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AB5425E4">
      <w:start w:val="2"/>
      <w:numFmt w:val="decimal"/>
      <w:lvlText w:val="%2."/>
      <w:lvlJc w:val="left"/>
      <w:pPr>
        <w:tabs>
          <w:tab w:val="num" w:pos="2906"/>
        </w:tabs>
        <w:ind w:left="2906" w:hanging="111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5FE7683"/>
    <w:multiLevelType w:val="hybridMultilevel"/>
    <w:tmpl w:val="FE6E7C44"/>
    <w:lvl w:ilvl="0" w:tplc="FCC24CF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A834914"/>
    <w:multiLevelType w:val="hybridMultilevel"/>
    <w:tmpl w:val="8042C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60A49"/>
    <w:multiLevelType w:val="hybridMultilevel"/>
    <w:tmpl w:val="A7EEE316"/>
    <w:lvl w:ilvl="0" w:tplc="5D62FF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1">
    <w:nsid w:val="590E2519"/>
    <w:multiLevelType w:val="multilevel"/>
    <w:tmpl w:val="AE627D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B467D55"/>
    <w:multiLevelType w:val="hybridMultilevel"/>
    <w:tmpl w:val="08948FD2"/>
    <w:lvl w:ilvl="0" w:tplc="FCC24CF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AA1"/>
    <w:rsid w:val="000C6900"/>
    <w:rsid w:val="0016072C"/>
    <w:rsid w:val="001F25AC"/>
    <w:rsid w:val="001F7782"/>
    <w:rsid w:val="00214186"/>
    <w:rsid w:val="00242EB0"/>
    <w:rsid w:val="0025309E"/>
    <w:rsid w:val="00287B7F"/>
    <w:rsid w:val="002B170F"/>
    <w:rsid w:val="00305AB3"/>
    <w:rsid w:val="00352A9C"/>
    <w:rsid w:val="00443FA1"/>
    <w:rsid w:val="004B10CD"/>
    <w:rsid w:val="004D2366"/>
    <w:rsid w:val="00527378"/>
    <w:rsid w:val="00537284"/>
    <w:rsid w:val="00593A53"/>
    <w:rsid w:val="005C5AA1"/>
    <w:rsid w:val="00650022"/>
    <w:rsid w:val="00730267"/>
    <w:rsid w:val="00735803"/>
    <w:rsid w:val="00770C2C"/>
    <w:rsid w:val="009103E6"/>
    <w:rsid w:val="009576CC"/>
    <w:rsid w:val="009F212D"/>
    <w:rsid w:val="00CB4792"/>
    <w:rsid w:val="00CD2791"/>
    <w:rsid w:val="00D47AD4"/>
    <w:rsid w:val="00DC0C34"/>
    <w:rsid w:val="00DD3A06"/>
    <w:rsid w:val="00E2559F"/>
    <w:rsid w:val="00EA1A0D"/>
    <w:rsid w:val="00EB24E8"/>
    <w:rsid w:val="00EC6B4A"/>
    <w:rsid w:val="00EE02B3"/>
    <w:rsid w:val="00F6120F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C0351-3649-4902-8096-8186BB4F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4186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B7F"/>
    <w:pPr>
      <w:keepNext/>
      <w:spacing w:before="240" w:after="60" w:line="360" w:lineRule="auto"/>
      <w:ind w:left="708"/>
      <w:outlineLvl w:val="1"/>
    </w:pPr>
    <w:rPr>
      <w:rFonts w:cs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uiPriority w:val="99"/>
    <w:rsid w:val="009103E6"/>
    <w:pPr>
      <w:spacing w:line="360" w:lineRule="auto"/>
      <w:jc w:val="center"/>
    </w:pPr>
    <w:rPr>
      <w:b/>
      <w:szCs w:val="20"/>
    </w:rPr>
  </w:style>
  <w:style w:type="paragraph" w:styleId="a3">
    <w:name w:val="footnote text"/>
    <w:basedOn w:val="a"/>
    <w:link w:val="a4"/>
    <w:uiPriority w:val="99"/>
    <w:semiHidden/>
    <w:rsid w:val="005C5AA1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5C5AA1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5C5AA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C5AA1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EE02B3"/>
  </w:style>
  <w:style w:type="character" w:styleId="a9">
    <w:name w:val="Hyperlink"/>
    <w:uiPriority w:val="99"/>
    <w:rsid w:val="00EE02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ДВОЙНОГО ГРАЖДАНСТВА</vt:lpstr>
    </vt:vector>
  </TitlesOfParts>
  <Company/>
  <LinksUpToDate>false</LinksUpToDate>
  <CharactersWithSpaces>31459</CharactersWithSpaces>
  <SharedDoc>false</SharedDoc>
  <HLinks>
    <vt:vector size="36" baseType="variant"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_Toc244162955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_Toc244162954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_Toc244162953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_Toc244162952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_Toc244162951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_Toc244162950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ДВОЙНОГО ГРАЖДАНСТВА</dc:title>
  <dc:subject/>
  <dc:creator>Анжела</dc:creator>
  <cp:keywords/>
  <dc:description/>
  <cp:lastModifiedBy>Irina</cp:lastModifiedBy>
  <cp:revision>2</cp:revision>
  <dcterms:created xsi:type="dcterms:W3CDTF">2014-08-18T06:35:00Z</dcterms:created>
  <dcterms:modified xsi:type="dcterms:W3CDTF">2014-08-18T06:35:00Z</dcterms:modified>
</cp:coreProperties>
</file>