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54BF4" w:rsidRDefault="00154BF4">
      <w:pPr>
        <w:pStyle w:val="a1"/>
        <w:spacing w:after="0" w:line="360" w:lineRule="auto"/>
        <w:ind w:firstLine="840"/>
        <w:jc w:val="center"/>
        <w:rPr>
          <w:b/>
          <w:bCs/>
        </w:rPr>
      </w:pPr>
    </w:p>
    <w:p w:rsidR="00154BF4" w:rsidRDefault="00154BF4">
      <w:pPr>
        <w:pStyle w:val="a1"/>
        <w:spacing w:after="0" w:line="360" w:lineRule="auto"/>
        <w:ind w:firstLine="840"/>
        <w:jc w:val="center"/>
        <w:rPr>
          <w:b/>
          <w:bCs/>
        </w:rPr>
      </w:pPr>
    </w:p>
    <w:p w:rsidR="00154BF4" w:rsidRDefault="00154BF4">
      <w:pPr>
        <w:pStyle w:val="a1"/>
        <w:pageBreakBefore/>
        <w:spacing w:after="0" w:line="360" w:lineRule="auto"/>
        <w:ind w:firstLine="840"/>
        <w:jc w:val="center"/>
        <w:rPr>
          <w:b/>
          <w:bCs/>
        </w:rPr>
      </w:pPr>
    </w:p>
    <w:p w:rsidR="00154BF4" w:rsidRDefault="00154BF4">
      <w:pPr>
        <w:pStyle w:val="a1"/>
        <w:pageBreakBefore/>
        <w:spacing w:after="0" w:line="360" w:lineRule="auto"/>
        <w:ind w:firstLine="840"/>
        <w:jc w:val="center"/>
        <w:rPr>
          <w:b/>
          <w:bCs/>
        </w:rPr>
      </w:pPr>
      <w:r>
        <w:rPr>
          <w:b/>
          <w:bCs/>
        </w:rPr>
        <w:t>Назначение</w:t>
      </w:r>
    </w:p>
    <w:p w:rsidR="00154BF4" w:rsidRDefault="00154BF4">
      <w:pPr>
        <w:pStyle w:val="a1"/>
        <w:spacing w:after="0" w:line="360" w:lineRule="auto"/>
        <w:ind w:firstLine="840"/>
        <w:jc w:val="both"/>
        <w:rPr>
          <w:color w:val="000000"/>
        </w:rPr>
      </w:pPr>
      <w:r>
        <w:rPr>
          <w:color w:val="000000"/>
        </w:rPr>
        <w:t xml:space="preserve">Двухтактный двигатель — поршневой двигатель внутреннего сгорания в котором рабочий процесс в каждом из цилиндров совершается за один оборот коленчатого вала, то есть за два хода поршня. Такты сжатия и рабочего хода в двухтактном двигателе происходят так же, как и в четырехтактном, но процессы очистки и наполнения цилиндра совмещены и осуществляются не в рамках отдельных тактов, а за короткое время, когда поршень находится вблизи нижней мертвой точки, с помощью вспомогательного агрегата — продувочного насоса. </w:t>
      </w:r>
    </w:p>
    <w:p w:rsidR="00154BF4" w:rsidRDefault="00154BF4">
      <w:pPr>
        <w:pStyle w:val="a1"/>
        <w:spacing w:after="0" w:line="360" w:lineRule="auto"/>
        <w:ind w:firstLine="840"/>
        <w:jc w:val="both"/>
        <w:rPr>
          <w:color w:val="000000"/>
        </w:rPr>
      </w:pPr>
      <w:r>
        <w:rPr>
          <w:color w:val="000000"/>
        </w:rPr>
        <w:t xml:space="preserve">В связи с тем, что в двухтактном двигателе при равном количестве цилиндров и числе оборотов коленчатого вала рабочие ходы происходят вдвое чаще, литровая мощность двухтактных двигателей выше чем четырехтактных — теоретически в два раза, на практике в 1,5-1,7 раза, так как часть полезного хода поршня занимают процессы газообмена, а сам газообмен менее совершенный чем у четырехтактных двигателей. </w:t>
      </w:r>
    </w:p>
    <w:p w:rsidR="00154BF4" w:rsidRDefault="00154BF4">
      <w:pPr>
        <w:pStyle w:val="a1"/>
        <w:spacing w:after="0" w:line="360" w:lineRule="auto"/>
        <w:ind w:firstLine="840"/>
        <w:jc w:val="both"/>
      </w:pPr>
      <w:r>
        <w:t>Вообще-то существует два основных типа двигателей: двухтактные и четырехтактные. В двухтактных двигателях все рабочие циклы (процессы впуска топливной смеси, выпуска отработанных газов, продувки) происходят в течении одного оборота коленвала за два основных такта. У двигателей такого типа отсутствуют клапаны (как в четырехтактных ДВС), их роль выполняет поршень, который при своем перемещении закрывает впускные, выпускные и продувочные окна. Поэтому они более просты в конструкции.</w:t>
      </w:r>
    </w:p>
    <w:p w:rsidR="00154BF4" w:rsidRDefault="00154BF4">
      <w:pPr>
        <w:pStyle w:val="a1"/>
        <w:spacing w:after="0" w:line="360" w:lineRule="auto"/>
        <w:ind w:firstLine="840"/>
        <w:jc w:val="both"/>
      </w:pPr>
      <w:r>
        <w:t>Мощность двухтактного двигателя при одинаковых размерах цилиндра и частоте вращения вала теоретически в два раза больше четырехтактного за счет большего числа рабочих циклов. Однако неполное использование хода поршня для расширения, худшее освобождение цилиндра от остаточных газов и затраты части вырабатываемой мощности на продувку приводят практически к увеличению мощности только на 60...70%.</w:t>
      </w:r>
    </w:p>
    <w:p w:rsidR="00154BF4" w:rsidRDefault="00154BF4">
      <w:pPr>
        <w:pStyle w:val="a1"/>
        <w:spacing w:after="0" w:line="360" w:lineRule="auto"/>
        <w:ind w:firstLine="840"/>
        <w:jc w:val="both"/>
      </w:pPr>
    </w:p>
    <w:p w:rsidR="00154BF4" w:rsidRDefault="00154BF4">
      <w:pPr>
        <w:pStyle w:val="a1"/>
        <w:pageBreakBefore/>
        <w:spacing w:after="0" w:line="360" w:lineRule="auto"/>
        <w:ind w:firstLine="840"/>
        <w:jc w:val="center"/>
        <w:rPr>
          <w:b/>
          <w:bCs/>
        </w:rPr>
      </w:pPr>
      <w:r>
        <w:rPr>
          <w:b/>
          <w:bCs/>
        </w:rPr>
        <w:t xml:space="preserve">Устройство и принцип действия </w:t>
      </w:r>
    </w:p>
    <w:p w:rsidR="00154BF4" w:rsidRDefault="00154BF4">
      <w:pPr>
        <w:pStyle w:val="a1"/>
        <w:spacing w:after="0" w:line="360" w:lineRule="auto"/>
        <w:ind w:firstLine="840"/>
        <w:jc w:val="center"/>
        <w:rPr>
          <w:b/>
          <w:bCs/>
        </w:rPr>
      </w:pPr>
      <w:r>
        <w:rPr>
          <w:b/>
          <w:bCs/>
        </w:rPr>
        <w:t>двухтактного двигателя внутреннего сгорания</w:t>
      </w:r>
    </w:p>
    <w:p w:rsidR="00154BF4" w:rsidRDefault="00154BF4">
      <w:pPr>
        <w:pStyle w:val="a1"/>
        <w:spacing w:after="0" w:line="360" w:lineRule="auto"/>
        <w:ind w:firstLine="840"/>
        <w:jc w:val="both"/>
      </w:pPr>
    </w:p>
    <w:p w:rsidR="00154BF4" w:rsidRDefault="00154BF4">
      <w:pPr>
        <w:pStyle w:val="a1"/>
        <w:spacing w:after="0" w:line="360" w:lineRule="auto"/>
        <w:ind w:firstLine="840"/>
        <w:jc w:val="both"/>
      </w:pPr>
      <w:r>
        <w:t xml:space="preserve">Итак, рассмотрим конструкцию </w:t>
      </w:r>
      <w:r>
        <w:rPr>
          <w:b/>
        </w:rPr>
        <w:t xml:space="preserve">двухтактного ДВС, </w:t>
      </w:r>
      <w:r>
        <w:t>показанную на рисунке 1:</w:t>
      </w:r>
    </w:p>
    <w:p w:rsidR="00154BF4" w:rsidRDefault="00CC19FF">
      <w:pPr>
        <w:pStyle w:val="a1"/>
        <w:spacing w:after="0" w:line="360" w:lineRule="auto"/>
        <w:ind w:firstLine="840"/>
        <w:jc w:val="center"/>
        <w:rPr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88.75pt;height:360.75pt">
            <v:imagedata r:id="rId7" o:title=""/>
          </v:shape>
        </w:pict>
      </w:r>
    </w:p>
    <w:p w:rsidR="00154BF4" w:rsidRDefault="00154BF4">
      <w:pPr>
        <w:pStyle w:val="a1"/>
        <w:spacing w:after="0" w:line="360" w:lineRule="auto"/>
        <w:ind w:firstLine="840"/>
        <w:jc w:val="both"/>
        <w:rPr>
          <w:szCs w:val="28"/>
        </w:rPr>
      </w:pPr>
      <w:r>
        <w:rPr>
          <w:szCs w:val="28"/>
        </w:rPr>
        <w:t xml:space="preserve">Двигатель состоит из картера, в который на подшипниках с двух сторон установлен коленчатый вал и цилиндра. Внутри цилиндра движется поршень - металлический стакан, опоясанный пружинящими кольцами (поршневые кольца), вложенными в канавки на поршне. Поршневые кольца не пропускают газов, образующихся при сгорании топлива, в промежутке между поршнем и стенками цилиндра. Поршень снабжен металлическим стержнем - пальцем, он соединяет поршень с шатуном. Шатун передаёт прямолинейное возвратно-поступательное движение поршня во вращательное движение коленчатого вала. </w:t>
      </w:r>
    </w:p>
    <w:p w:rsidR="00154BF4" w:rsidRDefault="00154BF4">
      <w:pPr>
        <w:pStyle w:val="a1"/>
        <w:spacing w:after="0" w:line="360" w:lineRule="auto"/>
        <w:ind w:firstLine="840"/>
        <w:jc w:val="both"/>
      </w:pPr>
      <w:r>
        <w:t>Смазка всех трущихся поверхностей и подшипников внутри двухтактных двигателей происходит с помощью топливной смеси, в которое подмешано необходимое количество масла. Из рисунка 1 видно, что топливная смесь (желтый цвет) попадает и в кривошипную камеру двигателя (это та полость, где закреплен и вращается коленчатый вал), и в цилиндр.  Смазки там нигде нет, а если бы и была, то смылась топливной смесью. Вот по этой причине масло и добавляют в определенной пропорции к бензину. Тип масла используется специальный, именно для двухтактных двигателей. Оно должно выдерживать высокие температуры и сгорая вместе с топливом оставлять минимум зольных отложений.</w:t>
      </w:r>
    </w:p>
    <w:p w:rsidR="00154BF4" w:rsidRDefault="00154BF4">
      <w:pPr>
        <w:pStyle w:val="a1"/>
        <w:spacing w:after="0" w:line="360" w:lineRule="auto"/>
        <w:ind w:firstLine="840"/>
        <w:jc w:val="both"/>
      </w:pPr>
      <w:r>
        <w:t>Теперь о принципе работы. Весь рабочий цикл в двигателе осуществляется за два такта.</w:t>
      </w:r>
    </w:p>
    <w:p w:rsidR="00154BF4" w:rsidRDefault="00CC19FF">
      <w:pPr>
        <w:pStyle w:val="a1"/>
        <w:spacing w:after="0" w:line="360" w:lineRule="auto"/>
        <w:ind w:firstLine="840"/>
        <w:jc w:val="center"/>
        <w:rPr>
          <w:b/>
          <w:color w:val="000000"/>
        </w:rPr>
      </w:pPr>
      <w:r>
        <w:pict>
          <v:shape id="_x0000_i1031" type="#_x0000_t75" style="width:258.75pt;height:333.75pt">
            <v:imagedata r:id="rId8" o:title=""/>
          </v:shape>
        </w:pict>
      </w:r>
      <w:r w:rsidR="00154BF4">
        <w:br/>
      </w:r>
      <w:r w:rsidR="00154BF4">
        <w:rPr>
          <w:b/>
          <w:color w:val="000000"/>
        </w:rPr>
        <w:t>Такт сжатия.</w:t>
      </w:r>
    </w:p>
    <w:p w:rsidR="00154BF4" w:rsidRDefault="00154BF4">
      <w:pPr>
        <w:pStyle w:val="a1"/>
        <w:spacing w:after="0" w:line="360" w:lineRule="auto"/>
        <w:ind w:firstLine="840"/>
        <w:jc w:val="both"/>
      </w:pPr>
      <w:r>
        <w:rPr>
          <w:b/>
        </w:rPr>
        <w:t>1. Такт сжатия.</w:t>
      </w:r>
      <w:r>
        <w:t xml:space="preserve"> Поршень перемещается от нижней мертвой точки поршня (в этом положении поршень находится на рис. 2, далее это положение называем сокращенно НМТ) к верхней мертвой точке поршня (положение поршня на рис.3, далее ВМТ), перекрывая сначала продувочное 2, а затем выпускное 3 окна. После закрытия поршнем выпускного окна в цилиндре начинается сжатие ранее поступившей в него горючей смеси. Одновременно в кривошипной камере 1 вследствие ее герметичности и после того как поршень перекрывает продувочные окна 2, под поршнем создается разряжение, под действием которого из карбюратора через впускное окно и открывающийся клапан поступает горючая смесь в кривошипную камеру.</w:t>
      </w:r>
    </w:p>
    <w:p w:rsidR="00154BF4" w:rsidRDefault="00CC19FF">
      <w:pPr>
        <w:pStyle w:val="a1"/>
        <w:spacing w:after="0" w:line="360" w:lineRule="auto"/>
        <w:ind w:firstLine="840"/>
        <w:jc w:val="center"/>
      </w:pPr>
      <w:r>
        <w:pict>
          <v:shape id="_x0000_s1026" type="#_x0000_t75" style="position:absolute;left:0;text-align:left;margin-left:.7pt;margin-top:0;width:231.4pt;height:307.65pt;z-index:251656704;mso-wrap-distance-left:0;mso-wrap-distance-right:2.85pt" filled="t">
            <v:fill color2="black"/>
            <v:imagedata r:id="rId9"/>
            <w10:wrap type="square" side="largest"/>
          </v:shape>
        </w:pict>
      </w:r>
    </w:p>
    <w:p w:rsidR="00154BF4" w:rsidRDefault="00154BF4">
      <w:pPr>
        <w:pStyle w:val="a1"/>
        <w:spacing w:after="0" w:line="360" w:lineRule="auto"/>
        <w:ind w:firstLine="840"/>
        <w:jc w:val="both"/>
      </w:pPr>
      <w:r>
        <w:rPr>
          <w:b/>
        </w:rPr>
        <w:t>2. Такт рабочего хода.</w:t>
      </w:r>
      <w:r>
        <w:t xml:space="preserve"> При положении поршня около ВМТ сжатая рабочая смесь (1 на рис. 3) воспламеняется электрической искрой от свечи, в результате чего температура и давление газов резко возрастают. Под действием теплового расширения газов поршень перемещается к НМТ, при этом расширяющиеся газы совершают полезную работу. Одновременно, опускаясь вниз, поршень создает высокое давление в кривошипной камере (сжимая топливо-воздушную смесь в ней). Под действием давления клапан закрывается, не давая таким образом горючей смеси снова попасть во впускной коллектор и затем в карбюратор.</w:t>
      </w:r>
    </w:p>
    <w:p w:rsidR="00154BF4" w:rsidRDefault="00CC19FF">
      <w:pPr>
        <w:pStyle w:val="a1"/>
        <w:spacing w:after="0" w:line="360" w:lineRule="auto"/>
        <w:ind w:firstLine="840"/>
        <w:jc w:val="both"/>
      </w:pPr>
      <w:r>
        <w:pict>
          <v:shape id="_x0000_s1027" type="#_x0000_t75" style="position:absolute;left:0;text-align:left;margin-left:1.75pt;margin-top:0;width:258.7pt;height:333.7pt;z-index:251657728;mso-wrap-distance-left:0;mso-wrap-distance-right:2.85pt" filled="t">
            <v:fill color2="black"/>
            <v:imagedata r:id="rId10"/>
            <w10:wrap type="square" side="largest"/>
          </v:shape>
        </w:pict>
      </w:r>
      <w:r w:rsidR="00154BF4">
        <w:t>Когда поршень дойдет до выпускного окна (1 на рис. 4), оно открывается и начнется выпуск отработавших газов в атмосферу, давление в цилиндре понижается. При дальнейшем перемещении поршень открывает продувочное окно (1 на рис. 5) и сжатая в кривошипной камере горючая смесь поступает по каналу (2 на рис. 5), заполняя цилиндр и осуществляя продувку его от остатков отработавших газов.</w:t>
      </w:r>
    </w:p>
    <w:p w:rsidR="00154BF4" w:rsidRDefault="00CC19FF">
      <w:pPr>
        <w:pStyle w:val="a1"/>
        <w:spacing w:after="0" w:line="360" w:lineRule="auto"/>
        <w:ind w:firstLine="840"/>
        <w:jc w:val="both"/>
      </w:pPr>
      <w:r>
        <w:pict>
          <v:shape id="_x0000_s1028" type="#_x0000_t75" style="position:absolute;left:0;text-align:left;margin-left:4.75pt;margin-top:4.55pt;width:258.7pt;height:333.7pt;z-index:251658752;mso-wrap-distance-left:0;mso-wrap-distance-right:2.85pt" filled="t">
            <v:fill color2="black"/>
            <v:imagedata r:id="rId11"/>
            <w10:wrap type="square" side="largest"/>
          </v:shape>
        </w:pict>
      </w:r>
      <w:r w:rsidR="00154BF4">
        <w:t>Далее цикл повторяется.</w:t>
      </w:r>
    </w:p>
    <w:p w:rsidR="00154BF4" w:rsidRDefault="00154BF4">
      <w:pPr>
        <w:pStyle w:val="a1"/>
        <w:spacing w:after="0" w:line="360" w:lineRule="auto"/>
        <w:ind w:firstLine="840"/>
        <w:jc w:val="both"/>
      </w:pPr>
      <w:r>
        <w:t xml:space="preserve">Стоит упомянуть о принципе зажигания. Так как топливной смеси нужно время для воспламенения, искра на свече появляется чуть раньше, чем поршень достигает ВМТ. В идеале, чем быстрей движения поршня, тем раньше должно быть зажигание, потому-что поршень от момента искры быстрее доходит до ВМТ.  Существуют механические и электронные устройства, меняющие угол зажигания в зависимости от оборотов двигателя. </w:t>
      </w:r>
    </w:p>
    <w:p w:rsidR="00154BF4" w:rsidRDefault="00154BF4">
      <w:pPr>
        <w:pStyle w:val="a1"/>
        <w:spacing w:after="0" w:line="360" w:lineRule="auto"/>
        <w:ind w:firstLine="840"/>
        <w:jc w:val="center"/>
        <w:rPr>
          <w:b/>
          <w:bCs/>
        </w:rPr>
      </w:pPr>
      <w:r>
        <w:rPr>
          <w:b/>
          <w:bCs/>
        </w:rPr>
        <w:t>Преимущества и недостатки</w:t>
      </w:r>
    </w:p>
    <w:p w:rsidR="00154BF4" w:rsidRDefault="00154BF4">
      <w:pPr>
        <w:pStyle w:val="a1"/>
        <w:spacing w:after="0" w:line="360" w:lineRule="auto"/>
        <w:ind w:firstLine="840"/>
        <w:jc w:val="both"/>
      </w:pPr>
      <w:r>
        <w:t>Двухтактные двигатели обладают по сравнению с четырехтактными следующими преимуществами:</w:t>
      </w:r>
    </w:p>
    <w:p w:rsidR="00154BF4" w:rsidRDefault="00154BF4">
      <w:pPr>
        <w:pStyle w:val="a1"/>
        <w:numPr>
          <w:ilvl w:val="0"/>
          <w:numId w:val="1"/>
        </w:numPr>
        <w:tabs>
          <w:tab w:val="left" w:pos="170"/>
        </w:tabs>
        <w:spacing w:after="0" w:line="360" w:lineRule="auto"/>
        <w:jc w:val="both"/>
      </w:pPr>
      <w:r>
        <w:t xml:space="preserve">Мощность двухтактных двигателей при прочих равных условиях значительно выше мощности четырехтактных двигателей. Теоретическая мощность двухтактного двигателя должна в два раза превышать мощность четырехтактного двигателя, так как рабочий цикл двухтактного двигателя совершается не за два, а за один оборот коленчатого вала. Однако из-за уноса части горючей смеси вместе с продуктами сгорания и несовершенной очистки цилиндров фактическое увеличение мощности составляет только 50 – 70% . </w:t>
      </w:r>
    </w:p>
    <w:p w:rsidR="00154BF4" w:rsidRDefault="00154BF4">
      <w:pPr>
        <w:pStyle w:val="a1"/>
        <w:numPr>
          <w:ilvl w:val="0"/>
          <w:numId w:val="1"/>
        </w:numPr>
        <w:tabs>
          <w:tab w:val="left" w:pos="170"/>
        </w:tabs>
        <w:spacing w:after="0" w:line="360" w:lineRule="auto"/>
        <w:jc w:val="both"/>
      </w:pPr>
      <w:r>
        <w:t xml:space="preserve">Двухтактные двигатели обеспечивают большую равномерность хода, так как каждый рабочий ход у них совершается за один оборот вала. </w:t>
      </w:r>
    </w:p>
    <w:p w:rsidR="00154BF4" w:rsidRDefault="00154BF4">
      <w:pPr>
        <w:pStyle w:val="a1"/>
        <w:numPr>
          <w:ilvl w:val="0"/>
          <w:numId w:val="1"/>
        </w:numPr>
        <w:tabs>
          <w:tab w:val="left" w:pos="170"/>
        </w:tabs>
        <w:spacing w:after="0" w:line="360" w:lineRule="auto"/>
        <w:jc w:val="both"/>
      </w:pPr>
      <w:r>
        <w:t xml:space="preserve">Двухтактные двигатели имеют меньшие габариты и вес. </w:t>
      </w:r>
    </w:p>
    <w:p w:rsidR="00154BF4" w:rsidRDefault="00154BF4">
      <w:pPr>
        <w:pStyle w:val="a1"/>
        <w:spacing w:after="0" w:line="360" w:lineRule="auto"/>
        <w:jc w:val="both"/>
      </w:pPr>
      <w:r>
        <w:t>Основные недостатки двухтактных двигателей по сравнению с четырехтактными заключаются в следующем:</w:t>
      </w:r>
    </w:p>
    <w:p w:rsidR="00154BF4" w:rsidRDefault="00154BF4">
      <w:pPr>
        <w:pStyle w:val="a1"/>
        <w:numPr>
          <w:ilvl w:val="0"/>
          <w:numId w:val="2"/>
        </w:numPr>
        <w:tabs>
          <w:tab w:val="left" w:pos="56"/>
        </w:tabs>
        <w:spacing w:after="0" w:line="360" w:lineRule="auto"/>
        <w:jc w:val="both"/>
      </w:pPr>
      <w:r>
        <w:t xml:space="preserve">Неизбежные потери топлива в период продувки (очистки) цилиндров резко ухудшают экономичность и КПД двигателя. Эти потери топлива наиболее значительны у карбюраторных двигателей с кривошипно-камерной продувкой, что в значительной мере и ограничивает сферу их применения. </w:t>
      </w:r>
    </w:p>
    <w:p w:rsidR="00154BF4" w:rsidRDefault="00154BF4">
      <w:pPr>
        <w:pStyle w:val="a1"/>
        <w:numPr>
          <w:ilvl w:val="0"/>
          <w:numId w:val="2"/>
        </w:numPr>
        <w:tabs>
          <w:tab w:val="left" w:pos="56"/>
        </w:tabs>
        <w:spacing w:after="0" w:line="360" w:lineRule="auto"/>
        <w:jc w:val="both"/>
      </w:pPr>
      <w:r>
        <w:t xml:space="preserve">Двухтактные двигатели в процессе работы отличаются большей тепловой напряженностью деталей кривошипно-шатунного механизма, что является следствием удвоенной частоты рабочих ходов; в более напряженных условиях работает и топливоподающая аппаратура (дизельные двигатели). </w:t>
      </w:r>
    </w:p>
    <w:p w:rsidR="00154BF4" w:rsidRDefault="00154BF4">
      <w:pPr>
        <w:pStyle w:val="a1"/>
        <w:spacing w:after="0" w:line="360" w:lineRule="auto"/>
        <w:jc w:val="both"/>
      </w:pPr>
      <w:r>
        <w:t>Указанные недостатки в значительной мере уменьшаются у двухтактных дизельных двигателей с прямоточно-клапанной продувкой при помощи нагнетателя. Это объясняется тем, что по сравнению с кривошипно-камерной продувкой при прямоточно-клапанной продувке происходит в основном замещение отработавших газов свежим зарядом (продувочный воздух), при этом перемешивание отработавших газов и воздуха незначительно и достигается хорошая очистка цилиндров от продуктов сгорания. Потери топлива в процессе прямоточно-клапанной продувки практически исключаются, экономичность двигателя значительно возрастает, днище поршня и выпускные клапаны в конце продувки охлаждаются воздухом, что снижает их температуру.</w:t>
      </w:r>
    </w:p>
    <w:p w:rsidR="00154BF4" w:rsidRDefault="00154BF4">
      <w:pPr>
        <w:pStyle w:val="a1"/>
        <w:spacing w:after="0" w:line="360" w:lineRule="auto"/>
        <w:jc w:val="both"/>
      </w:pPr>
      <w:r>
        <w:t xml:space="preserve">Однако двухтактные дизельные двигатели с прямоточно-клапанной продувкой при помощи нагнетателя довольно сложны по конструкции и недостаточно долговечны. Двигатель с бесклапанной продувкой (в том числе с петлевой) прост по конструкции, так как не имеет клапанного механизма. Нагнетатель двигателя работает при невысоком давлении продувочного воздуха и поэтому не требует значительных затрат мощности на привод. Его экономичность находится в близком соответствии с экономичностью современных четырехтактных дизелей, но среднее эффективное давление меньше (до 0.5 МПа), а габариты и вес значительно больше. </w:t>
      </w:r>
      <w:bookmarkStart w:id="0" w:name="_GoBack"/>
      <w:bookmarkEnd w:id="0"/>
    </w:p>
    <w:sectPr w:rsidR="00154BF4">
      <w:footerReference w:type="default" r:id="rId12"/>
      <w:footerReference w:type="first" r:id="rId13"/>
      <w:pgSz w:w="11905" w:h="16837"/>
      <w:pgMar w:top="1134" w:right="850" w:bottom="1126" w:left="1701" w:header="720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BF4" w:rsidRDefault="00154BF4">
      <w:r>
        <w:separator/>
      </w:r>
    </w:p>
  </w:endnote>
  <w:endnote w:type="continuationSeparator" w:id="0">
    <w:p w:rsidR="00154BF4" w:rsidRDefault="0015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BF4" w:rsidRDefault="00154BF4">
    <w:pPr>
      <w:pStyle w:val="a8"/>
      <w:jc w:val="center"/>
    </w:pP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>
      <w:rPr>
        <w:noProof/>
        <w:sz w:val="24"/>
      </w:rPr>
      <w:t>1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BF4" w:rsidRDefault="00154BF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BF4" w:rsidRDefault="00154BF4">
      <w:r>
        <w:separator/>
      </w:r>
    </w:p>
  </w:footnote>
  <w:footnote w:type="continuationSeparator" w:id="0">
    <w:p w:rsidR="00154BF4" w:rsidRDefault="00154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42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56"/>
        </w:tabs>
        <w:ind w:left="56" w:hanging="28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4BF4"/>
    <w:rsid w:val="00154BF4"/>
    <w:rsid w:val="00933EDA"/>
    <w:rsid w:val="00CC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27D532E8-FF05-439D-9685-AE20DBB0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kern w:val="1"/>
      <w:sz w:val="28"/>
      <w:szCs w:val="24"/>
    </w:rPr>
  </w:style>
  <w:style w:type="paragraph" w:styleId="1">
    <w:name w:val="heading 1"/>
    <w:basedOn w:val="a0"/>
    <w:next w:val="a1"/>
    <w:qFormat/>
    <w:pPr>
      <w:numPr>
        <w:numId w:val="3"/>
      </w:numPr>
      <w:outlineLvl w:val="0"/>
    </w:pPr>
    <w:rPr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color w:val="000080"/>
      <w:u w:val="single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cs="Tahoma"/>
      <w:szCs w:val="28"/>
    </w:rPr>
  </w:style>
  <w:style w:type="paragraph" w:styleId="a1">
    <w:name w:val="Body Text"/>
    <w:basedOn w:val="a"/>
    <w:pPr>
      <w:spacing w:after="120"/>
    </w:pPr>
  </w:style>
  <w:style w:type="paragraph" w:styleId="a7">
    <w:name w:val="List"/>
    <w:basedOn w:val="a1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8">
    <w:name w:val="footer"/>
    <w:basedOn w:val="a"/>
    <w:pPr>
      <w:suppressLineNumbers/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www.dyrchik.ru/files/4.gi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http://www.dyrchik.ru/files/3.gif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www.dyrchik.ru/files/2.g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2011-01-19T09:49:00Z</cp:lastPrinted>
  <dcterms:created xsi:type="dcterms:W3CDTF">2014-08-15T07:08:00Z</dcterms:created>
  <dcterms:modified xsi:type="dcterms:W3CDTF">2014-08-15T07:08:00Z</dcterms:modified>
</cp:coreProperties>
</file>