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Кубанский Государственный Университет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Физической культуры, Спорта и Туризма.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Кафедра безопасности жизнедеятельности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и профилактики наркомании.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РЕФЕРАТ по дисциплине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Экология и Безопасность Жизнедеятельности.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на тему: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«Экологические последствия радиационных аварий,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их ликвидация»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Выполнил: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студент 2го курса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Факультета АОФК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Группы 07 ОЗ-1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Мамыкин Юрий</w:t>
      </w:r>
      <w:r w:rsidR="00E1232D">
        <w:rPr>
          <w:rFonts w:ascii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3B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КРАСНОДАР 2009</w:t>
      </w:r>
    </w:p>
    <w:p w:rsidR="000E64F1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br w:type="page"/>
      </w:r>
      <w:r w:rsidR="000E64F1" w:rsidRPr="00ED213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4F1" w:rsidRPr="005821CD" w:rsidRDefault="000E64F1" w:rsidP="005821CD">
      <w:pPr>
        <w:pStyle w:val="ac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uppressAutoHyphens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1CD">
        <w:rPr>
          <w:rFonts w:ascii="Times New Roman" w:eastAsia="Times New Roman" w:hAnsi="Times New Roman" w:cs="Times New Roman"/>
          <w:sz w:val="28"/>
          <w:szCs w:val="28"/>
        </w:rPr>
        <w:t>Экологические проблемы энергетики</w:t>
      </w:r>
      <w:r w:rsidR="005821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4F1" w:rsidRPr="005821CD" w:rsidRDefault="000E64F1" w:rsidP="005821CD">
      <w:pPr>
        <w:pStyle w:val="aa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uppressAutoHyphens w:val="0"/>
        <w:spacing w:before="0" w:after="0" w:line="360" w:lineRule="auto"/>
        <w:ind w:left="0" w:firstLine="0"/>
        <w:rPr>
          <w:color w:val="auto"/>
          <w:sz w:val="28"/>
          <w:szCs w:val="28"/>
        </w:rPr>
      </w:pPr>
      <w:r w:rsidRPr="005821CD">
        <w:rPr>
          <w:color w:val="auto"/>
          <w:sz w:val="28"/>
          <w:szCs w:val="28"/>
        </w:rPr>
        <w:t>Атомная энергетика.</w:t>
      </w:r>
    </w:p>
    <w:p w:rsidR="000E64F1" w:rsidRPr="005821CD" w:rsidRDefault="000E64F1" w:rsidP="005821CD">
      <w:pPr>
        <w:pStyle w:val="ac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821CD">
        <w:rPr>
          <w:rFonts w:ascii="Times New Roman" w:hAnsi="Times New Roman" w:cs="Times New Roman"/>
          <w:sz w:val="28"/>
          <w:szCs w:val="28"/>
        </w:rPr>
        <w:t>Последствия радиационных аварий и загрязнений</w:t>
      </w:r>
      <w:r w:rsidR="005821CD">
        <w:rPr>
          <w:rFonts w:ascii="Times New Roman" w:hAnsi="Times New Roman" w:cs="Times New Roman"/>
          <w:sz w:val="28"/>
          <w:szCs w:val="28"/>
        </w:rPr>
        <w:t>.</w:t>
      </w:r>
    </w:p>
    <w:p w:rsidR="000E64F1" w:rsidRPr="005821CD" w:rsidRDefault="000E64F1" w:rsidP="005821CD">
      <w:pPr>
        <w:pStyle w:val="a9"/>
        <w:widowControl w:val="0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821CD">
        <w:rPr>
          <w:rFonts w:ascii="Times New Roman" w:hAnsi="Times New Roman" w:cs="Times New Roman"/>
          <w:sz w:val="28"/>
          <w:szCs w:val="28"/>
        </w:rPr>
        <w:t>Ликвидация ЧАЭС.</w:t>
      </w:r>
    </w:p>
    <w:p w:rsidR="000E64F1" w:rsidRPr="005821CD" w:rsidRDefault="000E64F1" w:rsidP="005821CD">
      <w:pPr>
        <w:pStyle w:val="a9"/>
        <w:widowControl w:val="0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uppressAutoHyphens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821CD">
        <w:rPr>
          <w:rFonts w:ascii="Times New Roman" w:hAnsi="Times New Roman" w:cs="Times New Roman"/>
          <w:sz w:val="28"/>
          <w:szCs w:val="28"/>
        </w:rPr>
        <w:t>Последствия ликвидации для населения.</w:t>
      </w:r>
    </w:p>
    <w:p w:rsidR="005821CD" w:rsidRPr="005821CD" w:rsidRDefault="005821CD" w:rsidP="005821CD">
      <w:pPr>
        <w:pStyle w:val="a9"/>
        <w:widowControl w:val="0"/>
        <w:tabs>
          <w:tab w:val="num" w:pos="426"/>
        </w:tabs>
        <w:suppressAutoHyphens w:val="0"/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821C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5821C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821CD" w:rsidRPr="005821CD" w:rsidRDefault="005821CD" w:rsidP="005821CD">
      <w:pPr>
        <w:pStyle w:val="a9"/>
        <w:widowControl w:val="0"/>
        <w:tabs>
          <w:tab w:val="num" w:pos="426"/>
        </w:tabs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1CD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4F1" w:rsidRPr="005821CD" w:rsidRDefault="000E64F1" w:rsidP="005821CD">
      <w:pPr>
        <w:widowControl w:val="0"/>
        <w:tabs>
          <w:tab w:val="num" w:pos="426"/>
          <w:tab w:val="left" w:pos="3030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4F1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13B">
        <w:rPr>
          <w:rFonts w:cs="Times New Roman"/>
        </w:rPr>
        <w:br w:type="page"/>
      </w:r>
      <w:r w:rsidRPr="00ED213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E64F1" w:rsidRPr="00ED213B">
        <w:rPr>
          <w:rFonts w:ascii="Times New Roman" w:hAnsi="Times New Roman" w:cs="Times New Roman"/>
          <w:b/>
          <w:bCs/>
          <w:sz w:val="28"/>
          <w:szCs w:val="28"/>
        </w:rPr>
        <w:t>Экологические проблемы энергетики</w:t>
      </w: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F1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Энергетика, являясь одной из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неотъемлемых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важнейших составляющих человеческой цивилизации, одновременно является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мощнейшим фактором неблагоприятного воздействия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окружающую среду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всех стадиях топливного цикла от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добычи топлива до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использования энергии. Топливно-энергетический комплекс России — крупнейший загрязнитель окружающей среды.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его долю приходится свыше 30% сброса загрязненных сточных вод, примерно 50% выбросов вредных веществ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атмосферу, свыше 30% твердых отходов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70% от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общего объема выбросов парниковых газов.</w:t>
      </w:r>
    </w:p>
    <w:p w:rsidR="00E1232D" w:rsidRDefault="00E1232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0E64F1" w:rsidRPr="00ED213B" w:rsidRDefault="00B2363B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297.9pt;height:192.75pt;z-index:-251658752;mso-wrap-style:none;mso-position-horizontal-relative:char;mso-position-vertical-relative:line;v-text-anchor:middle" strokeweight=".26mm">
            <v:fill type="frame"/>
            <v:imagedata r:id="rId5" o:title=""/>
          </v:shape>
        </w:pict>
      </w:r>
    </w:p>
    <w:p w:rsidR="00ED213B" w:rsidRPr="00ED213B" w:rsidRDefault="00ED213B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5821CD" w:rsidRDefault="005821C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5821CD" w:rsidRDefault="005821C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5821CD" w:rsidRDefault="005821C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5821CD" w:rsidRDefault="005821C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5821CD" w:rsidRDefault="005821C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5821CD" w:rsidRDefault="005821C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5821CD" w:rsidRDefault="005821CD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0E64F1" w:rsidRPr="00ED213B" w:rsidRDefault="00ED213B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ED213B">
        <w:rPr>
          <w:b/>
          <w:bCs/>
          <w:color w:val="auto"/>
          <w:sz w:val="28"/>
          <w:szCs w:val="28"/>
        </w:rPr>
        <w:t xml:space="preserve">2. </w:t>
      </w:r>
      <w:r w:rsidR="000E64F1" w:rsidRPr="00ED213B">
        <w:rPr>
          <w:b/>
          <w:bCs/>
          <w:color w:val="auto"/>
          <w:sz w:val="28"/>
          <w:szCs w:val="28"/>
        </w:rPr>
        <w:t>Атомная энергетика</w:t>
      </w:r>
    </w:p>
    <w:p w:rsidR="00ED213B" w:rsidRPr="00ED213B" w:rsidRDefault="00ED213B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0E64F1" w:rsidRPr="00ED213B" w:rsidRDefault="000E64F1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ED213B">
        <w:rPr>
          <w:color w:val="auto"/>
          <w:sz w:val="28"/>
          <w:szCs w:val="28"/>
        </w:rPr>
        <w:t>Экологически более приемлемые источники энергии являются основой такого развития. Одним из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таких источников является, несомненно, ядерная энергетика. Помимо того, что АЭС не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потребляют кислорода, не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выбрасывают 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атмосферу и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водоемы вредные химические вещества, они существенно экономят расходование органического топлива, запасы которого достаточно ограничены. 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частности, 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пяти наиболее развитых странах мира ядерная энергетика позволяет сэкономить 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год до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440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млн.тонн угля (в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России — 65,3), 350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млн. тонн нефти (в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России — 40,3), до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280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млрд. куб. м. газа (в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России — 36,8), предотвратить сжигание свыше 450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млн. тонн кислорода (в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России — 36), сохранить земельные пространства на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территории 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70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тыс. га.(в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России — 11) . Экологически чистым районом Европы называют Францию, где выработка электроэнергии на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АЭС превышает 70% от</w:t>
      </w:r>
      <w:r w:rsidR="00E1232D">
        <w:rPr>
          <w:color w:val="auto"/>
          <w:sz w:val="28"/>
          <w:szCs w:val="28"/>
        </w:rPr>
        <w:t xml:space="preserve"> </w:t>
      </w:r>
      <w:r w:rsidRPr="00ED213B">
        <w:rPr>
          <w:color w:val="auto"/>
          <w:sz w:val="28"/>
          <w:szCs w:val="28"/>
        </w:rPr>
        <w:t>общей выработки.</w:t>
      </w:r>
    </w:p>
    <w:p w:rsidR="000E64F1" w:rsidRPr="00ED213B" w:rsidRDefault="000E64F1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0E64F1" w:rsidRPr="00ED213B" w:rsidRDefault="00ED213B" w:rsidP="00ED213B">
      <w:pPr>
        <w:pStyle w:val="aa"/>
        <w:suppressAutoHyphens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ED213B">
        <w:rPr>
          <w:b/>
          <w:bCs/>
          <w:color w:val="auto"/>
          <w:sz w:val="28"/>
          <w:szCs w:val="28"/>
        </w:rPr>
        <w:t xml:space="preserve">3. </w:t>
      </w:r>
      <w:r w:rsidR="000E64F1" w:rsidRPr="00ED213B">
        <w:rPr>
          <w:b/>
          <w:bCs/>
          <w:color w:val="auto"/>
          <w:sz w:val="28"/>
          <w:szCs w:val="28"/>
        </w:rPr>
        <w:t>Последствия радиационных аварий и загрязнений</w:t>
      </w:r>
    </w:p>
    <w:p w:rsidR="00ED213B" w:rsidRPr="00ED213B" w:rsidRDefault="00ED213B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Мелких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средних аварий у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более чем 400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действующих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мире реакторов было много. Самые крупные аварии -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Уиндскейле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1957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г. (Великобритания)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реакторе Тримайл-Айленд (США)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1979.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В случае аварии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Тримайл-Айленд за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пределы корпуса реактора вышло 25% радиоактивного йода, 53% цезия, но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окружающую среду за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пределы внешних защитных сооружений реактора выделилось относительно небольшое количество радиоактивных продуктов.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Крупномасштабные радиационные загрязнения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облучение населения происходило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начале деятельности предприятий ядерного топливного цикла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США (Хендфордский ядерный комплекс, 1945—1956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гг.)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СССР (Южный Урал, 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«Маяк», 1946—56).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Преодоление последствий даже небольшой по масштабам радиационной аварии отнимает огромные силы и средства.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Наиболее полно это можно увидеть на примере двух (наиболее сильных как по масштабам, так и последствиям) аварий в бывшем СССР: это радиационные аварии на челябинском "Маяке" и четвертом реакторе Чернобыльской АЭС. От этих аварий пострадало 26 тыс. и около 600 тыс. человек соответственно, эвакуированы десятки тысяч людей, из оборота изъято 16,3 и 114 тыс. га, в том числе сельскохозяйственных площадей 14,1 и 76 тыс. га. В результате аварии на Чернобыльской АЭС произошло РЗ территории Европы на площади около 200 тыс.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 xml:space="preserve">. В Белоруссии и Украине загрязнение почвы 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ED213B">
        <w:rPr>
          <w:rFonts w:ascii="Times New Roman" w:hAnsi="Times New Roman" w:cs="Times New Roman"/>
          <w:sz w:val="28"/>
          <w:szCs w:val="28"/>
        </w:rPr>
        <w:t>Cs наблюдается на площади 140 тыс.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>.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 xml:space="preserve"> В России радиоактивному загрязнению подверглись 2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миллиона 955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тысяч гектаров сельхозугодий.</w:t>
      </w:r>
    </w:p>
    <w:p w:rsidR="000E64F1" w:rsidRPr="00ED213B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По состоянию на 01.01.2002 г. загрязненные радионуклидами территории</w:t>
      </w:r>
      <w:r w:rsidR="00E1232D">
        <w:rPr>
          <w:rFonts w:ascii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hAnsi="Times New Roman" w:cs="Times New Roman"/>
          <w:sz w:val="28"/>
          <w:szCs w:val="28"/>
        </w:rPr>
        <w:t>(участки земель, водоёмы) общей площадью 481,4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 xml:space="preserve"> имеются на 25 предприятиях Росатома.</w:t>
      </w:r>
      <w:r w:rsidR="00E1232D">
        <w:rPr>
          <w:rFonts w:ascii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hAnsi="Times New Roman" w:cs="Times New Roman"/>
          <w:sz w:val="28"/>
          <w:szCs w:val="28"/>
        </w:rPr>
        <w:t>Из них РЗ земли составляют 377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 xml:space="preserve"> (78,3%), а загрязненные водоёмы – 104,4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 xml:space="preserve"> (21,7%). В том числе загрязнены 63,6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 xml:space="preserve"> территории промплощадок, 197,9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 xml:space="preserve"> территорий СЗЗ и в ЗН – 219,9 км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213B">
        <w:rPr>
          <w:rFonts w:ascii="Times New Roman" w:hAnsi="Times New Roman" w:cs="Times New Roman"/>
          <w:sz w:val="28"/>
          <w:szCs w:val="28"/>
        </w:rPr>
        <w:t xml:space="preserve">. Распределение РЗ территорий по радионуклидному составу загрязнителей: подавляющая часть территорий загрязнена радонуклидами 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137</w:t>
      </w:r>
      <w:r w:rsidRPr="00ED213B">
        <w:rPr>
          <w:rFonts w:ascii="Times New Roman" w:hAnsi="Times New Roman" w:cs="Times New Roman"/>
          <w:sz w:val="28"/>
          <w:szCs w:val="28"/>
        </w:rPr>
        <w:t xml:space="preserve">Cs, 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90</w:t>
      </w:r>
      <w:r w:rsidRPr="00ED213B">
        <w:rPr>
          <w:rFonts w:ascii="Times New Roman" w:hAnsi="Times New Roman" w:cs="Times New Roman"/>
          <w:sz w:val="28"/>
          <w:szCs w:val="28"/>
        </w:rPr>
        <w:t xml:space="preserve">Sr и </w:t>
      </w:r>
      <w:r w:rsidRPr="00ED213B">
        <w:rPr>
          <w:rFonts w:ascii="Times New Roman" w:hAnsi="Times New Roman" w:cs="Times New Roman"/>
          <w:sz w:val="28"/>
          <w:szCs w:val="28"/>
          <w:vertAlign w:val="superscript"/>
        </w:rPr>
        <w:t>60</w:t>
      </w:r>
      <w:r w:rsidRPr="00ED213B">
        <w:rPr>
          <w:rFonts w:ascii="Times New Roman" w:hAnsi="Times New Roman" w:cs="Times New Roman"/>
          <w:sz w:val="28"/>
          <w:szCs w:val="28"/>
        </w:rPr>
        <w:t>Co (97,31%).</w:t>
      </w:r>
    </w:p>
    <w:p w:rsidR="005821CD" w:rsidRDefault="000E64F1" w:rsidP="00ED213B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 xml:space="preserve">И это далеко не все проблемы, доставшиеся России по наследству от СССР, которые незамедлительно надо решать. На радиохимических заводах в Красноярском крае, Челябинской и Томской областях накоплено отходов общей активностью свыше 2 млрд. Ки (это около 50 Чернобылей!). Отработав ресурсный срок, ждут утилизации около 100 многоцелевых АПЛ, причем более половины стоят несколько лет с невыгруженным ОЯТ. Выведены из эксплуатации и ждут демонтажа атомные ледоколы "Ленин" и "Сибирь", атомные реакторы на Белоярской и Нововоронежском АЭС, а на подходе – энергоблоки других российских АЭС. Не разобраны и не утилизированы километровые газодиффузионные корпуса станций. Для этого нужны масштабные финансовые средства, которые Россия собирается заработать в течение ближайших 10 – 20 лет за счет временного хранения и (или) переработки зарубежного ОЯТ. </w:t>
      </w:r>
    </w:p>
    <w:p w:rsidR="000E64F1" w:rsidRPr="00ED213B" w:rsidRDefault="000E64F1" w:rsidP="005821CD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Гонка вооружений и несовершенство технологии оставили нам такое наследство, знакомство с которым заставляет думать о том, как очистить территорию страны от РАО прошлых лет. В 1959-1992 гг. наша супердержава сбросила в северные моря ЖРО суммарной активностью около 20,6 тыс. Ки и ТРО - суммарной активностью около 2,3 млн. Ки. В мелководных заливах Новой Земли и Карском море по данным Комиссии при Администрации Президента России захоронено: 5 объектов с 7 реакторами с невыгруженным ОЯТ, представляющих наибольшую опасность по составу продуктов деления и актиноидов; 5 объектов с 10 реакторами с выгруженным ОЯТ. Это в основном АПЛ, отсеки подводных лодок , 3 реактора с атомохода "Ленин" с экранной сборкой ОК-150, из которой не удалось извлечь 125 облученных ТВЭЛов. Общая активность затопленных РАО в арктические моря на момент затопления оценивается в 2,5 млн.Ки. Радионуклиды, обладая высокой биоаккумуляционной способностью, перемещаются по пищевой цепи и концентрируются в морских организмах высших трофических уровней, создавая угрозу как для биосферы, так и для человека.</w:t>
      </w:r>
    </w:p>
    <w:p w:rsidR="000E64F1" w:rsidRPr="00ED213B" w:rsidRDefault="000E64F1" w:rsidP="005821CD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ED213B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13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E64F1" w:rsidRPr="00ED213B">
        <w:rPr>
          <w:rFonts w:ascii="Times New Roman" w:hAnsi="Times New Roman" w:cs="Times New Roman"/>
          <w:b/>
          <w:bCs/>
          <w:sz w:val="28"/>
          <w:szCs w:val="28"/>
        </w:rPr>
        <w:t>Ликвидация ЧАЭС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Состояла из</w:t>
      </w:r>
      <w:r w:rsidR="00E1232D">
        <w:rPr>
          <w:rFonts w:ascii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hAnsi="Times New Roman" w:cs="Times New Roman"/>
          <w:sz w:val="28"/>
          <w:szCs w:val="28"/>
        </w:rPr>
        <w:t>4х этапов.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1-й ЭТАП (с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26.04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6—9.05.86 г.)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Так называемый острый период ЛПА.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этот период были приняты меры 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эвакуации жителей из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пострадавших районов, непосредственно примыкающих к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ЧАЭС. Этот этап закончился с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окончанием работ 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засыпке аварийного реактора. Остановлены уцелевшие три реактора Чернобыльской АЭС, получены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проанализированы первые данные, характеризующие масштаб произошедшей аварии. Начато широкомасштабное привлечение научных кадров, личного состава Министерства обороны (в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том числе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резервистов), экономического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промышленного потенциала страны.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Огромное влияние на ликвидацию оказали действия людей в первые моменты аварии.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i/>
          <w:iCs/>
          <w:sz w:val="28"/>
          <w:szCs w:val="28"/>
        </w:rPr>
        <w:t>"Трудно себе представить масштаб катастрофы, если бы поистине героическими действиями пожарных подразделений не был локализован пожар, если бы пламя перекинулось на примыкающий 3, и далее, на 2 и 1 энергоблоки. Это легко могло произойти, учитывая незначительную огнестойкость материалов покрытий крыш машинных залов".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(Зам. министра энергетики и электрификации СССР по атомной энергетики Г.А. Шашарин)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Практически все, кто первыми вступили в борьбу с пожаром, получили опасные дозы облучения, но ценой своей жизни и здоровья они сумели предотвратить распространение беспрецедентного пожара и большую по масштабам и последствиям катастрофу. Шестеро пожарных в ту ночь получили дозы внешнего и внутреннего облучения не совместимые с жизнью - от 7 до 16 тысяч Рентген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Погибшим начальникам пожарных караулов, будущим героям Советского Союза, лейтенантам Владимиру Правику и Виктору Кибенку было всего 24 и 23 года.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Через 30 минут после аварии в работу включились бригады "скорой помощи". Всю ночь, работая на станции, они самостоятельно вывозили пострадавших из зоны аварии, не пользуясь даже простейшими средствами защиты.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2-й ЭТАП (май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— осень 1986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Обеспечена ядерная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радиационная безопасность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аварийном реакторе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прилегающей территории: под 4-м блоком сооружена бетонная охлаждаемая защита, предотвращающая провал реактора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случае ядерного разогрева топливосодержащих масс;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опорожнены емкости бассейна-барботера; сооружена «стена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грунте», препятствующая миграции радионуклидов с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подземными водами за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территорию промплощадки ЧАЭС; проведена обваловка берегов реки Припять; построены гидротехнические сооружения, препятствующие загрязнению воды водохранилищ Днепровского каскада;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сооружен «Саркофаг» над аварийным блоком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— сложнейшее инженерное сооружение (объект «Укрытие»);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вновь введены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эксплуатацию 1-й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2-й энергоблоки Чернобыльской АЭС.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В октябре 1986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г.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составе Минатомэнерго СССР постановлением ЦК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КПСС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Совмина создано производственное объединение «Комбинат»,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которое возложены задачи 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организации, координации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проведению работ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30-км зоне,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ЧАЭС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строительству города Славутича.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3-й ЭТАП (осень 1986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— 1989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ПО «Комбинат» с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привлечением организаций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ведомств союзного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республиканского подчинения,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первую очередь персонала Минобороны, выполнил комплекс дезактивационных работ как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самой станции, так и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прилегающей территории. Был введен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эксплуатацию 3-й энергоблок ЧАЭС.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время имелось решение 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завершении строительства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вводе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эксплуатацию третьей очереди ЧАЭС c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5-ой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6-ой реакторными установками. Под давлением общественности это решение позже было пересмотрено. Пришлось выполнить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комплекс работ 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консервации этих зданий, сооружений и оборудования.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же период был построен,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первую очередь для эксплуатационного персонала ЧАЭС, г.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Славутич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4-й ЭТАП (с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1990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г. 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настоящее время)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В этот период пришло понимание, что справиться с последствиями аварии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30-км зоне ЧАЭС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ближайшие несколько лет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даже несколько десятилетий не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удастся. Сместились акценты работ: от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ликвидации к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минимизации последствий. 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первый план вышла задача обеспечения нераспространения радионуклидов за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пределы 30-км зоны. После распада СССР 30-км зона была поделена по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границе между Украиной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Белоруссией и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стала называться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каждой из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республик «зоной отчуждения».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украинской части зоны отчуждения выполнены водоохранные работы, позволившие обеспечить защиту водохранилищ Днепровского каскада в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периоды максимальных паводков, 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белорусской части организован Полесский радиоэкологический заповедник.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4F1" w:rsidRPr="00ED213B" w:rsidRDefault="00ED213B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E64F1" w:rsidRPr="00ED213B">
        <w:rPr>
          <w:rFonts w:ascii="Times New Roman" w:hAnsi="Times New Roman" w:cs="Times New Roman"/>
          <w:b/>
          <w:bCs/>
          <w:sz w:val="28"/>
          <w:szCs w:val="28"/>
        </w:rPr>
        <w:t>Последствия ликвидации для населения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Всего, к работам по ликвидации последствий катастрофы государством было мобилизовано около 600 тысяч человек.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В том числе 340 тысяч военнослужащих, из них около 24 тысяч - кадровых военных.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Все они получили значительные дозы облучения.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13B">
        <w:rPr>
          <w:rFonts w:ascii="Times New Roman" w:eastAsia="Times New Roman" w:hAnsi="Times New Roman" w:cs="Times New Roman"/>
          <w:sz w:val="28"/>
          <w:szCs w:val="28"/>
        </w:rPr>
        <w:t>Например, при выполнение задач по очистке кровель машинного зала и 3-го блока от высокоактивных материалов, выброшенных при аварии,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i/>
          <w:iCs/>
          <w:sz w:val="28"/>
          <w:szCs w:val="28"/>
        </w:rPr>
        <w:t>"в связи с невозможностью применения роботов и привлечения гражданских специалистов"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, было принято решение выполнить эти работы вручную.</w:t>
      </w:r>
      <w:r w:rsidR="00E12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13B">
        <w:rPr>
          <w:rFonts w:ascii="Times New Roman" w:eastAsia="Times New Roman" w:hAnsi="Times New Roman" w:cs="Times New Roman"/>
          <w:sz w:val="28"/>
          <w:szCs w:val="28"/>
        </w:rPr>
        <w:t>Лучшим "роботом" в век технического прогресса оказался советский солдат. Работая в примитивных средствах защиты, в условиях высоких радиационных полей (от 500 до 10000 Рентген в час), 3 тысячи военнослужащих осенью 1986 года выполнили и эту задачу.</w:t>
      </w:r>
    </w:p>
    <w:p w:rsidR="000E64F1" w:rsidRPr="00ED213B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По данным Российского государственного медико-дозиметрического регистра, включающего информацию на 190 тысяч ликвидаторов, средняя доза внешнего облучения участников ликвидации последствий аварии составила около 12 Рентген. Более 44% ликвидаторов получили дозы от 10 до 25 Рентген.</w:t>
      </w:r>
    </w:p>
    <w:p w:rsidR="000E64F1" w:rsidRPr="005821CD" w:rsidRDefault="000E64F1" w:rsidP="005821CD">
      <w:pPr>
        <w:pStyle w:val="a9"/>
        <w:widowControl w:val="0"/>
        <w:suppressAutoHyphens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821C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Это очень сильно сказалось на их здоровье.</w:t>
      </w:r>
    </w:p>
    <w:p w:rsidR="000E64F1" w:rsidRPr="005821CD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821C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Большое количество ликвидаторов умерло от лучевой болезни, малокровия, раковых заболеваний и других патологических изменений в организме.</w:t>
      </w:r>
    </w:p>
    <w:p w:rsidR="000E64F1" w:rsidRPr="005821CD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821C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Огромное количество людей подвергшихся радиационному излучению страдают различными заболеваниями.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13B" w:rsidRPr="00ED213B" w:rsidRDefault="00ED213B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br w:type="page"/>
      </w:r>
      <w:r w:rsidR="000E64F1" w:rsidRPr="00ED213B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</w:p>
    <w:p w:rsidR="00ED213B" w:rsidRPr="00ED213B" w:rsidRDefault="00ED213B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 xml:space="preserve">Радиационные аварии и инциденты, авария ПО «Маяк», испытания ЯО на Семипалатинском и Новоземельском полигонах и авария на ЧАЭС обусловили целый комплекс проблем государственного уровня, которые до настоящего времени не решены в стране в полной мере. 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Единственный выход для нашей страны и мира в целом - это как можно скорейший переход на более безопасные и экологически более приемлемые источники энергии.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ED213B" w:rsidP="00ED213B">
      <w:pPr>
        <w:pStyle w:val="a9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br w:type="page"/>
      </w:r>
      <w:r w:rsidR="000E64F1" w:rsidRPr="00ED213B">
        <w:rPr>
          <w:rFonts w:ascii="Times New Roman" w:hAnsi="Times New Roman" w:cs="Times New Roman"/>
          <w:b/>
          <w:bCs/>
          <w:sz w:val="28"/>
          <w:szCs w:val="28"/>
        </w:rPr>
        <w:t xml:space="preserve">Список использованной </w:t>
      </w:r>
      <w:r w:rsidR="000E64F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E64F1" w:rsidRPr="00ED213B">
        <w:rPr>
          <w:rFonts w:ascii="Times New Roman" w:hAnsi="Times New Roman" w:cs="Times New Roman"/>
          <w:b/>
          <w:bCs/>
          <w:sz w:val="28"/>
          <w:szCs w:val="28"/>
        </w:rPr>
        <w:t>итературы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 xml:space="preserve">1. Атомный проект СССР: Документы и материалы: В 3 т. /Под общ. ред. Л.Д. Рябева, Т. 1, 1938-1945; В 2 ч. Часть 1/М-во РФ по атом. энергии. Отв. сост. Л.И. Кудинова. – М: Наука, Физматлит, 1998.-432 с. 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 xml:space="preserve">2. Алексахин Р.М., Булдаков Л.А., Губанов В.А. и др. Крупные радиационные аварии: последствия и защитные меры / Под общей ред. Л.А. Ильина и В.А. Губанова - М.: ИздАТ, 2001. – 752 с. 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3. Атомная отрасль России - М.: ИздАТ, 1998. – 336 с.</w:t>
      </w:r>
    </w:p>
    <w:p w:rsidR="000E64F1" w:rsidRPr="00ED213B" w:rsidRDefault="000E64F1" w:rsidP="00ED213B">
      <w:pPr>
        <w:pStyle w:val="a9"/>
        <w:widowControl w:val="0"/>
        <w:suppressAutoHyphens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13B">
        <w:rPr>
          <w:rFonts w:ascii="Times New Roman" w:hAnsi="Times New Roman" w:cs="Times New Roman"/>
          <w:sz w:val="28"/>
          <w:szCs w:val="28"/>
        </w:rPr>
        <w:t>4. О санитарно-эпидемиологической обстановке в Российской Федерации в 2003 году: Государственный доклад – М.: Федеральный центр госсанэпиднадзора Минздрава России, 2004. – 239 с.</w:t>
      </w:r>
      <w:bookmarkStart w:id="0" w:name="_GoBack"/>
      <w:bookmarkEnd w:id="0"/>
    </w:p>
    <w:sectPr w:rsidR="000E64F1" w:rsidRPr="00ED213B" w:rsidSect="00ED213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FDC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13B"/>
    <w:rsid w:val="000E64F1"/>
    <w:rsid w:val="005821CD"/>
    <w:rsid w:val="00894DB5"/>
    <w:rsid w:val="00B2363B"/>
    <w:rsid w:val="00C864DA"/>
    <w:rsid w:val="00E1232D"/>
    <w:rsid w:val="00ED213B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1D82184-2345-4937-AEF3-D9A9829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21">
    <w:name w:val="title2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customStyle="1" w:styleId="ListLabel1">
    <w:name w:val="ListLabel 1"/>
    <w:uiPriority w:val="99"/>
    <w:rPr>
      <w:b/>
      <w:bCs/>
      <w:sz w:val="36"/>
      <w:szCs w:val="36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rFonts w:ascii="Calibri" w:eastAsia="Arial Unicode MS" w:hAnsi="Calibri" w:cs="Calibri"/>
      <w:kern w:val="1"/>
      <w:lang w:eastAsia="ar-SA"/>
    </w:rPr>
  </w:style>
  <w:style w:type="paragraph" w:styleId="a8">
    <w:name w:val="List"/>
    <w:basedOn w:val="a6"/>
    <w:uiPriority w:val="99"/>
    <w:rPr>
      <w:rFonts w:ascii="Arial" w:hAnsi="Arial" w:cs="Arial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9">
    <w:name w:val="No Spacing"/>
    <w:uiPriority w:val="99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aa">
    <w:name w:val="Normal (Web)"/>
    <w:basedOn w:val="a"/>
    <w:uiPriority w:val="99"/>
    <w:pPr>
      <w:widowControl w:val="0"/>
      <w:spacing w:before="192" w:after="48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">
    <w:name w:val="main"/>
    <w:uiPriority w:val="99"/>
    <w:pPr>
      <w:widowControl w:val="0"/>
      <w:suppressAutoHyphens/>
      <w:spacing w:before="192" w:after="48" w:line="100" w:lineRule="atLeast"/>
    </w:pPr>
    <w:rPr>
      <w:color w:val="000000"/>
      <w:kern w:val="1"/>
      <w:sz w:val="24"/>
      <w:szCs w:val="24"/>
      <w:lang w:eastAsia="ar-SA"/>
    </w:rPr>
  </w:style>
  <w:style w:type="paragraph" w:styleId="ab">
    <w:name w:val="Balloon Text"/>
    <w:basedOn w:val="a"/>
    <w:link w:val="11"/>
    <w:uiPriority w:val="99"/>
    <w:pPr>
      <w:widowControl w:val="0"/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pPr>
      <w:widowControl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</vt:lpstr>
    </vt:vector>
  </TitlesOfParts>
  <Company>SBU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</dc:title>
  <dc:subject/>
  <dc:creator>Юрий</dc:creator>
  <cp:keywords/>
  <dc:description/>
  <cp:lastModifiedBy>admin</cp:lastModifiedBy>
  <cp:revision>2</cp:revision>
  <dcterms:created xsi:type="dcterms:W3CDTF">2014-02-24T20:37:00Z</dcterms:created>
  <dcterms:modified xsi:type="dcterms:W3CDTF">2014-02-24T20:37:00Z</dcterms:modified>
</cp:coreProperties>
</file>