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6B" w:rsidRDefault="00D5216B"/>
    <w:p w:rsidR="00D5216B" w:rsidRDefault="00D5216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D5216B">
        <w:tc>
          <w:tcPr>
            <w:tcW w:w="9637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D5216B">
              <w:tc>
                <w:tcPr>
                  <w:tcW w:w="9637" w:type="dxa"/>
                </w:tcPr>
                <w:tbl>
                  <w:tblPr>
                    <w:tblW w:w="0" w:type="auto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37"/>
                  </w:tblGrid>
                  <w:tr w:rsidR="00D5216B">
                    <w:tc>
                      <w:tcPr>
                        <w:tcW w:w="9637" w:type="dxa"/>
                        <w:vAlign w:val="center"/>
                      </w:tcPr>
                      <w:p w:rsidR="00D5216B" w:rsidRDefault="00D5216B">
                        <w:pPr>
                          <w:pStyle w:val="a7"/>
                          <w:spacing w:after="283"/>
                          <w:rPr>
                            <w:sz w:val="4"/>
                            <w:szCs w:val="4"/>
                          </w:rPr>
                        </w:pPr>
                        <w:r>
                          <w:t>ЭКОЛОГИЧЕСКОЕ ЛИЦЕНЗИРОВАНИЕ</w:t>
                        </w:r>
                        <w:r>
                          <w:br/>
                          <w:t>Экологическое лицензирование— деятельность уполномоченных государственных органов по предоставлению лицензий (разрешений) хозяйствующим субъектам, осуществляющим природопользование или работы, связанные с охраной окружающей среды.</w:t>
                        </w:r>
                        <w:r>
                          <w:br/>
                          <w:t>Экологическому лицензированию подлежат:</w:t>
                        </w:r>
                        <w:r>
                          <w:br/>
                          <w:t>утилизация, складирование, перемещение, размещение, захоронение, уничтожение промышленных и иных отходов (кроме радиоактивных);</w:t>
                        </w:r>
                        <w:r>
                          <w:br/>
                          <w:t>проведение природоохранных работ на территориях (акваториях), хозяйственных и природных объектах;</w:t>
                        </w:r>
                        <w:r>
                          <w:br/>
                          <w:t>экологическая паспортизация оборудования, производств, предприятий, производственных природных объектов, территорий;</w:t>
                        </w:r>
                        <w:r>
                          <w:br/>
                          <w:t>проведение экологического аудита хозяйствующих субъектов;</w:t>
                        </w:r>
                        <w:r>
                          <w:br/>
                          <w:t>виды деятельности, связанные с оценкой экологической безопасности материалов, веществ, технологий, оборудования, предприятий;</w:t>
                        </w:r>
                        <w:r>
                          <w:br/>
                          <w:t>экологический консалтинг;</w:t>
                        </w:r>
                        <w:r>
                          <w:br/>
                          <w:t>оценка воздействия на окружающую среду проектируемых и действующих предприятий.</w:t>
                        </w:r>
                        <w:r>
                          <w:br/>
                          <w:t>Документы, выполняющие функции лицензирования:</w:t>
                        </w:r>
                        <w:r>
                          <w:br/>
                          <w:t>лицензии (например, на комплексное природопользование);</w:t>
                        </w:r>
                        <w:r>
                          <w:br/>
                          <w:t>разрешения (на выброс вредных веществ);</w:t>
                        </w:r>
                        <w:r>
                          <w:br/>
                          <w:t>ордера (лесорубочный билет).</w:t>
                        </w:r>
                        <w:r>
                          <w:br/>
                          <w:t>Лицензия на комплексное природопользование — документ, устанавливающий экологические требования, ограничения, предельные объемы использования природных ресурсов и загрязнения окружающей среды, а также условия природопользования для предприятий.</w:t>
                        </w:r>
                        <w:r>
                          <w:br/>
                          <w:t>Различают следующие виды специальных лицензий.</w:t>
                        </w:r>
                        <w:r>
                          <w:br/>
                          <w:t>Водные ресурсы:</w:t>
                        </w:r>
                        <w:r>
                          <w:br/>
                          <w:t>водопользование;</w:t>
                        </w:r>
                        <w:r>
                          <w:br/>
                          <w:t>водопотребление (изъятие). Недра:</w:t>
                        </w:r>
                        <w:r>
                          <w:br/>
                          <w:t>изучение природного ресурса;</w:t>
                        </w:r>
                        <w:r>
                          <w:br/>
                          <w:t>добыча;</w:t>
                        </w:r>
                        <w:r>
                          <w:br/>
                          <w:t>строительство сооружений;</w:t>
                        </w:r>
                        <w:r>
                          <w:br/>
                          <w:t>захоронение отходов. Лесные ресурсы:</w:t>
                        </w:r>
                        <w:r>
                          <w:br/>
                          <w:t>лесной билет (право на осуществление лесопользования, за исключением заготовки и вывоза древесины);</w:t>
                        </w:r>
                        <w:r>
                          <w:br/>
                          <w:t>лесорубочный билет (право на заготовку и вывоз древесины, заготовку второстепенных лесных ресурсов). Животный мир:</w:t>
                        </w:r>
                        <w:r>
                          <w:br/>
                          <w:t>отстрел;</w:t>
                        </w:r>
                        <w:r>
                          <w:br/>
                          <w:t>изъятие продуктов жизнедеятельности (мед, молоко, шерсть);</w:t>
                        </w:r>
                        <w:r>
                          <w:br/>
                          <w:t>котлов;</w:t>
                        </w:r>
                        <w:r>
                          <w:br/>
                          <w:t>экспорт, импорт;</w:t>
                        </w:r>
                        <w:r>
                          <w:br/>
                          <w:t>рыболовный билет.</w:t>
                        </w:r>
                        <w:r>
                          <w:br/>
                          <w:t>На основании лицензии на комплексное природопользование и специальных разрешений на загрязнение окружающей среды и на изъятие отдельных видов ресурсов заключается договор на комплексное природопользование.</w:t>
                        </w:r>
                        <w:r>
                          <w:br/>
                          <w:t>В лицензии на комплексное природопользование указываются виды, объемы и лимиты хозяйственной деятельности по использованию природных ресурсов, экологические требования, последствия несоблюдения этих требований.</w:t>
                        </w:r>
                        <w:r>
                          <w:br/>
                          <w:t>В специальных лицензиях на отдельные виды природопользования содержатся региональные лимиты использования природных ресурсов и выбросов (сбросов и размещения отходов) загрязняющих веществ.</w:t>
                        </w:r>
                        <w:r>
                          <w:br/>
                          <w:t>Договор на комплексное природопользование включает:</w:t>
                        </w:r>
                        <w:r>
                          <w:br/>
                          <w:t>условия и порядок использования природных ресурсов;</w:t>
                        </w:r>
                        <w:r>
                          <w:br/>
                          <w:t>права и обязанности природопользователя;</w:t>
                        </w:r>
                        <w:r>
                          <w:br/>
                          <w:t>размеры платежей за загрязнение и пользование природными ресурсами;</w:t>
                        </w:r>
                        <w:r>
                          <w:br/>
                          <w:t>ответственность сторон;</w:t>
                        </w:r>
                        <w:r>
                          <w:br/>
                          <w:t>порядок разрешения споров и возмещения вреда</w:t>
                        </w:r>
                        <w:hyperlink w:history="1">
                          <w:r>
                            <w:t>Ограничения в природопользовании</w:t>
                          </w:r>
                        </w:hyperlink>
                      </w:p>
                    </w:tc>
                  </w:tr>
                </w:tbl>
                <w:p w:rsidR="00D5216B" w:rsidRDefault="00D5216B">
                  <w:pPr>
                    <w:pStyle w:val="a7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D5216B" w:rsidRDefault="00D5216B">
            <w:pPr>
              <w:pStyle w:val="a7"/>
              <w:rPr>
                <w:sz w:val="4"/>
                <w:szCs w:val="4"/>
              </w:rPr>
            </w:pPr>
          </w:p>
        </w:tc>
      </w:tr>
    </w:tbl>
    <w:p w:rsidR="00D5216B" w:rsidRDefault="00D5216B">
      <w:bookmarkStart w:id="0" w:name="_GoBack"/>
      <w:bookmarkEnd w:id="0"/>
    </w:p>
    <w:sectPr w:rsidR="00D5216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16B"/>
    <w:rsid w:val="00983CD8"/>
    <w:rsid w:val="00D5216B"/>
    <w:rsid w:val="00D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82639EB-D367-4F19-916F-B86ACA06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admin</cp:lastModifiedBy>
  <cp:revision>2</cp:revision>
  <cp:lastPrinted>1899-12-31T21:00:00Z</cp:lastPrinted>
  <dcterms:created xsi:type="dcterms:W3CDTF">2014-04-11T15:33:00Z</dcterms:created>
  <dcterms:modified xsi:type="dcterms:W3CDTF">2014-04-11T15:33:00Z</dcterms:modified>
</cp:coreProperties>
</file>