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v:fill type="tile"/>
    </v:background>
  </w:background>
  <w:body>
    <w:p w:rsidR="00297819" w:rsidRDefault="00297819">
      <w:pPr>
        <w:pStyle w:val="1"/>
      </w:pPr>
      <w:r>
        <w:rPr>
          <w:rStyle w:val="HTML"/>
        </w:rPr>
        <w:t>&lt;SPAN style="LETTER-SPACING: 1pt"&gt;&lt;![if !supportEmptyParas]&gt;</w:t>
      </w:r>
      <w:r>
        <w:t> </w:t>
      </w:r>
      <w:r>
        <w:rPr>
          <w:b/>
          <w:color w:val="000000"/>
          <w:sz w:val="72"/>
        </w:rPr>
        <w:t>Экологическое  право  России</w:t>
      </w:r>
      <w:r>
        <w:rPr>
          <w:rStyle w:val="HTML"/>
        </w:rPr>
        <w:t>&lt;/SPAN&gt;</w:t>
      </w:r>
    </w:p>
    <w:p w:rsidR="00297819" w:rsidRDefault="00297819">
      <w:pPr>
        <w:pStyle w:val="1"/>
      </w:pPr>
      <w:r>
        <w:rPr>
          <w:rStyle w:val="HTML"/>
        </w:rPr>
        <w:t>&lt;SPAN style="LETTER-SPACING: 1pt"&gt;&lt;![endif]&gt;&lt;O:P&gt;&lt;/O:P&gt;&lt;/SPAN&gt;</w:t>
      </w:r>
    </w:p>
    <w:p w:rsidR="00297819" w:rsidRDefault="00297819">
      <w:pPr>
        <w:pStyle w:val="1"/>
      </w:pPr>
      <w:r>
        <w:t> </w:t>
      </w:r>
    </w:p>
    <w:p w:rsidR="00297819" w:rsidRDefault="00297819">
      <w:pPr>
        <w:pStyle w:val="1"/>
      </w:pPr>
      <w:r>
        <w:t> </w:t>
      </w:r>
    </w:p>
    <w:p w:rsidR="00297819" w:rsidRDefault="00297819">
      <w:pPr>
        <w:pStyle w:val="1"/>
      </w:pPr>
      <w:r>
        <w:rPr>
          <w:rStyle w:val="HTML"/>
        </w:rPr>
        <w:t>&lt;SPAN style="FONT-SIZE: 14pt; LETTER-SPACING: 1pt; mso-bidi-font-size: 13.0pt"&gt;&lt;O:P&gt;&lt;/O:P&gt;&lt;/SPAN&gt;&lt;SPAN style="LETTER-SPACING: 1pt; mso-bidi-font-size: 13.0pt"&gt;</w:t>
      </w:r>
      <w:bookmarkStart w:id="0" w:name="BM_0"/>
      <w:bookmarkEnd w:id="0"/>
      <w:r>
        <w:rPr>
          <w:color w:val="000080"/>
          <w:sz w:val="48"/>
        </w:rPr>
        <w:t>План реферата</w:t>
      </w:r>
      <w:r>
        <w:rPr>
          <w:rStyle w:val="HTML"/>
        </w:rPr>
        <w:t>&lt;/SPAN&gt;</w:t>
      </w:r>
      <w:r>
        <w:t xml:space="preserve"> </w:t>
      </w:r>
      <w:r>
        <w:rPr>
          <w:rStyle w:val="HTML"/>
        </w:rPr>
        <w:t>&lt;SPAN style="LETTER-SPACING: 1pt"&gt;&lt;![if !supportEmptyParas]&gt;</w:t>
      </w:r>
      <w:r>
        <w:rPr>
          <w:color w:val="000080"/>
        </w:rPr>
        <w:t> </w:t>
      </w:r>
      <w:r>
        <w:rPr>
          <w:rStyle w:val="HTML"/>
        </w:rPr>
        <w:t>&lt;![endif]&gt;&lt;O:P&gt;&lt;/O:P&gt;&lt;/SPAN&gt;</w:t>
      </w:r>
    </w:p>
    <w:p w:rsidR="00297819" w:rsidRDefault="00297819">
      <w:pPr>
        <w:pStyle w:val="1"/>
      </w:pPr>
      <w:r>
        <w:rPr>
          <w:rStyle w:val="HTML"/>
        </w:rPr>
        <w:t>&lt;SPAN style="LETTER-SPACING: 1pt"&gt;</w:t>
      </w:r>
      <w:r w:rsidRPr="007852E8">
        <w:rPr>
          <w:color w:val="000080"/>
          <w:sz w:val="36"/>
        </w:rPr>
        <w:t>Введение</w:t>
      </w:r>
      <w:r>
        <w:rPr>
          <w:rStyle w:val="HTML"/>
          <w:sz w:val="36"/>
        </w:rPr>
        <w:t>&lt;O:P&gt;&lt;/O:P&gt;</w:t>
      </w:r>
      <w:r>
        <w:rPr>
          <w:rStyle w:val="HTML"/>
        </w:rPr>
        <w:t>&lt;/SPAN&gt;</w:t>
      </w:r>
      <w:r>
        <w:t xml:space="preserve"> </w:t>
      </w:r>
      <w:r>
        <w:rPr>
          <w:rStyle w:val="HTML"/>
        </w:rPr>
        <w:t>&lt;SPAN style="LETTER-SPACING: 1pt"&gt;&lt;![if !supportEmptyParas]&gt;</w:t>
      </w:r>
      <w:r>
        <w:rPr>
          <w:color w:val="000080"/>
        </w:rPr>
        <w:t> </w:t>
      </w:r>
      <w:r>
        <w:rPr>
          <w:rStyle w:val="HTML"/>
        </w:rPr>
        <w:t>&lt;![endif]&gt;&lt;O:P&gt;&lt;/O:P&gt;&lt;/SPAN&gt;</w:t>
      </w:r>
    </w:p>
    <w:p w:rsidR="00297819" w:rsidRDefault="00297819">
      <w:pPr>
        <w:pStyle w:val="1"/>
      </w:pPr>
      <w:r>
        <w:rPr>
          <w:rStyle w:val="HTML"/>
        </w:rPr>
        <w:t>&lt;![if !supportLists]&gt;</w:t>
      </w:r>
      <w:r>
        <w:rPr>
          <w:rStyle w:val="HTML"/>
          <w:sz w:val="36"/>
        </w:rPr>
        <w:t>&lt;SPAN style="LETTER-SPACING: 1pt; mso-bidi-font-size: 12.0pt"&gt;</w:t>
      </w:r>
      <w:r w:rsidRPr="007852E8">
        <w:rPr>
          <w:color w:val="000080"/>
          <w:sz w:val="36"/>
        </w:rPr>
        <w:t>I.</w:t>
      </w:r>
      <w:r>
        <w:rPr>
          <w:rStyle w:val="HTML"/>
          <w:sz w:val="36"/>
          <w:u w:val="single"/>
        </w:rPr>
        <w:t>&lt;SPAN style="FONT: 7pt 'Times New Roman'"&gt;</w:t>
      </w:r>
      <w:r w:rsidRPr="007852E8">
        <w:rPr>
          <w:color w:val="000080"/>
          <w:sz w:val="36"/>
        </w:rPr>
        <w:t xml:space="preserve">            </w:t>
      </w:r>
      <w:r>
        <w:rPr>
          <w:rStyle w:val="HTML"/>
          <w:sz w:val="36"/>
          <w:u w:val="single"/>
        </w:rPr>
        <w:t>&lt;/SPAN&gt;</w:t>
      </w:r>
      <w:r>
        <w:rPr>
          <w:rStyle w:val="HTML"/>
          <w:sz w:val="36"/>
        </w:rPr>
        <w:t>&lt;/SPAN&gt;</w:t>
      </w:r>
      <w:r>
        <w:rPr>
          <w:rStyle w:val="HTML"/>
          <w:sz w:val="36"/>
          <w:u w:val="single"/>
        </w:rPr>
        <w:t>&lt;![endif]&gt;&lt;SPAN style="LETTER-SPACING: 1pt; mso-bidi-font-size: 12.0pt"&gt;</w:t>
      </w:r>
      <w:r w:rsidRPr="007852E8">
        <w:rPr>
          <w:color w:val="000080"/>
          <w:sz w:val="36"/>
        </w:rPr>
        <w:t>Общая часть</w:t>
      </w:r>
      <w:r>
        <w:rPr>
          <w:rStyle w:val="HTML"/>
          <w:sz w:val="36"/>
          <w:u w:val="single"/>
        </w:rPr>
        <w:t>&lt;/SPAN&gt;</w:t>
      </w:r>
      <w:r>
        <w:rPr>
          <w:rStyle w:val="HTML"/>
        </w:rPr>
        <w:t>&lt;SPAN style="FONT-SIZE: 14pt; LETTER-SPACING: 1pt; mso-bidi-font-size: 12.0pt"&gt;&lt;O:P&gt;&lt;/O:P&gt;&lt;/SPAN&gt;</w:t>
      </w:r>
    </w:p>
    <w:p w:rsidR="00297819" w:rsidRDefault="00297819">
      <w:pPr>
        <w:pStyle w:val="1"/>
      </w:pPr>
      <w:r>
        <w:rPr>
          <w:rStyle w:val="HTML"/>
        </w:rPr>
        <w:t>&lt;SPAN style="FONT-SIZE: 14pt; LETTER-SPACING: 1pt; mso-bidi-font-size: 12.0pt"&gt;&lt;![if !supportEmptyParas]&gt;</w:t>
      </w:r>
      <w:r>
        <w:t> </w:t>
      </w:r>
      <w:r>
        <w:rPr>
          <w:rStyle w:val="HTML"/>
        </w:rPr>
        <w:t>&lt;![endif]&gt;&lt;O:P&gt;&lt;/O:P&gt;&lt;/SPAN&gt;</w:t>
      </w:r>
    </w:p>
    <w:p w:rsidR="00297819" w:rsidRDefault="00297819">
      <w:pPr>
        <w:pStyle w:val="1"/>
      </w:pPr>
      <w:r>
        <w:rPr>
          <w:rStyle w:val="HTML"/>
        </w:rPr>
        <w:t>&lt;SPAN style="LETTER-SPACING: 1pt"&gt;</w:t>
      </w:r>
      <w:r w:rsidRPr="007852E8">
        <w:rPr>
          <w:color w:val="000080"/>
          <w:sz w:val="28"/>
        </w:rPr>
        <w:t>1. Экологическое право как отрасль права и наука. Общественные отношения, регулируемые экологическим правом</w:t>
      </w:r>
      <w:r>
        <w:rPr>
          <w:rStyle w:val="HTML"/>
          <w:sz w:val="28"/>
        </w:rPr>
        <w:t>&lt;O:P&gt;&lt;/O:P&gt;</w:t>
      </w:r>
      <w:r>
        <w:rPr>
          <w:rStyle w:val="HTML"/>
        </w:rPr>
        <w:t>&lt;/SPAN&gt;</w:t>
      </w:r>
    </w:p>
    <w:p w:rsidR="00297819" w:rsidRDefault="00297819">
      <w:pPr>
        <w:pStyle w:val="1"/>
      </w:pPr>
      <w:r>
        <w:rPr>
          <w:rStyle w:val="HTML"/>
          <w:sz w:val="28"/>
        </w:rPr>
        <w:t>&lt;SPAN style="LETTER-SPACING: 1pt"&gt;&lt;SPAN style="LETTER-SPACING: 1pt"&gt;</w:t>
      </w:r>
      <w:r w:rsidRPr="007852E8">
        <w:rPr>
          <w:color w:val="000080"/>
          <w:sz w:val="28"/>
        </w:rPr>
        <w:t>2. Источники экологического права</w:t>
      </w:r>
      <w:r>
        <w:rPr>
          <w:rStyle w:val="HTML"/>
          <w:sz w:val="28"/>
        </w:rPr>
        <w:t>&lt;/SPAN&gt;&lt;SPAN lang=EN-US style="LETTER-SPACING: 1pt; mso-ansi-language: EN-US"&gt;&lt;O:P&gt;&lt;/O:P&gt;&lt;/SPAN&gt;&lt;/SPAN&gt;</w:t>
      </w:r>
    </w:p>
    <w:p w:rsidR="00297819" w:rsidRDefault="00297819">
      <w:pPr>
        <w:pStyle w:val="1"/>
      </w:pPr>
      <w:r>
        <w:rPr>
          <w:rStyle w:val="HTML"/>
        </w:rPr>
        <w:t>&lt;SPAN style="LETTER-SPACING: 1pt"&gt;</w:t>
      </w:r>
      <w:r w:rsidRPr="007852E8">
        <w:rPr>
          <w:color w:val="000080"/>
          <w:sz w:val="28"/>
        </w:rPr>
        <w:t>3. Право собственности на природные ресурсы и управление охраной окружающей природной среды и природопользованием</w:t>
      </w:r>
      <w:r>
        <w:rPr>
          <w:rStyle w:val="HTML"/>
          <w:sz w:val="28"/>
        </w:rPr>
        <w:t>&lt;O:P&gt;&lt;/O:P&gt;</w:t>
      </w:r>
      <w:r>
        <w:rPr>
          <w:rStyle w:val="HTML"/>
        </w:rPr>
        <w:t>&lt;/SPAN&gt;</w:t>
      </w:r>
    </w:p>
    <w:p w:rsidR="00297819" w:rsidRDefault="00297819">
      <w:pPr>
        <w:pStyle w:val="1"/>
      </w:pPr>
      <w:r>
        <w:rPr>
          <w:rStyle w:val="HTML"/>
        </w:rPr>
        <w:t>&lt;SPAN style="LETTER-SPACING: 1pt"&gt;</w:t>
      </w:r>
      <w:r w:rsidRPr="007852E8">
        <w:rPr>
          <w:color w:val="000080"/>
          <w:sz w:val="28"/>
        </w:rPr>
        <w:t>4. Экономико-правовой механизм охраны окружающей среды</w:t>
      </w:r>
      <w:r>
        <w:rPr>
          <w:rStyle w:val="HTML"/>
          <w:sz w:val="28"/>
          <w:u w:val="single"/>
        </w:rPr>
        <w:t>&lt;O:P&gt;&lt;/O:P&gt;</w:t>
      </w:r>
      <w:r>
        <w:rPr>
          <w:rStyle w:val="HTML"/>
        </w:rPr>
        <w:t>&lt;/SPAN&gt;</w:t>
      </w:r>
    </w:p>
    <w:p w:rsidR="00297819" w:rsidRDefault="00297819">
      <w:pPr>
        <w:pStyle w:val="1"/>
      </w:pPr>
      <w:r>
        <w:rPr>
          <w:rStyle w:val="HTML"/>
        </w:rPr>
        <w:t>&lt;SPAN style="LETTER-SPACING: 1pt"&gt;</w:t>
      </w:r>
      <w:r w:rsidRPr="007852E8">
        <w:rPr>
          <w:color w:val="000080"/>
          <w:sz w:val="28"/>
        </w:rPr>
        <w:t>5. Экологическая экспертиза и нормирование качества окружающей природной</w:t>
      </w:r>
      <w:r>
        <w:rPr>
          <w:rStyle w:val="HTML"/>
          <w:sz w:val="28"/>
          <w:u w:val="single"/>
        </w:rPr>
        <w:t>&lt;SPAN style="mso-spacerun: yes"&gt;</w:t>
      </w:r>
      <w:r w:rsidRPr="007852E8">
        <w:rPr>
          <w:color w:val="000080"/>
          <w:sz w:val="28"/>
        </w:rPr>
        <w:t xml:space="preserve">  </w:t>
      </w:r>
      <w:r>
        <w:rPr>
          <w:rStyle w:val="HTML"/>
          <w:sz w:val="28"/>
          <w:u w:val="single"/>
        </w:rPr>
        <w:t>&lt;/SPAN&gt;</w:t>
      </w:r>
      <w:r w:rsidRPr="007852E8">
        <w:rPr>
          <w:color w:val="000080"/>
          <w:sz w:val="28"/>
        </w:rPr>
        <w:t>среды</w:t>
      </w:r>
      <w:r>
        <w:rPr>
          <w:rStyle w:val="HTML"/>
          <w:sz w:val="28"/>
        </w:rPr>
        <w:t>&lt;O:P&gt;&lt;/O:P&gt;</w:t>
      </w:r>
      <w:r>
        <w:rPr>
          <w:rStyle w:val="HTML"/>
        </w:rPr>
        <w:t>&lt;/SPAN&gt;</w:t>
      </w:r>
    </w:p>
    <w:p w:rsidR="00297819" w:rsidRDefault="00297819">
      <w:pPr>
        <w:pStyle w:val="1"/>
      </w:pPr>
      <w:r>
        <w:rPr>
          <w:rStyle w:val="HTML"/>
        </w:rPr>
        <w:t>&lt;SPAN style="LETTER-SPACING: 1pt"&gt;</w:t>
      </w:r>
      <w:r w:rsidRPr="007852E8">
        <w:rPr>
          <w:color w:val="000080"/>
          <w:sz w:val="28"/>
        </w:rPr>
        <w:t>6. Право природопользования</w:t>
      </w:r>
      <w:r>
        <w:rPr>
          <w:rStyle w:val="HTML"/>
          <w:sz w:val="28"/>
        </w:rPr>
        <w:t>&lt;O:P&gt;&lt;/O:P&gt;</w:t>
      </w:r>
      <w:r>
        <w:rPr>
          <w:rStyle w:val="HTML"/>
        </w:rPr>
        <w:t>&lt;/SPAN&gt;</w:t>
      </w:r>
    </w:p>
    <w:p w:rsidR="00297819" w:rsidRDefault="00297819">
      <w:pPr>
        <w:pStyle w:val="1"/>
      </w:pPr>
      <w:r>
        <w:rPr>
          <w:rStyle w:val="HTML"/>
        </w:rPr>
        <w:t>&lt;SPAN style="LETTER-SPACING: 1pt"&gt;</w:t>
      </w:r>
      <w:r w:rsidRPr="007852E8">
        <w:rPr>
          <w:color w:val="000080"/>
          <w:sz w:val="28"/>
        </w:rPr>
        <w:t>7. Юридическая ответственность за экологические правонарушения</w:t>
      </w:r>
      <w:r>
        <w:rPr>
          <w:rStyle w:val="HTML"/>
          <w:sz w:val="28"/>
        </w:rPr>
        <w:t>&lt;O:P&gt;&lt;/O:P&gt;</w:t>
      </w:r>
      <w:r>
        <w:rPr>
          <w:rStyle w:val="HTML"/>
        </w:rPr>
        <w:t>&lt;/SPAN&gt;</w:t>
      </w:r>
    </w:p>
    <w:p w:rsidR="00297819" w:rsidRDefault="00297819">
      <w:pPr>
        <w:pStyle w:val="1"/>
      </w:pPr>
      <w:r>
        <w:rPr>
          <w:rStyle w:val="HTML"/>
        </w:rPr>
        <w:t>&lt;SPAN style="LETTER-SPACING: 1pt"&gt;</w:t>
      </w:r>
      <w:r>
        <w:rPr>
          <w:rStyle w:val="HTML"/>
          <w:sz w:val="28"/>
        </w:rPr>
        <w:t>&lt;![if !supportEmptyParas]&gt;</w:t>
      </w:r>
      <w:r>
        <w:rPr>
          <w:color w:val="0000FF"/>
          <w:sz w:val="28"/>
        </w:rPr>
        <w:t> </w:t>
      </w:r>
      <w:r>
        <w:rPr>
          <w:rStyle w:val="HTML"/>
          <w:sz w:val="28"/>
        </w:rPr>
        <w:t>&lt;![endif]&gt;&lt;O:P&gt;&lt;/O:P&gt;</w:t>
      </w:r>
      <w:r>
        <w:rPr>
          <w:rStyle w:val="HTML"/>
        </w:rPr>
        <w:t>&lt;/SPAN&gt;</w:t>
      </w:r>
    </w:p>
    <w:p w:rsidR="00297819" w:rsidRDefault="00297819">
      <w:pPr>
        <w:pStyle w:val="1"/>
      </w:pPr>
      <w:r>
        <w:rPr>
          <w:rStyle w:val="HTML"/>
        </w:rPr>
        <w:t>&lt;SPAN style="LETTER-SPACING: 1pt"&gt;</w:t>
      </w:r>
      <w:r>
        <w:rPr>
          <w:rStyle w:val="HTML"/>
          <w:sz w:val="28"/>
        </w:rPr>
        <w:t>&lt;![if !supportEmptyParas]&gt;</w:t>
      </w:r>
      <w:r>
        <w:rPr>
          <w:sz w:val="28"/>
        </w:rPr>
        <w:t> </w:t>
      </w:r>
      <w:r>
        <w:rPr>
          <w:rStyle w:val="HTML"/>
          <w:sz w:val="28"/>
        </w:rPr>
        <w:t>&lt;![endif]&gt;&lt;O:P&gt;&lt;/O:P&gt;</w:t>
      </w:r>
      <w:r>
        <w:rPr>
          <w:rStyle w:val="HTML"/>
        </w:rPr>
        <w:t>&lt;/SPAN&gt;</w:t>
      </w:r>
    </w:p>
    <w:p w:rsidR="00297819" w:rsidRDefault="00297819">
      <w:pPr>
        <w:pStyle w:val="1"/>
      </w:pPr>
      <w:r>
        <w:rPr>
          <w:rStyle w:val="HTML"/>
        </w:rPr>
        <w:t>&lt;![if !supportLists]&gt;</w:t>
      </w:r>
      <w:r>
        <w:rPr>
          <w:rStyle w:val="HTML"/>
          <w:sz w:val="36"/>
        </w:rPr>
        <w:t>&lt;SPAN style="LETTER-SPACING: 1pt; mso-bidi-font-size: 12.0pt"&gt;</w:t>
      </w:r>
      <w:r w:rsidRPr="007852E8">
        <w:rPr>
          <w:color w:val="000080"/>
          <w:sz w:val="36"/>
        </w:rPr>
        <w:t>II.</w:t>
      </w:r>
      <w:r>
        <w:rPr>
          <w:rStyle w:val="HTML"/>
          <w:sz w:val="36"/>
          <w:u w:val="single"/>
        </w:rPr>
        <w:t>&lt;SPAN style="FONT: 7pt 'Times New Roman'"&gt;</w:t>
      </w:r>
      <w:r w:rsidRPr="007852E8">
        <w:rPr>
          <w:color w:val="000080"/>
          <w:sz w:val="36"/>
        </w:rPr>
        <w:t xml:space="preserve">          </w:t>
      </w:r>
      <w:r>
        <w:rPr>
          <w:rStyle w:val="HTML"/>
          <w:sz w:val="36"/>
          <w:u w:val="single"/>
        </w:rPr>
        <w:t>&lt;/SPAN&gt;</w:t>
      </w:r>
      <w:r>
        <w:rPr>
          <w:rStyle w:val="HTML"/>
          <w:sz w:val="36"/>
        </w:rPr>
        <w:t>&lt;/SPAN&gt;</w:t>
      </w:r>
      <w:r>
        <w:rPr>
          <w:rStyle w:val="HTML"/>
          <w:sz w:val="36"/>
          <w:u w:val="single"/>
        </w:rPr>
        <w:t>&lt;![endif]&gt;&lt;SPAN style="LETTER-SPACING: 1pt; mso-bidi-font-size: 12.0pt"&gt;</w:t>
      </w:r>
      <w:r w:rsidRPr="007852E8">
        <w:rPr>
          <w:color w:val="000080"/>
          <w:sz w:val="36"/>
        </w:rPr>
        <w:t>Особенная часть</w:t>
      </w:r>
      <w:r>
        <w:rPr>
          <w:rStyle w:val="HTML"/>
          <w:sz w:val="36"/>
          <w:u w:val="single"/>
        </w:rPr>
        <w:t>&lt;/SPAN&gt;</w:t>
      </w:r>
      <w:r>
        <w:rPr>
          <w:rStyle w:val="HTML"/>
          <w:sz w:val="36"/>
        </w:rPr>
        <w:t>&lt;SPAN style="LETTER-SPACING: 1pt; mso-bidi-font-size: 12.0pt"&gt;&lt;O:P&gt;&lt;/O:P&gt;&lt;/SPAN&gt;</w:t>
      </w:r>
    </w:p>
    <w:p w:rsidR="00297819" w:rsidRDefault="00297819">
      <w:pPr>
        <w:pStyle w:val="1"/>
      </w:pPr>
      <w:r>
        <w:rPr>
          <w:rStyle w:val="HTML"/>
        </w:rPr>
        <w:t>&lt;SPAN style="FONT-SIZE: 14pt; LETTER-SPACING: 1pt; mso-bidi-font-size: 12.0pt"&gt;&lt;![if !supportEmptyParas]&gt;</w:t>
      </w:r>
      <w:r>
        <w:t> </w:t>
      </w:r>
      <w:r>
        <w:rPr>
          <w:rStyle w:val="HTML"/>
        </w:rPr>
        <w:t>&lt;![endif]&gt;&lt;O:P&gt;&lt;/O:P&gt;&lt;/SPAN&gt;</w:t>
      </w:r>
    </w:p>
    <w:p w:rsidR="00297819" w:rsidRDefault="00297819">
      <w:pPr>
        <w:pStyle w:val="1"/>
      </w:pPr>
      <w:r>
        <w:rPr>
          <w:rStyle w:val="HTML"/>
        </w:rPr>
        <w:t>&lt;SPAN style="LETTER-SPACING: 1pt"&gt;</w:t>
      </w:r>
      <w:r w:rsidRPr="007852E8">
        <w:rPr>
          <w:color w:val="000080"/>
          <w:sz w:val="28"/>
        </w:rPr>
        <w:t>Правовое регулирование использования и охраны земель, недр, вод, лесов, животного мира, охрана атмосферного воздуха, обращение с опасными радиоактивными веществами и твердыми отходами</w:t>
      </w:r>
      <w:r>
        <w:rPr>
          <w:rStyle w:val="HTML"/>
          <w:sz w:val="28"/>
          <w:u w:val="single"/>
        </w:rPr>
        <w:t>&lt;O:P&gt;&lt;/O:P&gt;</w:t>
      </w:r>
      <w:r>
        <w:rPr>
          <w:rStyle w:val="HTML"/>
        </w:rPr>
        <w:t>&lt;/SPAN&gt;</w:t>
      </w:r>
    </w:p>
    <w:p w:rsidR="00297819" w:rsidRDefault="00297819">
      <w:pPr>
        <w:pStyle w:val="1"/>
      </w:pPr>
      <w:r>
        <w:rPr>
          <w:rStyle w:val="HTML"/>
        </w:rPr>
        <w:t>&lt;SPAN style="LETTER-SPACING: 1pt"&gt;</w:t>
      </w:r>
      <w:r>
        <w:rPr>
          <w:rStyle w:val="HTML"/>
          <w:sz w:val="28"/>
        </w:rPr>
        <w:t>&lt;![if !supportEmptyParas]&gt;</w:t>
      </w:r>
      <w:r>
        <w:rPr>
          <w:color w:val="000080"/>
          <w:sz w:val="28"/>
        </w:rPr>
        <w:t> </w:t>
      </w:r>
      <w:r>
        <w:rPr>
          <w:rStyle w:val="HTML"/>
          <w:sz w:val="28"/>
        </w:rPr>
        <w:t>&lt;![endif]&gt;&lt;O:P&gt;&lt;/O:P&gt;</w:t>
      </w:r>
      <w:r>
        <w:rPr>
          <w:rStyle w:val="HTML"/>
        </w:rPr>
        <w:t>&lt;/SPAN&gt;</w:t>
      </w:r>
    </w:p>
    <w:p w:rsidR="00297819" w:rsidRDefault="00297819">
      <w:pPr>
        <w:pStyle w:val="1"/>
      </w:pPr>
      <w:r>
        <w:rPr>
          <w:rStyle w:val="HTML"/>
        </w:rPr>
        <w:t>&lt;SPAN style="LETTER-SPACING: 1pt"&gt;</w:t>
      </w:r>
      <w:r>
        <w:rPr>
          <w:rStyle w:val="HTML"/>
          <w:sz w:val="28"/>
        </w:rPr>
        <w:t>&lt;![if !supportEmptyParas]&gt;</w:t>
      </w:r>
      <w:r>
        <w:rPr>
          <w:color w:val="000080"/>
          <w:sz w:val="28"/>
        </w:rPr>
        <w:t>    </w:t>
      </w:r>
      <w:r w:rsidRPr="007852E8">
        <w:rPr>
          <w:color w:val="000080"/>
          <w:sz w:val="28"/>
        </w:rPr>
        <w:t xml:space="preserve"> Литература</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bookmarkStart w:id="1" w:name="BM_1"/>
      <w:bookmarkEnd w:id="1"/>
      <w:r>
        <w:rPr>
          <w:color w:val="000080"/>
          <w:sz w:val="36"/>
        </w:rPr>
        <w:t>Введение</w:t>
      </w:r>
      <w:r>
        <w:rPr>
          <w:rStyle w:val="HTML"/>
        </w:rPr>
        <w:t>&lt;O:P&gt;&lt;/O:P&gt;&lt;/SPAN&gt;</w:t>
      </w:r>
      <w:r>
        <w:t xml:space="preserve"> </w:t>
      </w: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1pt"&gt;&lt;SPAN style="mso-tab-count: 1"&gt;</w:t>
      </w:r>
      <w:r>
        <w:t xml:space="preserve">         </w:t>
      </w:r>
      <w:r>
        <w:rPr>
          <w:rStyle w:val="HTML"/>
        </w:rPr>
        <w:t>&lt;/SPAN&gt;&lt;/SPAN&gt;</w:t>
      </w:r>
      <w:r>
        <w:rPr>
          <w:rStyle w:val="HTML"/>
          <w:sz w:val="28"/>
        </w:rPr>
        <w:t>&lt;SPAN style="LETTER-SPACING: 1pt"&gt;&lt;SPAN style="LETTER-SPACING: 1pt"&gt;</w:t>
      </w:r>
      <w:r>
        <w:rPr>
          <w:color w:val="000080"/>
          <w:sz w:val="28"/>
        </w:rPr>
        <w:t xml:space="preserve">Растущие объемы потребления топливно-энергетических ресурсов в условиях затянувшегося на рубеже </w:t>
      </w:r>
      <w:r>
        <w:rPr>
          <w:rStyle w:val="HTML"/>
          <w:sz w:val="28"/>
        </w:rPr>
        <w:t>&lt;/SPAN&gt;&lt;SPAN lang=EN-US style="LETTER-SPACING: 1pt; mso-ansi-language: EN-US"&gt;</w:t>
      </w:r>
      <w:r>
        <w:rPr>
          <w:color w:val="000080"/>
          <w:sz w:val="28"/>
        </w:rPr>
        <w:t>XXI</w:t>
      </w:r>
      <w:r>
        <w:rPr>
          <w:rStyle w:val="HTML"/>
          <w:sz w:val="28"/>
        </w:rPr>
        <w:t>&lt;/SPAN&gt;&lt;SPAN style="LETTER-SPACING: 1pt"&gt;</w:t>
      </w:r>
      <w:r>
        <w:rPr>
          <w:color w:val="000080"/>
          <w:sz w:val="28"/>
        </w:rPr>
        <w:t xml:space="preserve"> века экономического кризиса в России и вызванного им торможения научно-технологического развития неизбежно ведут к усилению дефицита ресурсосберегающих и безотходных технологий материального производства, к истощению природных ресурсов, загрязнению окружающей природной среды и, в конечном счете, к обострению разного рода экологических проблем.</w:t>
      </w:r>
      <w:r>
        <w:rPr>
          <w:rStyle w:val="HTML"/>
          <w:sz w:val="28"/>
        </w:rPr>
        <w:t>&lt;O:P&gt;&lt;/O:P&gt;&lt;/SPAN&gt;&lt;/SPAN&gt;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Более половины населения нашей страны проживает в экологически неблагоприятных условиях. Увеличивается рост заболеваний, связанных с плохими условиями жизнеобеспечения, особенно в результате загрязнения природной среды, сокращается средняя продолжительность жизни российских граждан. Смертность стала понемногу превышать рождаемость. При этом растет число детей с врожденной патологией. Усиливающиеся антропогенная и техногенная нагрузки на окружающую природную среду приводят к увеличению случаев чрезвычайных экологических ситуаций (более тысячи в год).</w:t>
      </w:r>
      <w:r>
        <w:rPr>
          <w:rStyle w:val="HTML"/>
          <w:sz w:val="28"/>
        </w:rPr>
        <w:t>&lt;O:P&gt;&lt;/O:P&gt;</w:t>
      </w:r>
      <w:r>
        <w:rPr>
          <w:rStyle w:val="HTML"/>
        </w:rPr>
        <w:t>&lt;/SPAN&gt;</w:t>
      </w:r>
    </w:p>
    <w:p w:rsidR="00297819" w:rsidRDefault="00297819">
      <w:pPr>
        <w:pStyle w:val="1"/>
      </w:pPr>
      <w:r>
        <w:rPr>
          <w:rStyle w:val="HTML"/>
          <w:sz w:val="28"/>
        </w:rPr>
        <w:t>&lt;SPAN style="LETTER-SPACING: 1pt"&gt;&lt;SPAN style="LETTER-SPACING: 1pt"&gt;&lt;SPAN style="LETTER-SPACING: 1pt; mso-tab-count: 1"&gt;</w:t>
      </w:r>
      <w:r>
        <w:rPr>
          <w:color w:val="000080"/>
          <w:sz w:val="28"/>
        </w:rPr>
        <w:t xml:space="preserve">         </w:t>
      </w:r>
      <w:r>
        <w:rPr>
          <w:rStyle w:val="HTML"/>
          <w:sz w:val="28"/>
        </w:rPr>
        <w:t>&lt;/SPAN&gt;</w:t>
      </w:r>
      <w:r>
        <w:rPr>
          <w:color w:val="000080"/>
          <w:sz w:val="28"/>
        </w:rPr>
        <w:t>Начавшиеся в конце 60</w:t>
      </w:r>
      <w:r>
        <w:rPr>
          <w:color w:val="000080"/>
          <w:sz w:val="28"/>
          <w:vertAlign w:val="superscript"/>
        </w:rPr>
        <w:t>ых</w:t>
      </w:r>
      <w:r>
        <w:rPr>
          <w:color w:val="000080"/>
          <w:sz w:val="28"/>
        </w:rPr>
        <w:t xml:space="preserve"> годов </w:t>
      </w:r>
      <w:r>
        <w:rPr>
          <w:rStyle w:val="HTML"/>
          <w:sz w:val="28"/>
        </w:rPr>
        <w:t>&lt;/SPAN&gt;&lt;SPAN lang=EN-US style="LETTER-SPACING: 1pt; mso-ansi-language: EN-US"&gt;</w:t>
      </w:r>
      <w:r>
        <w:rPr>
          <w:color w:val="000080"/>
          <w:sz w:val="28"/>
        </w:rPr>
        <w:t>XX</w:t>
      </w:r>
      <w:r>
        <w:rPr>
          <w:rStyle w:val="HTML"/>
          <w:sz w:val="28"/>
        </w:rPr>
        <w:t>&lt;/SPAN&gt;&lt;SPAN style="LETTER-SPACING: 1pt"&gt;</w:t>
      </w:r>
      <w:r>
        <w:rPr>
          <w:color w:val="000080"/>
          <w:sz w:val="28"/>
        </w:rPr>
        <w:t xml:space="preserve"> века на базе природоресурсовых отраслей законодательства (горного, земельного, лесного, водного и т.п.) развитие природоохранительного (как его называли в те годы) права не получило своего окончательного завершения. И только в 90</w:t>
      </w:r>
      <w:r>
        <w:rPr>
          <w:color w:val="000080"/>
          <w:sz w:val="28"/>
          <w:vertAlign w:val="superscript"/>
        </w:rPr>
        <w:t xml:space="preserve">е </w:t>
      </w:r>
      <w:r>
        <w:rPr>
          <w:color w:val="000080"/>
          <w:sz w:val="28"/>
        </w:rPr>
        <w:t xml:space="preserve">годы </w:t>
      </w:r>
      <w:r>
        <w:rPr>
          <w:rStyle w:val="HTML"/>
          <w:sz w:val="28"/>
        </w:rPr>
        <w:t>&lt;/SPAN&gt;&lt;SPAN lang=EN-US style="LETTER-SPACING: 1pt; mso-ansi-language: EN-US"&gt;</w:t>
      </w:r>
      <w:r>
        <w:rPr>
          <w:color w:val="000080"/>
          <w:sz w:val="28"/>
        </w:rPr>
        <w:t>XX</w:t>
      </w:r>
      <w:r>
        <w:rPr>
          <w:rStyle w:val="HTML"/>
          <w:sz w:val="28"/>
        </w:rPr>
        <w:t>&lt;/SPAN&gt;&lt;SPAN style="LETTER-SPACING: 1pt"&gt;</w:t>
      </w:r>
      <w:r>
        <w:rPr>
          <w:color w:val="000080"/>
          <w:sz w:val="28"/>
        </w:rPr>
        <w:t xml:space="preserve"> столетия принятие ряда специальных природоохранительных нормативных правовых актов (в т.ч. Закона РСФСР «Об охране окружающей природной среды», Федерального закона «Об особо охраняемых природных территориях», Федерального закона «Об экологической экспертизе») наряду с природоресурсовым законодательством, которое к этому времени было в значительной мере экологизировано, стало возможным утверждать о появлении и выделении – в качестве самостоятельной отрасли российского права – экологического права.</w:t>
      </w:r>
      <w:r>
        <w:rPr>
          <w:rStyle w:val="HTML"/>
          <w:sz w:val="28"/>
        </w:rPr>
        <w:t>&lt;O:P&gt;&lt;/O:P&gt;&lt;/SPAN&gt;&lt;/SPAN&gt;</w:t>
      </w:r>
    </w:p>
    <w:p w:rsidR="00297819" w:rsidRDefault="00297819">
      <w:pPr>
        <w:pStyle w:val="1"/>
      </w:pPr>
      <w:r>
        <w:rPr>
          <w:rStyle w:val="HTML"/>
        </w:rPr>
        <w:t>&lt;SPAN style="LETTER-SPACING: 1pt"&gt;</w:t>
      </w:r>
      <w:r>
        <w:rPr>
          <w:rStyle w:val="HTML"/>
          <w:sz w:val="28"/>
        </w:rPr>
        <w:t>&lt;![if !supportEmptyParas]&gt;</w:t>
      </w:r>
      <w:r>
        <w:rPr>
          <w:color w:val="000080"/>
          <w:sz w:val="28"/>
        </w:rPr>
        <w:t> </w:t>
      </w:r>
      <w:r>
        <w:rPr>
          <w:rStyle w:val="HTML"/>
        </w:rPr>
        <w:t>&lt;![endif]&gt;&lt;O:P&gt;&lt;/O:P&gt;&lt;/SPAN&gt;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bookmarkStart w:id="2" w:name="BM_2"/>
      <w:bookmarkEnd w:id="2"/>
      <w:r>
        <w:t>1</w:t>
      </w:r>
      <w:r>
        <w:rPr>
          <w:color w:val="000080"/>
          <w:sz w:val="36"/>
        </w:rPr>
        <w:t xml:space="preserve">. </w:t>
      </w:r>
      <w:r>
        <w:rPr>
          <w:b/>
          <w:color w:val="000080"/>
          <w:sz w:val="36"/>
        </w:rPr>
        <w:t>. Экологическое право как отрасль права и наука. Общественные отношения, регулируемые экологическим правом</w:t>
      </w:r>
      <w:r>
        <w:rPr>
          <w:rStyle w:val="HTML"/>
        </w:rPr>
        <w:t>&lt;O:P&gt;&lt;/O:P&gt;&lt;/SPAN&gt;</w:t>
      </w:r>
    </w:p>
    <w:p w:rsidR="00297819" w:rsidRDefault="00297819">
      <w:pPr>
        <w:pStyle w:val="1"/>
      </w:pPr>
      <w:r>
        <w:rPr>
          <w:rStyle w:val="HTML"/>
          <w:sz w:val="28"/>
        </w:rPr>
        <w:t>&lt;SPAN style="LETTER-SPACING: 1pt"&gt;</w:t>
      </w:r>
      <w:r>
        <w:rPr>
          <w:color w:val="000080"/>
          <w:sz w:val="28"/>
        </w:rPr>
        <w:t xml:space="preserve">В дословном понимании экология (от греческого </w:t>
      </w:r>
      <w:r>
        <w:rPr>
          <w:rStyle w:val="HTML"/>
          <w:i/>
          <w:sz w:val="28"/>
        </w:rPr>
        <w:t>&lt;SPAN lang=EN-US style="FONT-FAMILY: Complex; LETTER-SPACING: 1pt; mso-bidi-font-size: 12.0pt; mso-ansi-language: EN-US"&gt;</w:t>
      </w:r>
      <w:r>
        <w:rPr>
          <w:i/>
          <w:color w:val="000080"/>
          <w:sz w:val="28"/>
        </w:rPr>
        <w:t>oikos</w:t>
      </w:r>
      <w:r>
        <w:rPr>
          <w:rStyle w:val="HTML"/>
          <w:i/>
          <w:sz w:val="28"/>
        </w:rPr>
        <w:t>&lt;/SPAN&gt;</w:t>
      </w:r>
      <w:r>
        <w:rPr>
          <w:rStyle w:val="HTML"/>
          <w:sz w:val="28"/>
        </w:rPr>
        <w:t>&lt;SPAN style="FONT-SIZE: 10.5pt; LETTER-SPACING: 1pt; mso-bidi-font-size: 12.0pt"&gt;</w:t>
      </w:r>
      <w:r>
        <w:rPr>
          <w:color w:val="000080"/>
          <w:sz w:val="28"/>
        </w:rPr>
        <w:t xml:space="preserve"> – </w:t>
      </w:r>
      <w:r>
        <w:rPr>
          <w:rStyle w:val="HTML"/>
          <w:sz w:val="28"/>
        </w:rPr>
        <w:t>&lt;/SPAN&gt;&lt;SPAN style="LETTER-SPACING: 1pt"&gt;</w:t>
      </w:r>
      <w:r>
        <w:rPr>
          <w:color w:val="000080"/>
          <w:sz w:val="28"/>
        </w:rPr>
        <w:t xml:space="preserve">дом и </w:t>
      </w:r>
      <w:r>
        <w:rPr>
          <w:rStyle w:val="HTML"/>
          <w:sz w:val="28"/>
        </w:rPr>
        <w:t>&lt;/SPAN&gt;</w:t>
      </w:r>
      <w:r>
        <w:rPr>
          <w:rStyle w:val="HTML"/>
          <w:i/>
          <w:sz w:val="28"/>
        </w:rPr>
        <w:t>&lt;SPAN lang=EN-US style="FONT-FAMILY: Complex; LETTER-SPACING: 1pt; mso-bidi-font-size: 12.0pt; mso-ansi-language: EN-US"&gt;</w:t>
      </w:r>
      <w:r>
        <w:rPr>
          <w:i/>
          <w:color w:val="000080"/>
          <w:sz w:val="28"/>
        </w:rPr>
        <w:t>logos</w:t>
      </w:r>
      <w:r>
        <w:rPr>
          <w:rStyle w:val="HTML"/>
          <w:i/>
          <w:sz w:val="28"/>
        </w:rPr>
        <w:t>&lt;/SPAN&gt;</w:t>
      </w:r>
      <w:r>
        <w:rPr>
          <w:rStyle w:val="HTML"/>
          <w:sz w:val="28"/>
        </w:rPr>
        <w:t>&lt;SPAN style="LETTER-SPACING: 1pt"&gt;</w:t>
      </w:r>
      <w:r>
        <w:rPr>
          <w:color w:val="000080"/>
          <w:sz w:val="28"/>
        </w:rPr>
        <w:t xml:space="preserve"> – наука) означает науку о местообитании. Впервые термин «экология» был использован в капитальном труде немецкого ученого Э. Геккеля «Всеобщая морфология организмов» (1866г.)</w:t>
      </w:r>
      <w:r>
        <w:rPr>
          <w:rStyle w:val="HTML"/>
          <w:sz w:val="28"/>
        </w:rPr>
        <w:t>&lt;O:P&gt;&lt;/O:P&gt;&lt;/SPAN&gt;&lt;/SPAN&gt;</w:t>
      </w:r>
    </w:p>
    <w:p w:rsidR="00297819" w:rsidRDefault="00297819">
      <w:pPr>
        <w:pStyle w:val="1"/>
      </w:pPr>
      <w:r>
        <w:rPr>
          <w:rStyle w:val="HTML"/>
          <w:i/>
          <w:sz w:val="28"/>
        </w:rPr>
        <w:t>&lt;SPAN style="LETTER-SPACING: 1pt"&gt;&lt;SPAN style="FONT-FAMILY: Complex; LETTER-SPACING: 1pt; mso-bidi-font-size: 12.0pt; mso-spacerun: yes"&gt;</w:t>
      </w:r>
      <w:r>
        <w:rPr>
          <w:i/>
          <w:color w:val="000080"/>
          <w:sz w:val="28"/>
        </w:rPr>
        <w:t> </w:t>
      </w:r>
      <w:r>
        <w:rPr>
          <w:rStyle w:val="HTML"/>
          <w:i/>
          <w:sz w:val="28"/>
        </w:rPr>
        <w:t>&lt;/SPAN&gt;&lt;/SPAN&gt;</w:t>
      </w:r>
      <w:r>
        <w:rPr>
          <w:rStyle w:val="HTML"/>
          <w:sz w:val="28"/>
        </w:rPr>
        <w:t>&lt;SPAN style="LETTER-SPACING: 1pt"&gt;&lt;SPAN style="mso-tab-count: 1"&gt;</w:t>
      </w:r>
      <w:r>
        <w:rPr>
          <w:color w:val="000080"/>
          <w:sz w:val="28"/>
        </w:rPr>
        <w:t xml:space="preserve">         </w:t>
      </w:r>
      <w:r>
        <w:rPr>
          <w:rStyle w:val="HTML"/>
          <w:sz w:val="28"/>
        </w:rPr>
        <w:t>&lt;/SPAN&gt;</w:t>
      </w:r>
      <w:r>
        <w:rPr>
          <w:color w:val="000080"/>
          <w:sz w:val="28"/>
        </w:rPr>
        <w:t xml:space="preserve">Значение (содержание) понятия экологии многогранно. Наиболее распространено понятие экологии как системы научных знаний о взаимоотношениях (о связях) живых организмов с окружающей природной средой. </w:t>
      </w:r>
      <w:r>
        <w:rPr>
          <w:rStyle w:val="HTML"/>
          <w:sz w:val="28"/>
        </w:rPr>
        <w:t>&lt;O:P&gt;&lt;/O:P&gt;&lt;/SPAN&gt;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В праве она воспринимается как наука об охране окружающей природной среды и жизнеобеспечении людей.</w:t>
      </w:r>
      <w:r>
        <w:rPr>
          <w:rStyle w:val="HTML"/>
          <w:sz w:val="28"/>
        </w:rPr>
        <w:t>&lt;O:P&gt;&lt;/O:P&gt;</w:t>
      </w:r>
      <w:r>
        <w:rPr>
          <w:rStyle w:val="HTML"/>
        </w:rPr>
        <w: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Экологическое право как отрасль права – это система правовых норм, регулирующих экологические (природоохранительные) общественные отношения в целях сохранения и оздоровления окружающей природной среды, обеспечения рационального использования и воспроизводства природных ресурсов, их эффективной охраны и защиты, а также обеспечения экологической безопасности, экологических прав и интересов граждан и юридических лиц.</w:t>
      </w:r>
      <w:r>
        <w:rPr>
          <w:rStyle w:val="HTML"/>
          <w:sz w:val="28"/>
        </w:rPr>
        <w:t>&lt;O:P&gt;&lt;/O:P&gt;</w:t>
      </w:r>
      <w:r>
        <w:rPr>
          <w:rStyle w:val="HTML"/>
        </w:rPr>
        <w: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Доминантой</w:t>
      </w:r>
      <w:r>
        <w:rPr>
          <w:rStyle w:val="HTML"/>
          <w:sz w:val="28"/>
        </w:rPr>
        <w:t>&lt;SPAN style="mso-spacerun: yes"&gt;</w:t>
      </w:r>
      <w:r>
        <w:rPr>
          <w:color w:val="000080"/>
          <w:sz w:val="28"/>
        </w:rPr>
        <w:t xml:space="preserve">  </w:t>
      </w:r>
      <w:r>
        <w:rPr>
          <w:rStyle w:val="HTML"/>
          <w:sz w:val="28"/>
        </w:rPr>
        <w:t>&lt;/SPAN&gt;</w:t>
      </w:r>
      <w:r>
        <w:rPr>
          <w:color w:val="000080"/>
          <w:sz w:val="28"/>
        </w:rPr>
        <w:t>всех экологических общественных отношений является их волевой характер, поскольку их возникновение, изменение и прекращение связаны с волеизъявлением людей.</w:t>
      </w:r>
      <w:r>
        <w:rPr>
          <w:rStyle w:val="HTML"/>
          <w:sz w:val="28"/>
        </w:rPr>
        <w:t>&lt;SPAN style="mso-spacerun: yes"&gt;</w:t>
      </w:r>
      <w:r>
        <w:rPr>
          <w:color w:val="000080"/>
          <w:sz w:val="28"/>
        </w:rPr>
        <w:t xml:space="preserve">  </w:t>
      </w:r>
      <w:r>
        <w:rPr>
          <w:rStyle w:val="HTML"/>
          <w:sz w:val="28"/>
        </w:rPr>
        <w:t>&lt;/SPAN&gt;</w:t>
      </w:r>
      <w:r>
        <w:rPr>
          <w:color w:val="000080"/>
          <w:sz w:val="28"/>
        </w:rPr>
        <w:t>Предметом экологического права могут выступать следующие виды экологических общественных отношений: отношения в сфере обеспечения экологической безопасности (благополучия) людей, экологических прав и интересов гражданина и человека, отношения в сфере сохранения, улучшения и оздоровления окружающей природной среды, управленческие отношения, отношения собственности на природные ресурсы, отношения в сфере природопользования, восстановления природных ресурсов, общественные отношения связанные с применением мер юридической ответственности за экологические правонарушения, отношения по созданию и организации особо охраняемых природных территорий и объектов, превентивные, предупредительного характера общественные экологические отношения, направленные на предотвращение возможного вредного воздействия объектов хозяйственной и иной деятельности (оценка воздействия на окружающую среду, проведение экологической экспертизы и т.п.).</w:t>
      </w:r>
      <w:r>
        <w:rPr>
          <w:rStyle w:val="HTML"/>
          <w:sz w:val="28"/>
        </w:rPr>
        <w:t>&lt;O:P&gt;&lt;/O:P&gt;</w:t>
      </w:r>
      <w:r>
        <w:rPr>
          <w:rStyle w:val="HTML"/>
        </w:rPr>
        <w: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Экологическое право имеет свои руководящие нормативно-правовые начала, т.е. принципы вытекающие из международно-правовых актов (конвенций, соглашений, резолюций, договоров), из положений Конституции РФ и Закона РСФСР от 19 декабря 1991г «Об охране окружающей природной среды».</w:t>
      </w:r>
      <w:r>
        <w:rPr>
          <w:rStyle w:val="HTML"/>
          <w:sz w:val="28"/>
        </w:rPr>
        <w:t>&lt;O:P&gt;&lt;/O:P&gt;</w:t>
      </w:r>
      <w:r>
        <w:rPr>
          <w:rStyle w:val="HTML"/>
        </w:rPr>
        <w: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К числу наиболее важных принципов следует отнести: приоритет охраны жизни и здоровья человека, обеспечения благоприятных условий для жизни, труда и отдыха населения, разнообразие форм и видов собственности на природные ресурсы и равноправная их защита и др.</w:t>
      </w:r>
      <w:r>
        <w:rPr>
          <w:rStyle w:val="HTML"/>
          <w:sz w:val="28"/>
        </w:rPr>
        <w:t>&lt;O:P&gt;&lt;/O:P&gt;</w:t>
      </w:r>
      <w:r>
        <w:rPr>
          <w:rStyle w:val="HTML"/>
        </w:rPr>
        <w: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Наибольшее применение в экологическом праве находят публично-правовые начала и, в частности, императивный метод воздействия на субъектов права, проявляющийся в строго обязательном повелении, предписаний и запретов, а также мер юридической ответственности за совершенные правонарушения. Диспозитивный метод позволяет использовать установленные дозволения (возможность выбора в ходе принятия решения).</w:t>
      </w:r>
      <w:r>
        <w:rPr>
          <w:rStyle w:val="HTML"/>
          <w:sz w:val="28"/>
        </w:rPr>
        <w:t>&lt;O:P&gt;&lt;/O:P&gt;</w:t>
      </w:r>
      <w:r>
        <w:rPr>
          <w:rStyle w:val="HTML"/>
        </w:rPr>
        <w:t>&lt;/SPAN&gt;</w:t>
      </w:r>
    </w:p>
    <w:p w:rsidR="00297819" w:rsidRDefault="00297819">
      <w:pPr>
        <w:pStyle w:val="1"/>
      </w:pPr>
      <w:r>
        <w:rPr>
          <w:rStyle w:val="HTML"/>
        </w:rPr>
        <w:t>&lt;SPAN style="LETTER-SPACING: 1pt"&gt;&lt;SPAN style="mso-tab-count: 1"&gt;</w:t>
      </w:r>
      <w:r>
        <w:rPr>
          <w:color w:val="000080"/>
          <w:sz w:val="28"/>
        </w:rPr>
        <w:t xml:space="preserve">         </w:t>
      </w:r>
      <w:r>
        <w:rPr>
          <w:rStyle w:val="HTML"/>
        </w:rPr>
        <w:t>&lt;/SPAN&gt;</w:t>
      </w:r>
      <w:r>
        <w:rPr>
          <w:color w:val="000080"/>
          <w:sz w:val="28"/>
        </w:rPr>
        <w:t>Структура отрасли экологического права представлена тремя частями: общая, особенная и специальная.</w:t>
      </w:r>
      <w:r>
        <w:rPr>
          <w:rStyle w:val="HTML"/>
        </w:rPr>
        <w: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sz w:val="36"/>
        </w:rPr>
        <w:t>&lt;SPAN style="LETTER-SPACING: 1pt"&gt;&lt;SPAN style="LETTER-SPACING: 1pt"&gt;</w:t>
      </w:r>
      <w:bookmarkStart w:id="3" w:name="BM_3"/>
      <w:bookmarkEnd w:id="3"/>
      <w:r>
        <w:rPr>
          <w:color w:val="000080"/>
          <w:sz w:val="36"/>
        </w:rPr>
        <w:t xml:space="preserve">2. </w:t>
      </w:r>
      <w:r>
        <w:rPr>
          <w:b/>
          <w:color w:val="000080"/>
          <w:sz w:val="36"/>
        </w:rPr>
        <w:t>Источники экологического права</w:t>
      </w:r>
      <w:r>
        <w:rPr>
          <w:rStyle w:val="HTML"/>
          <w:sz w:val="36"/>
        </w:rPr>
        <w:t>&lt;/SPAN&gt;&lt;SPAN lang=EN-US style="LETTER-SPACING: 1pt; mso-ansi-language: EN-US"&gt;&lt;O:P&gt;&lt;/O:P&gt;&lt;/SPAN&gt;&lt;/SPAN&gt;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r>
        <w:rPr>
          <w:color w:val="000080"/>
          <w:sz w:val="28"/>
        </w:rPr>
        <w:t>Источник права – это объективная форма выражения общеобязательных правил поведения, облеченная в определенную правовую форму. Примерами таких форм могут служить закон, указ, постановление, положение, правила, приказ, инструкция, устав, договор. Источники права могут носить кодифицированный характер, а могут быть и не кодифицированы. Закон РСФСР от 19 декабря 1991г «Об охране окружающей природной среды» представляет собой систематизированный нормативный правовой акт, в котором объединено значительное количество правовых норм, регулирующих общественные отношения в сфере защиты экологических прав и интересов граждан, управления и использования окружающей природной среды и природных ресурсов, в сфере применения мер юридической ответственности за экологические правонарушения и в сфере регулирования международных отношений по охране природы.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Наивысшую юридическую силу в экологическом праве имеет Конституция РФ и федеральные конституционные законы, затем идут подзаконные нормативные правовые акты (Указы Президента РФ, постановления Правительства РФ, правительств республик, решения органов местного самоуправления, инструкции ведомственных отраслевых органов). По направленности правового регулирования источники разделяются на общие и специальные – для регулирования в первую очередь экологических (природоохранительных) отношений. Специальные источники по целям и объему регулируемых отношений также можно разделить на комплексные, объектами которых выступает вся окружающая природная среда, экологическая безопасность, природные комплексы, и поресурсовые. Примерами комплексных нормативных правовых актов могут служить: Закон РСФСР от 19 декабря 1991г. «Об охране окружающей природной среды», Федеральный закон от 30 марта 1999г. «О санитарно-эпидемиологическом благополучии населения», Федеральный закон от 14 марта 1995г. «Об особо охраняемых природных территориях», Федеральный закон от 23 февраля 1995г. «О природных лечебных ресурсах, лечебно-оздоровительных местностях и курортах».</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Примерами поресурсовых источников являются: Закон РФ «О недрах» в редакции от 3 марта 1995г., Водный кодекс РФ, Лесной кодекс РФ. Большую роль для экологического права имеют межотраслевые источники, к которым можно отнести УК РФ, ГК РФ, КзоТ РФ и др.</w:t>
      </w:r>
      <w:r>
        <w:rPr>
          <w:rStyle w:val="HTML"/>
          <w:sz w:val="28"/>
        </w:rPr>
        <w:t>&lt;O:P&gt;&lt;/O:P&gt;</w:t>
      </w:r>
      <w:r>
        <w:rPr>
          <w:rStyle w:val="HTML"/>
        </w:rPr>
        <w:t>&lt;/SPAN&gt;</w:t>
      </w:r>
    </w:p>
    <w:p w:rsidR="00297819" w:rsidRDefault="00297819">
      <w:pPr>
        <w:pStyle w:val="1"/>
      </w:pPr>
      <w:r>
        <w:rPr>
          <w:rStyle w:val="HTML"/>
        </w:rPr>
        <w:t>&lt;SPAN style="LETTER-SPACING: 1pt"&gt;</w:t>
      </w:r>
      <w:r>
        <w:rPr>
          <w:rStyle w:val="HTML"/>
          <w:sz w:val="28"/>
        </w:rPr>
        <w:t>&lt;![if !supportEmptyParas]&gt;</w:t>
      </w:r>
      <w:r>
        <w:rPr>
          <w:color w:val="000080"/>
          <w:sz w:val="28"/>
        </w:rPr>
        <w:t> </w:t>
      </w:r>
      <w:r>
        <w:rPr>
          <w:rStyle w:val="HTML"/>
        </w:rPr>
        <w:t>&lt;![endif]&gt;&lt;O:P&gt;&lt;/O:P&gt;&lt;/SPAN&gt;</w:t>
      </w:r>
    </w:p>
    <w:p w:rsidR="00297819" w:rsidRDefault="00297819">
      <w:pPr>
        <w:pStyle w:val="1"/>
      </w:pPr>
      <w:r>
        <w:rPr>
          <w:rStyle w:val="HTML"/>
        </w:rPr>
        <w:t>&lt;SPAN style="LETTER-SPACING: 1pt"&gt;</w:t>
      </w:r>
      <w:bookmarkStart w:id="4" w:name="BM_4"/>
      <w:bookmarkEnd w:id="4"/>
      <w:r>
        <w:rPr>
          <w:color w:val="000080"/>
          <w:sz w:val="36"/>
        </w:rPr>
        <w:t xml:space="preserve">3. </w:t>
      </w:r>
      <w:r>
        <w:rPr>
          <w:b/>
          <w:color w:val="000080"/>
          <w:sz w:val="36"/>
        </w:rPr>
        <w:t>Право собственности на природные ресурсы и управление охраной окружающей природной среды и природопользованием</w:t>
      </w:r>
      <w:r>
        <w:rPr>
          <w:rStyle w:val="HTML"/>
        </w:rPr>
        <w: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r>
        <w:rPr>
          <w:color w:val="000080"/>
          <w:sz w:val="28"/>
        </w:rPr>
        <w:t>Конституция РФ (ст. 9) закрепляет правовые гарантии для развития частной, муниципальной и иных форм собственности на природные ресурсы. Однако весьма значительным (по видам природных ресурсов, по охвату и объему территории) остается удельный вес государственной собственности. Действующее природоресурсовое законодательство (лесное, горное) допускает только государственную форму собственности на леса (лесной фонд), животный мир и недра (фонд недр). Право муниципальной собственности на водные объекты, по существу, ограничиваются небольшими и непроточными водоемами, не имеющими гидрологической связи с другими поверхностями водными объектами.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Управление охраной окружающей природной</w:t>
      </w:r>
      <w:r>
        <w:rPr>
          <w:rStyle w:val="HTML"/>
          <w:sz w:val="28"/>
        </w:rPr>
        <w:t>&lt;SPAN style="mso-spacerun: yes"&gt;</w:t>
      </w:r>
      <w:r>
        <w:rPr>
          <w:color w:val="000080"/>
          <w:sz w:val="28"/>
        </w:rPr>
        <w:t xml:space="preserve">  </w:t>
      </w:r>
      <w:r>
        <w:rPr>
          <w:rStyle w:val="HTML"/>
          <w:sz w:val="28"/>
        </w:rPr>
        <w:t>&lt;/SPAN&gt;</w:t>
      </w:r>
      <w:r>
        <w:rPr>
          <w:color w:val="000080"/>
          <w:sz w:val="28"/>
        </w:rPr>
        <w:t>средой и природопользованием – это совокупность правовых норм, регулирующих природоохранительную управленческую деятельность. Более конкретно управление означает урегулированную</w:t>
      </w:r>
      <w:r>
        <w:rPr>
          <w:rStyle w:val="HTML"/>
          <w:sz w:val="28"/>
        </w:rPr>
        <w:t>&lt;SPAN style="mso-spacerun: yes"&gt;</w:t>
      </w:r>
      <w:r>
        <w:rPr>
          <w:color w:val="000080"/>
          <w:sz w:val="28"/>
        </w:rPr>
        <w:t xml:space="preserve">  </w:t>
      </w:r>
      <w:r>
        <w:rPr>
          <w:rStyle w:val="HTML"/>
          <w:sz w:val="28"/>
        </w:rPr>
        <w:t>&lt;/SPAN&gt;</w:t>
      </w:r>
      <w:r>
        <w:rPr>
          <w:color w:val="000080"/>
          <w:sz w:val="28"/>
        </w:rPr>
        <w:t>нормами права деятельность государственных, муниципальных органов, частных управленческих структур и должностных лиц, призванную сохранить и улучшить окружающую природную среду, обеспечить охрану (защиту) природных ресурсов, рациональное природопользование, воспроизводство природных ресурсов, а также обеспечить благоприятные условия жизнедеятельности и экологическую безопасность общества. По предоставленным полномочиям можно выделить следующие системы органов управления:</w:t>
      </w:r>
      <w:r>
        <w:rPr>
          <w:rStyle w:val="HTML"/>
          <w:sz w:val="28"/>
        </w:rPr>
        <w:t>&lt;O:P&gt;&lt;/O:P&gt;</w:t>
      </w:r>
      <w:r>
        <w:rPr>
          <w:rStyle w:val="HTML"/>
        </w:rPr>
        <w:t>&lt;/SPAN&gt;</w:t>
      </w:r>
    </w:p>
    <w:p w:rsidR="00297819" w:rsidRDefault="00297819">
      <w:pPr>
        <w:pStyle w:val="1"/>
      </w:pPr>
      <w:r>
        <w:rPr>
          <w:rStyle w:val="HTML"/>
          <w:sz w:val="28"/>
        </w:rPr>
        <w:t>&lt;![if !supportLists]&gt;&lt;SPAN style="LETTER-SPACING: 1pt"&gt;</w:t>
      </w:r>
      <w:r>
        <w:rPr>
          <w:color w:val="000080"/>
          <w:sz w:val="28"/>
        </w:rPr>
        <w:t>1)</w:t>
      </w:r>
      <w:r>
        <w:rPr>
          <w:rStyle w:val="HTML"/>
          <w:sz w:val="28"/>
        </w:rPr>
        <w:t>&lt;SPAN style="FONT-FAMILY: Times New Roman; FONT-STYLE: normal; FONT-VARIANT: normal; FONT-WEIGHT: normal"&gt;</w:t>
      </w:r>
      <w:r>
        <w:rPr>
          <w:color w:val="000080"/>
          <w:sz w:val="28"/>
        </w:rPr>
        <w:t xml:space="preserve">   </w:t>
      </w:r>
      <w:r>
        <w:rPr>
          <w:rStyle w:val="HTML"/>
          <w:sz w:val="28"/>
        </w:rPr>
        <w:t>&lt;/SPAN&gt;&lt;/SPAN&gt;&lt;![endif]&gt;&lt;SPAN style="LETTER-SPACING: 1pt"&gt;</w:t>
      </w:r>
      <w:r>
        <w:rPr>
          <w:color w:val="000080"/>
          <w:sz w:val="28"/>
        </w:rPr>
        <w:t>органы общей компетенции (общие органы управления);</w:t>
      </w:r>
      <w:r>
        <w:rPr>
          <w:rStyle w:val="HTML"/>
          <w:sz w:val="28"/>
        </w:rPr>
        <w:t>&lt;O:P&gt;&lt;/O:P&gt;&lt;/SPAN&gt;</w:t>
      </w:r>
    </w:p>
    <w:p w:rsidR="00297819" w:rsidRDefault="00297819">
      <w:pPr>
        <w:pStyle w:val="1"/>
      </w:pPr>
      <w:r>
        <w:rPr>
          <w:rStyle w:val="HTML"/>
          <w:sz w:val="28"/>
        </w:rPr>
        <w:t>&lt;![if !supportLists]&gt;&lt;SPAN style="LETTER-SPACING: 1pt"&gt;</w:t>
      </w:r>
      <w:r>
        <w:rPr>
          <w:color w:val="000080"/>
          <w:sz w:val="28"/>
        </w:rPr>
        <w:t>2)</w:t>
      </w:r>
      <w:r>
        <w:rPr>
          <w:rStyle w:val="HTML"/>
          <w:sz w:val="28"/>
        </w:rPr>
        <w:t>&lt;SPAN style="FONT-FAMILY: Times New Roman; FONT-STYLE: normal; FONT-VARIANT: normal; FONT-WEIGHT: normal"&gt;</w:t>
      </w:r>
      <w:r>
        <w:rPr>
          <w:color w:val="000080"/>
          <w:sz w:val="28"/>
        </w:rPr>
        <w:t xml:space="preserve">   </w:t>
      </w:r>
      <w:r>
        <w:rPr>
          <w:rStyle w:val="HTML"/>
          <w:sz w:val="28"/>
        </w:rPr>
        <w:t>&lt;/SPAN&gt;&lt;/SPAN&gt;&lt;![endif]&gt;&lt;SPAN style="LETTER-SPACING: 1pt"&gt;</w:t>
      </w:r>
      <w:r>
        <w:rPr>
          <w:color w:val="000080"/>
          <w:sz w:val="28"/>
        </w:rPr>
        <w:t>специальные органы управления в области охраны окружающей природной среды;</w:t>
      </w:r>
      <w:r>
        <w:rPr>
          <w:rStyle w:val="HTML"/>
          <w:sz w:val="28"/>
        </w:rPr>
        <w:t>&lt;O:P&gt;&lt;/O:P&gt;&lt;/SPAN&gt;</w:t>
      </w:r>
    </w:p>
    <w:p w:rsidR="00297819" w:rsidRDefault="00297819">
      <w:pPr>
        <w:pStyle w:val="1"/>
      </w:pPr>
      <w:r>
        <w:rPr>
          <w:rStyle w:val="HTML"/>
          <w:sz w:val="28"/>
        </w:rPr>
        <w:t>&lt;![if !supportLists]&gt;&lt;SPAN style="LETTER-SPACING: 1pt"&gt;</w:t>
      </w:r>
      <w:r>
        <w:rPr>
          <w:color w:val="000080"/>
          <w:sz w:val="28"/>
        </w:rPr>
        <w:t>3)</w:t>
      </w:r>
      <w:r>
        <w:rPr>
          <w:rStyle w:val="HTML"/>
          <w:sz w:val="28"/>
        </w:rPr>
        <w:t>&lt;SPAN style="FONT-FAMILY: Times New Roman; FONT-STYLE: normal; FONT-VARIANT: normal; FONT-WEIGHT: normal"&gt;</w:t>
      </w:r>
      <w:r>
        <w:rPr>
          <w:color w:val="000080"/>
          <w:sz w:val="28"/>
        </w:rPr>
        <w:t xml:space="preserve">   </w:t>
      </w:r>
      <w:r>
        <w:rPr>
          <w:rStyle w:val="HTML"/>
          <w:sz w:val="28"/>
        </w:rPr>
        <w:t>&lt;/SPAN&gt;&lt;/SPAN&gt;&lt;![endif]&gt;&lt;SPAN style="LETTER-SPACING: 1pt"&gt;</w:t>
      </w:r>
      <w:r>
        <w:rPr>
          <w:color w:val="000080"/>
          <w:sz w:val="28"/>
        </w:rPr>
        <w:t>ведомственно-отраслевые органы охраны окружающей среды;</w:t>
      </w:r>
      <w:r>
        <w:rPr>
          <w:rStyle w:val="HTML"/>
          <w:sz w:val="28"/>
        </w:rPr>
        <w:t>&lt;O:P&gt;&lt;/O:P&gt;&lt;/SPAN&gt;</w:t>
      </w:r>
    </w:p>
    <w:p w:rsidR="00297819" w:rsidRDefault="00297819">
      <w:pPr>
        <w:pStyle w:val="1"/>
      </w:pPr>
      <w:r>
        <w:rPr>
          <w:rStyle w:val="HTML"/>
          <w:sz w:val="28"/>
        </w:rPr>
        <w:t>&lt;![if !supportLists]&gt;&lt;SPAN style="LETTER-SPACING: 1pt"&gt;</w:t>
      </w:r>
      <w:r>
        <w:rPr>
          <w:color w:val="000080"/>
          <w:sz w:val="28"/>
        </w:rPr>
        <w:t>4)</w:t>
      </w:r>
      <w:r>
        <w:rPr>
          <w:rStyle w:val="HTML"/>
          <w:sz w:val="28"/>
        </w:rPr>
        <w:t>&lt;SPAN style="FONT-FAMILY: Times New Roman; FONT-STYLE: normal; FONT-VARIANT: normal; FONT-WEIGHT: normal"&gt;</w:t>
      </w:r>
      <w:r>
        <w:rPr>
          <w:color w:val="000080"/>
          <w:sz w:val="28"/>
        </w:rPr>
        <w:t xml:space="preserve">   </w:t>
      </w:r>
      <w:r>
        <w:rPr>
          <w:rStyle w:val="HTML"/>
          <w:sz w:val="28"/>
        </w:rPr>
        <w:t>&lt;/SPAN&gt;&lt;/SPAN&gt;&lt;![endif]&gt;&lt;SPAN style="LETTER-SPACING: 1pt"&gt;</w:t>
      </w:r>
      <w:r>
        <w:rPr>
          <w:color w:val="000080"/>
          <w:sz w:val="28"/>
        </w:rPr>
        <w:t>внутрихозяйственные органы;</w:t>
      </w:r>
      <w:r>
        <w:rPr>
          <w:rStyle w:val="HTML"/>
          <w:sz w:val="28"/>
        </w:rPr>
        <w:t>&lt;O:P&gt;&lt;/O:P&gt;&lt;/SPAN&gt;</w:t>
      </w:r>
    </w:p>
    <w:p w:rsidR="00297819" w:rsidRDefault="00297819">
      <w:pPr>
        <w:pStyle w:val="1"/>
      </w:pPr>
      <w:r>
        <w:rPr>
          <w:rStyle w:val="HTML"/>
          <w:sz w:val="28"/>
        </w:rPr>
        <w:t>&lt;![if !supportLists]&gt;&lt;SPAN style="LETTER-SPACING: 1pt"&gt;</w:t>
      </w:r>
      <w:r>
        <w:rPr>
          <w:color w:val="000080"/>
          <w:sz w:val="28"/>
        </w:rPr>
        <w:t>5)</w:t>
      </w:r>
      <w:r>
        <w:rPr>
          <w:rStyle w:val="HTML"/>
          <w:sz w:val="28"/>
        </w:rPr>
        <w:t>&lt;SPAN style="FONT-FAMILY: Times New Roman; FONT-STYLE: normal; FONT-VARIANT: normal; FONT-WEIGHT: normal"&gt;</w:t>
      </w:r>
      <w:r>
        <w:rPr>
          <w:color w:val="000080"/>
          <w:sz w:val="28"/>
        </w:rPr>
        <w:t xml:space="preserve">   </w:t>
      </w:r>
      <w:r>
        <w:rPr>
          <w:rStyle w:val="HTML"/>
          <w:sz w:val="28"/>
        </w:rPr>
        <w:t>&lt;/SPAN&gt;&lt;/SPAN&gt;&lt;![endif]&gt;&lt;SPAN style="LETTER-SPACING: 1pt"&gt;</w:t>
      </w:r>
      <w:r>
        <w:rPr>
          <w:color w:val="000080"/>
          <w:sz w:val="28"/>
        </w:rPr>
        <w:t>общественные и частные организации, занимающиеся природоохранительной деятельностью;</w:t>
      </w:r>
      <w:r>
        <w:rPr>
          <w:rStyle w:val="HTML"/>
          <w:sz w:val="28"/>
        </w:rPr>
        <w:t>&lt;O:P&gt;&lt;/O:P&gt;&lt;/SPAN&gt;</w:t>
      </w:r>
    </w:p>
    <w:p w:rsidR="00297819" w:rsidRDefault="00297819">
      <w:pPr>
        <w:pStyle w:val="1"/>
      </w:pPr>
      <w:r>
        <w:rPr>
          <w:rStyle w:val="HTML"/>
          <w:sz w:val="28"/>
        </w:rPr>
        <w:t>&lt;![if !supportLists]&gt;&lt;SPAN style="LETTER-SPACING: 1pt"&gt;</w:t>
      </w:r>
      <w:r>
        <w:rPr>
          <w:color w:val="000080"/>
          <w:sz w:val="28"/>
        </w:rPr>
        <w:t>6)</w:t>
      </w:r>
      <w:r>
        <w:rPr>
          <w:rStyle w:val="HTML"/>
          <w:sz w:val="28"/>
        </w:rPr>
        <w:t>&lt;SPAN style="FONT-FAMILY: Times New Roman; FONT-STYLE: normal; FONT-VARIANT: normal; FONT-WEIGHT: normal"&gt;</w:t>
      </w:r>
      <w:r>
        <w:rPr>
          <w:color w:val="000080"/>
          <w:sz w:val="28"/>
        </w:rPr>
        <w:t xml:space="preserve">   </w:t>
      </w:r>
      <w:r>
        <w:rPr>
          <w:rStyle w:val="HTML"/>
          <w:sz w:val="28"/>
        </w:rPr>
        <w:t>&lt;/SPAN&gt;&lt;/SPAN&gt;&lt;![endif]&gt;&lt;SPAN style="LETTER-SPACING: 1pt"&gt;</w:t>
      </w:r>
      <w:r>
        <w:rPr>
          <w:color w:val="000080"/>
          <w:sz w:val="28"/>
        </w:rPr>
        <w:t>международные организации в области охраны окружающей среды.</w:t>
      </w:r>
      <w:r>
        <w:rPr>
          <w:rStyle w:val="HTML"/>
          <w:sz w:val="28"/>
        </w:rPr>
        <w:t>&lt;O:P&gt;&lt;/O:P&gt;&lt;/SPAN&gt;</w:t>
      </w:r>
    </w:p>
    <w:p w:rsidR="00297819" w:rsidRDefault="00297819">
      <w:pPr>
        <w:pStyle w:val="1"/>
      </w:pPr>
      <w:r>
        <w:rPr>
          <w:rStyle w:val="HTML"/>
        </w:rPr>
        <w:t>&lt;SPAN style="LETTER-SPACING: 1pt"&gt;</w:t>
      </w:r>
      <w:r>
        <w:rPr>
          <w:color w:val="000080"/>
          <w:sz w:val="28"/>
        </w:rPr>
        <w:t>Экологический контроль – одна из традиционных функций управления, которая проявляется в проведении проверок с целью выявить соответствие осуществляемого природопользования и мер по охране окружающей среды требованиям природоресурсового и экологического законодательства. Действующее законодательство предусматривает три вида экологического контроля: государственный, производственный и общественный.</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Основными задачами экологического контроля являются: наблюдение за состоянием природной</w:t>
      </w:r>
      <w:r>
        <w:rPr>
          <w:rStyle w:val="HTML"/>
          <w:sz w:val="28"/>
        </w:rPr>
        <w:t>&lt;SPAN style="mso-spacerun: yes"&gt;</w:t>
      </w:r>
      <w:r>
        <w:rPr>
          <w:color w:val="000080"/>
          <w:sz w:val="28"/>
        </w:rPr>
        <w:t xml:space="preserve">  </w:t>
      </w:r>
      <w:r>
        <w:rPr>
          <w:rStyle w:val="HTML"/>
          <w:sz w:val="28"/>
        </w:rPr>
        <w:t>&lt;/SPAN&gt;</w:t>
      </w:r>
      <w:r>
        <w:rPr>
          <w:color w:val="000080"/>
          <w:sz w:val="28"/>
        </w:rPr>
        <w:t>среды и ее изменениями под влиянием хозяйственной</w:t>
      </w:r>
      <w:r>
        <w:rPr>
          <w:rStyle w:val="HTML"/>
          <w:sz w:val="28"/>
        </w:rPr>
        <w:t>&lt;SPAN style="mso-spacerun: yes"&gt;</w:t>
      </w:r>
      <w:r>
        <w:rPr>
          <w:color w:val="000080"/>
          <w:sz w:val="28"/>
        </w:rPr>
        <w:t xml:space="preserve">  </w:t>
      </w:r>
      <w:r>
        <w:rPr>
          <w:rStyle w:val="HTML"/>
          <w:sz w:val="28"/>
        </w:rPr>
        <w:t>&lt;/SPAN&gt;</w:t>
      </w:r>
      <w:r>
        <w:rPr>
          <w:color w:val="000080"/>
          <w:sz w:val="28"/>
        </w:rPr>
        <w:t>и иной деятельности; проверка выполнения экологических программ, соблюдения порядка и условий природопользования и обязанностей природопользователей, а также нормативов качества окружающей природной среды.</w:t>
      </w:r>
      <w:r>
        <w:rPr>
          <w:rStyle w:val="HTML"/>
          <w:sz w:val="28"/>
        </w:rPr>
        <w:t>&lt;O:P&gt;&lt;/O:P&gt;</w:t>
      </w:r>
      <w:r>
        <w:rPr>
          <w:rStyle w:val="HTML"/>
        </w:rPr>
        <w: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bookmarkStart w:id="5" w:name="BM_5"/>
      <w:bookmarkEnd w:id="5"/>
      <w:r>
        <w:rPr>
          <w:color w:val="000080"/>
          <w:sz w:val="36"/>
        </w:rPr>
        <w:t xml:space="preserve">4. </w:t>
      </w:r>
      <w:r>
        <w:rPr>
          <w:b/>
          <w:color w:val="000080"/>
          <w:sz w:val="36"/>
        </w:rPr>
        <w:t>Экономико-правовой механизм охраны окружающей среды</w:t>
      </w:r>
      <w:r>
        <w:rPr>
          <w:rStyle w:val="HTML"/>
        </w:rPr>
        <w: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r>
        <w:rPr>
          <w:color w:val="000080"/>
          <w:sz w:val="28"/>
        </w:rPr>
        <w:t>Экономико-правовой механизм по сути означает экономику экологии, включающую в себя: финансирование экологических программ; установление лимитов использования природных ресурсов, выбросов и сбросов загрязняющих веществ в окружающую природную среду; установление нормативов платы и размеров платежей за использование ресурсов, выбросы и сбросы, размещение отходов и другие виды вредного воздействия; возмещение в установленном порядке вреда, принесенного окружающей природной среде.</w:t>
      </w:r>
      <w:r>
        <w:rPr>
          <w:rStyle w:val="HTML"/>
        </w:rPr>
        <w: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bookmarkStart w:id="6" w:name="BM_6"/>
      <w:bookmarkEnd w:id="6"/>
      <w:r>
        <w:rPr>
          <w:color w:val="000080"/>
          <w:sz w:val="36"/>
        </w:rPr>
        <w:t xml:space="preserve">5. </w:t>
      </w:r>
      <w:r>
        <w:rPr>
          <w:b/>
          <w:color w:val="000080"/>
          <w:sz w:val="36"/>
        </w:rPr>
        <w:t>Экологическая экспертиза и нормирование качества окружающей природной</w:t>
      </w:r>
      <w:r>
        <w:rPr>
          <w:rStyle w:val="HTML"/>
          <w:b/>
          <w:sz w:val="36"/>
        </w:rPr>
        <w:t>&lt;SPAN style="mso-spacerun: yes"&gt;</w:t>
      </w:r>
      <w:r>
        <w:rPr>
          <w:b/>
          <w:color w:val="000080"/>
          <w:sz w:val="36"/>
        </w:rPr>
        <w:t xml:space="preserve">  </w:t>
      </w:r>
      <w:r>
        <w:rPr>
          <w:rStyle w:val="HTML"/>
          <w:b/>
          <w:sz w:val="36"/>
        </w:rPr>
        <w:t>&lt;/SPAN&gt;</w:t>
      </w:r>
      <w:r>
        <w:rPr>
          <w:b/>
          <w:color w:val="000080"/>
          <w:sz w:val="36"/>
        </w:rPr>
        <w:t>среды</w:t>
      </w:r>
    </w:p>
    <w:p w:rsidR="00297819" w:rsidRDefault="00297819">
      <w:pPr>
        <w:pStyle w:val="1"/>
      </w:pPr>
      <w:r>
        <w:rPr>
          <w:rStyle w:val="HTML"/>
        </w:rPr>
        <w:t>&lt;SPAN style="LETTER-SPACING: 1pt"&gt;</w:t>
      </w:r>
      <w:r>
        <w:rPr>
          <w:rStyle w:val="HTML"/>
          <w:sz w:val="36"/>
        </w:rPr>
        <w:t>&lt;![if !supportEmptyParas]&gt;</w:t>
      </w:r>
      <w:r>
        <w:rPr>
          <w:color w:val="000080"/>
          <w:sz w:val="36"/>
        </w:rPr>
        <w:t> </w:t>
      </w:r>
      <w:r>
        <w:rPr>
          <w:rStyle w:val="HTML"/>
          <w:sz w:val="36"/>
        </w:rPr>
        <w:t>&lt;![endif]&gt;&lt;O:P&gt;&lt;/O:P&gt;</w:t>
      </w:r>
      <w:r>
        <w:rPr>
          <w:rStyle w:val="HTML"/>
        </w:rPr>
        <w: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r>
        <w:rPr>
          <w:color w:val="000080"/>
          <w:sz w:val="28"/>
        </w:rPr>
        <w:t>Впервые необходимость экологической экспертизы закреплена в Законе РСФСР «Об охране окружающей природной среды» (ст. 35-39). Им были определены основные цели и принципы ее проведения. 23 ноября 1995 г. принят Закон РФ «Об экологической</w:t>
      </w:r>
      <w:r>
        <w:rPr>
          <w:rStyle w:val="HTML"/>
          <w:sz w:val="28"/>
        </w:rPr>
        <w:t>&lt;SPAN style="mso-spacerun: yes"&gt;</w:t>
      </w:r>
      <w:r>
        <w:rPr>
          <w:color w:val="000080"/>
          <w:sz w:val="28"/>
        </w:rPr>
        <w:t xml:space="preserve">  </w:t>
      </w:r>
      <w:r>
        <w:rPr>
          <w:rStyle w:val="HTML"/>
          <w:sz w:val="28"/>
        </w:rPr>
        <w:t>&lt;/SPAN&gt;</w:t>
      </w:r>
      <w:r>
        <w:rPr>
          <w:color w:val="000080"/>
          <w:sz w:val="28"/>
        </w:rPr>
        <w:t>экспертизе». Экологическая экспертиза в соответствии со ст. 1 названного Закона – это «установление соответствия намечаемой хозяйственной</w:t>
      </w:r>
      <w:r>
        <w:rPr>
          <w:rStyle w:val="HTML"/>
          <w:sz w:val="28"/>
        </w:rPr>
        <w:t>&lt;SPAN style="mso-spacerun: yes"&gt;</w:t>
      </w:r>
      <w:r>
        <w:rPr>
          <w:color w:val="000080"/>
          <w:sz w:val="28"/>
        </w:rPr>
        <w:t xml:space="preserve">  </w:t>
      </w:r>
      <w:r>
        <w:rPr>
          <w:rStyle w:val="HTML"/>
          <w:sz w:val="28"/>
        </w:rPr>
        <w:t>&lt;/SPAN&gt;</w:t>
      </w:r>
      <w:r>
        <w:rPr>
          <w:color w:val="000080"/>
          <w:sz w:val="28"/>
        </w:rPr>
        <w:t>и иной деятельности экологическим требованиям и определение допустимости реализации объектов экологической экспертизы в целях предупреждения возможных неблагоприятных воздействий этой деятельности на окружающую природную среду и связанных с ними социальных, экономических</w:t>
      </w:r>
      <w:r>
        <w:rPr>
          <w:rStyle w:val="HTML"/>
          <w:sz w:val="28"/>
        </w:rPr>
        <w:t>&lt;SPAN style="mso-spacerun: yes"&gt;</w:t>
      </w:r>
      <w:r>
        <w:rPr>
          <w:color w:val="000080"/>
          <w:sz w:val="28"/>
        </w:rPr>
        <w:t xml:space="preserve">  </w:t>
      </w:r>
      <w:r>
        <w:rPr>
          <w:rStyle w:val="HTML"/>
          <w:sz w:val="28"/>
        </w:rPr>
        <w:t>&lt;/SPAN&gt;</w:t>
      </w:r>
      <w:r>
        <w:rPr>
          <w:color w:val="000080"/>
          <w:sz w:val="28"/>
        </w:rPr>
        <w:t>и иных последствий реализации объекта экологической экспертизы».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соответствии со ст. 4 Закона РФ «Об экологической экспертизе» в России осуществляется как государственная, так и общественная экологическая экспертизы.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Нормирование качества окружающей природной среды как правовой институт стал признаваться (выделяться) только с начала 90</w:t>
      </w:r>
      <w:r>
        <w:rPr>
          <w:color w:val="000080"/>
          <w:sz w:val="28"/>
          <w:vertAlign w:val="superscript"/>
        </w:rPr>
        <w:t>ых</w:t>
      </w:r>
      <w:r>
        <w:rPr>
          <w:color w:val="000080"/>
          <w:sz w:val="28"/>
        </w:rPr>
        <w:t xml:space="preserve"> годов. Нормирование устанавливает пределы возможного воздействия на окружающую природную среду, при которых обеспечивается экологическая безопасность общества.</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Нормативы предельно допустимых вредных воздействий, а также методы их определения разрабатываются и утверждаются государственным комитетом РФ по охране окружающей среды, Федеральным центром санитарно- эпидемиологического надзора, Министерством здравоохранения РФ с участием Министерства природных ресурсов РФ, Федеральной службы России по гидрометеорологии и мониторингу окружающей среды, Государственного комитета РФ по рыболовству и других природоохранительных министерств и ведомств. Утверждаемые ими нормативы совершенствуются, учитывая международные стандарты.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Одним из наиболее известных нормативов качества окружающей природной среды является норматив ПДК – предельно допустимых концентраций вредных веществ, а также вредных микроорганизмов и других биологических веществ, загрязняющих атмосферный воздух, воду, почвы. ПДВ означает норматив предельно допустимых выбросов и сбросов вредных веществ загрязняющих атмосферный воздух, почвы, воды. ПДУ – это норматив предельно допустимых уровней шума, вибрации, магнитных и иных вредных физических воздействий на окружающую природную среду. Кроме того, экологическое законодательство устанавливает предельно допустимые нагрузки на окружающую</w:t>
      </w:r>
      <w:r>
        <w:rPr>
          <w:rStyle w:val="HTML"/>
          <w:sz w:val="28"/>
        </w:rPr>
        <w:t>&lt;SPAN style="mso-spacerun: yes"&gt;</w:t>
      </w:r>
      <w:r>
        <w:rPr>
          <w:color w:val="000080"/>
          <w:sz w:val="28"/>
        </w:rPr>
        <w:t xml:space="preserve">  </w:t>
      </w:r>
      <w:r>
        <w:rPr>
          <w:rStyle w:val="HTML"/>
          <w:sz w:val="28"/>
        </w:rPr>
        <w:t>&lt;/SPAN&gt;</w:t>
      </w:r>
      <w:r>
        <w:rPr>
          <w:color w:val="000080"/>
          <w:sz w:val="28"/>
        </w:rPr>
        <w:t>природную среду с учетом ее потенциальных возможностей, предельно допустимые нормы (ПДН) применения минеральных удобрений, стимуляторов роста и других агрохимикатов в сельском хозяйстве. Они устанавливаются в величинах (дозах), обеспечивающих соблюдение нормативов предельно допустимых остаточных количеств химических веществ в продуктах питания, охрану здоровья, сохранение генетического фонда человека, растительного и животного мира.</w:t>
      </w:r>
      <w:r>
        <w:rPr>
          <w:rStyle w:val="HTML"/>
          <w:sz w:val="28"/>
        </w:rPr>
        <w:t>&lt;O:P&gt;&lt;/O:P&gt;</w:t>
      </w:r>
      <w:r>
        <w:rPr>
          <w:rStyle w:val="HTML"/>
        </w:rPr>
        <w: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bookmarkStart w:id="7" w:name="BM_7"/>
      <w:bookmarkEnd w:id="7"/>
      <w:r>
        <w:rPr>
          <w:color w:val="000080"/>
          <w:sz w:val="36"/>
        </w:rPr>
        <w:t xml:space="preserve">6. </w:t>
      </w:r>
      <w:r>
        <w:rPr>
          <w:b/>
          <w:color w:val="000080"/>
          <w:sz w:val="36"/>
        </w:rPr>
        <w:t>Право природопользования</w:t>
      </w:r>
      <w:r>
        <w:rPr>
          <w:rStyle w:val="HTML"/>
        </w:rPr>
        <w:t>&lt;O:P&gt;&lt;/O:P&gt;&lt;/SPAN&gt;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r>
        <w:rPr>
          <w:color w:val="000080"/>
          <w:sz w:val="28"/>
        </w:rPr>
        <w:t>Право природопользования представляет собой совокупность однородных правовых норм, устанавливающих общие принципы, условия, порядок природопользования, основные права и обязанности природопользователей. В субъективном смысле это содержание конкретных прав и обязанностей, которые имеет отдельный субъект этого права (землепользователь, недропользователь, водопользователь и др.).</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зависимости от титула (права) можно выделить следующие виды пользования природными ресурсами: на праве постоянного (бессрочного) пользования, на праве аренды природного участка, на праве сервитута.</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Содержание полномочий природопользователей во многом предопределяется (обусловлено) следующими факторами: титулом природопользования (нет сомнения в том, что собственник имеет более широкий круг полномочий, чем владелец арендатор и тем более субъект права сервитута); правоспособностью (специальной дееспособностью) субъектов права</w:t>
      </w:r>
      <w:r>
        <w:rPr>
          <w:rStyle w:val="HTML"/>
          <w:sz w:val="28"/>
        </w:rPr>
        <w:t>&lt;SPAN style="mso-spacerun: yes"&gt;</w:t>
      </w:r>
      <w:r>
        <w:rPr>
          <w:color w:val="000080"/>
          <w:sz w:val="28"/>
        </w:rPr>
        <w:t xml:space="preserve">  </w:t>
      </w:r>
      <w:r>
        <w:rPr>
          <w:rStyle w:val="HTML"/>
          <w:sz w:val="28"/>
        </w:rPr>
        <w:t>&lt;/SPAN&gt;</w:t>
      </w:r>
      <w:r>
        <w:rPr>
          <w:color w:val="000080"/>
          <w:sz w:val="28"/>
        </w:rPr>
        <w:t>природопользования. Так, юридические лица – хозяйственные организации, наделенные специальной (земельной, лесной, водной) дееспособностью имеют более широкие полномочия по сравнению с гражданами и лицами без гражданства; целевым характером использования природного ресурса (участка природы). Цель определяет содержание прав и обязанностей природопользователя, ибо использование предоставленного участка природы не по целевому назначению признается правонарушением и приостанавливает, прекращает либо лишает права природопользования независимо от формы собственности и категории природопользователей.</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Несмотря на значительные различия в содержании прав природопользователей, все они наделены: свободой хозяйствования и самостоятельностью определения способов хозяйственной деятельности; правом использовать результаты хозяйственной деятельности; правом возводить культурно-бытовые, хозяйственные строения и сооружения; правом получить информацию о качестве предоставляемого природного участка; правом на возмещение убытков и потерь в случае изъятия участка природы для государственных и муниципальных нужд; правом требовать выдачи (предоставления) правоустанавливающей документации.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Все природопользователи обязаны использовать предоставленный участок (объект) природы строго по целевому назначению, наиболее эффективно и рационально; использовать участок природы способами, исключающими ухудшение его качества и отрицательное воздействие на окружающую природную среду, экологическую безопасность населения; проводить мероприятия, направленные на сохранение, улучшение и воспроизводство природных ресурсов (участка природы), улучшение и оздоровление окружающей природной среды; своевременно вносить платежи за пользование участком природы; соблюдать условия договора, лицензии и других разрешительных актов; если строительство на природном участке разрешено, вести его с соблюдением строительных, противопожарных правил и норм, санитарно-гигиенических требований; возмещать ущерб и экологический вред, причиняемый нарушением земельного, лесного, водного, природоохранительного законодательства окружающей природной среде, жизни и здоровью граждан, лесному хозяйству, водному хозяйству, рыбному хозяйству, охотничьему хозяйству, сельскохозяйственному производству и т.п. Вести учет количества, объемов потребления полезных ископаемых, лесных, водных ресурсов, объектов животного мира, количественных и качественных участков природы, окружающей природной среды и предоставлять (в установленном порядке) информацию об объемах и размерах использования предоставленного природного ресурса (участка природы).</w:t>
      </w:r>
      <w:r>
        <w:rPr>
          <w:rStyle w:val="HTML"/>
          <w:sz w:val="28"/>
        </w:rPr>
        <w:t>&lt;O:P&gt;&lt;/O:P&gt;</w:t>
      </w:r>
      <w:r>
        <w:rPr>
          <w:rStyle w:val="HTML"/>
        </w:rPr>
        <w: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bookmarkStart w:id="8" w:name="BM_8"/>
      <w:bookmarkEnd w:id="8"/>
      <w:r>
        <w:rPr>
          <w:color w:val="000080"/>
          <w:sz w:val="28"/>
        </w:rPr>
        <w:t xml:space="preserve">7. </w:t>
      </w:r>
      <w:r>
        <w:rPr>
          <w:b/>
          <w:color w:val="000080"/>
          <w:sz w:val="28"/>
        </w:rPr>
        <w:t>Юридическая ответственность за экологические правонарушения</w:t>
      </w:r>
      <w:r>
        <w:rPr>
          <w:rStyle w:val="HTML"/>
          <w:sz w:val="28"/>
        </w:rPr>
        <w:t>&lt;O:P&gt;&lt;/O:P&gt;</w:t>
      </w:r>
      <w:r>
        <w:rPr>
          <w:rStyle w:val="HTML"/>
        </w:rPr>
        <w: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r>
        <w:rPr>
          <w:color w:val="000080"/>
          <w:sz w:val="28"/>
        </w:rPr>
        <w:t>Характеризуя юридическую ответственность, необходимо отметить, что правовые нормы, устанавливающие различные виды ответственности за экологические правонарушения, представляют собой самостоятельный и в то же время комплексный институт экологического права, который объединяет нормы уголовного, административного, гражданского законодательства, а также нормы экологического и природоресурсовых отраслей законодательства (земельного, горного, водного, лесного и т.п.)</w:t>
      </w:r>
      <w:r>
        <w:rPr>
          <w:rStyle w:val="HTML"/>
          <w:sz w:val="28"/>
        </w:rPr>
        <w:t>&lt;O:P&gt;&lt;/O:P&gt;</w:t>
      </w:r>
      <w:r>
        <w:rPr>
          <w:rStyle w:val="HTML"/>
        </w:rPr>
        <w:t>&lt;/SPAN&gt;</w:t>
      </w:r>
    </w:p>
    <w:p w:rsidR="00297819" w:rsidRDefault="00297819">
      <w:pPr>
        <w:pStyle w:val="1"/>
      </w:pPr>
      <w:r>
        <w:rPr>
          <w:rStyle w:val="HTML"/>
        </w:rPr>
        <w:t>&lt;SPAN style="LETTER-SPACING: 1pt"&gt;&lt;SPAN style="mso-spacerun: yes"&gt;</w:t>
      </w:r>
      <w:r>
        <w:rPr>
          <w:color w:val="000080"/>
          <w:sz w:val="28"/>
        </w:rPr>
        <w:t> </w:t>
      </w:r>
      <w:r>
        <w:rPr>
          <w:rStyle w:val="HTML"/>
        </w:rPr>
        <w:t>&lt;/SPAN&gt;</w:t>
      </w:r>
      <w:r>
        <w:rPr>
          <w:color w:val="000080"/>
          <w:sz w:val="28"/>
        </w:rPr>
        <w:t>Юридическая ответственность является следствием совершенного экологического правонарушения. Согласно ст. 81 Закона РСФСР от 19 декабря 1991г. «Об охране окружающей природной среды» экологическое правонарушение – это виновное, противоправное деяние, нарушающее природоохранительное законодательство и причиняющее вред окружающей природной среде и здоровью человека.</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зависимости от степени общественной опасности и наступивших вредных последствий (причинения вреда жизни и здоровью человека, окружающей природной среде, ущерба</w:t>
      </w:r>
      <w:r>
        <w:rPr>
          <w:rStyle w:val="HTML"/>
          <w:sz w:val="28"/>
        </w:rPr>
        <w:t>&lt;SPAN style="mso-spacerun: yes"&gt;</w:t>
      </w:r>
      <w:r>
        <w:rPr>
          <w:color w:val="000080"/>
          <w:sz w:val="28"/>
        </w:rPr>
        <w:t xml:space="preserve">  </w:t>
      </w:r>
      <w:r>
        <w:rPr>
          <w:rStyle w:val="HTML"/>
          <w:sz w:val="28"/>
        </w:rPr>
        <w:t>&lt;/SPAN&gt;</w:t>
      </w:r>
      <w:r>
        <w:rPr>
          <w:color w:val="000080"/>
          <w:sz w:val="28"/>
        </w:rPr>
        <w:t>природным ресурсам, объектам и отдельным компонентам), а также субъектов экологических правонарушений могут наступить следующие виды юридической ответственности: уголовная, административная, гражданско-правовая, материальная, дисциплинарная ответственность.</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Экологическое преступление – это виновное, противоправное, общественно опасное деяние, посягающее на установленный в России экологический правопорядок, экологическую безопасность общества и причиняющее вред окружающей природной среде и здоровью человека. Экологические общественные отношения в УК РФ выделены в специальную главу, которая так и именуется «Экологические преступления».</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Виды административной ответственности определены кодексом об административных правонарушениях.</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 xml:space="preserve">Перечень экологических правонарушений установлен ст. 84 Закона РСФСР «Об охране окружающей природной среды». К ним, в частности, отнесены: несоблюдение стандартов, норм и иных нормативов качества окружающей природной среды; невыполнение обязанностей по проведению государственной экологической экспертизы и требований, содержащихся в заключениях экологической экспертизы, а также предоставление заведомо неправильных и необоснованных экспертных заключений; нарушение экологических требований при планировании, технико-экологическом обосновании, проектировании и эксплуатации предприятий, сооружений и иных объектов; </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загрязнения окружающей природной среды и причинение вследствие этого вреда здоровью человека, растительному и животному миру, имуществу граждан и юридических лиц; порча, повреждение, уничтожение природных объектов, в том числе памятников природы, истощение и разрушение природно-заповедных комплексов и естественных экологических систем; невыполнение обязательных мер по восстановлению нарушенной окружающей природной среды и воспроизводству природных ресурсов;</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неподчинение предписаниям органов, осуществляющих государственный экологический контроль; нарушение экологических требований по обезвреживанию, переработке, утилизации, складированию или захоронению производственных и бытовых отходов; нарушение различных видов нормативов предельно допустимых уровней радиационного, шумового, биологического и иного вредного воздействия на окружающую природную среду; незаконное расходование средств экологических фондов на цели, не связанные с природоохранительной деятельностью и другие правонарушения.</w:t>
      </w:r>
      <w:r>
        <w:rPr>
          <w:rStyle w:val="HTML"/>
          <w:sz w:val="28"/>
        </w:rPr>
        <w:t>&lt;O:P&gt;&lt;/O:P&gt;</w:t>
      </w:r>
      <w:r>
        <w:rPr>
          <w:rStyle w:val="HTML"/>
        </w:rPr>
        <w:t>&lt;/SPAN&gt;</w:t>
      </w:r>
    </w:p>
    <w:p w:rsidR="00297819" w:rsidRDefault="00297819">
      <w:pPr>
        <w:pStyle w:val="1"/>
      </w:pPr>
      <w:r>
        <w:rPr>
          <w:rStyle w:val="HTML"/>
        </w:rPr>
        <w:t>&lt;SPAN style="LETTER-SPACING: 1pt"&gt;</w:t>
      </w:r>
      <w:r>
        <w:rPr>
          <w:rStyle w:val="HTML"/>
          <w:sz w:val="28"/>
        </w:rPr>
        <w:t>&lt;![if !supportEmptyParas]&gt;</w:t>
      </w:r>
      <w:r>
        <w:rPr>
          <w:color w:val="000080"/>
          <w:sz w:val="28"/>
        </w:rPr>
        <w:t> </w:t>
      </w:r>
      <w:r>
        <w:rPr>
          <w:rStyle w:val="HTML"/>
        </w:rPr>
        <w:t>&lt;![endif]&gt;&lt;O:P&gt;&lt;/O:P&gt;&lt;/SPAN&gt;</w:t>
      </w:r>
    </w:p>
    <w:p w:rsidR="00297819" w:rsidRDefault="00297819">
      <w:pPr>
        <w:pStyle w:val="1"/>
      </w:pPr>
      <w:r>
        <w:rPr>
          <w:rStyle w:val="HTML"/>
          <w:sz w:val="36"/>
        </w:rPr>
        <w:t>&lt;SPAN style="LETTER-SPACING: 1pt"&gt;&lt;SPAN lang=EN-US style="LETTER-SPACING: 1pt; mso-ansi-language: EN-US"&gt;</w:t>
      </w:r>
      <w:bookmarkStart w:id="9" w:name="BM_9"/>
      <w:bookmarkEnd w:id="9"/>
      <w:r>
        <w:rPr>
          <w:color w:val="000080"/>
          <w:sz w:val="36"/>
        </w:rPr>
        <w:t>II</w:t>
      </w:r>
      <w:r>
        <w:rPr>
          <w:rStyle w:val="HTML"/>
          <w:sz w:val="36"/>
        </w:rPr>
        <w:t>&lt;/SPAN&gt;&lt;SPAN style="LETTER-SPACING: 1pt"&gt;</w:t>
      </w:r>
      <w:r>
        <w:rPr>
          <w:color w:val="000080"/>
          <w:sz w:val="36"/>
        </w:rPr>
        <w:t>.</w:t>
      </w:r>
      <w:r>
        <w:rPr>
          <w:rStyle w:val="HTML"/>
          <w:sz w:val="36"/>
        </w:rPr>
        <w:t>&lt;O:P&gt;&lt;/O:P&gt;&lt;/SPAN&gt;&lt;/SPAN&gt;</w:t>
      </w:r>
    </w:p>
    <w:p w:rsidR="00297819" w:rsidRDefault="00297819">
      <w:pPr>
        <w:pStyle w:val="1"/>
      </w:pPr>
      <w:r>
        <w:rPr>
          <w:rStyle w:val="HTML"/>
        </w:rPr>
        <w:t>&lt;SPAN style="LETTER-SPACING: 1pt"&gt;&lt;![if !supportEmptyParas]&gt;</w:t>
      </w:r>
      <w:r>
        <w:t> </w:t>
      </w:r>
      <w:r>
        <w:rPr>
          <w:rStyle w:val="HTML"/>
        </w:rPr>
        <w:t>&lt;![endif]&gt;&lt;O:P&gt;&lt;/O:P&gt;&lt;/SPAN&gt;</w:t>
      </w:r>
    </w:p>
    <w:p w:rsidR="00297819" w:rsidRDefault="00297819">
      <w:pPr>
        <w:pStyle w:val="1"/>
      </w:pPr>
      <w:r>
        <w:rPr>
          <w:rStyle w:val="HTML"/>
        </w:rPr>
        <w:t>&lt;SPAN style="LETTER-SPACING: 1pt"&gt;</w:t>
      </w:r>
      <w:r>
        <w:rPr>
          <w:color w:val="000080"/>
          <w:sz w:val="28"/>
        </w:rPr>
        <w:t>Как уже указывалось, второй составной частью экологического права является природоресурсное право, призванное обеспечить охрану и рациональное использование отдельных природных ресурсов – земли, ее недр, вод, лесов, животного мира и атмосферного воздуха.</w:t>
      </w:r>
      <w:r>
        <w:rPr>
          <w:rStyle w:val="HTML"/>
          <w:sz w:val="28"/>
        </w:rPr>
        <w:t>&lt;O:P&gt;&lt;/O:P&gt;</w:t>
      </w:r>
      <w:r>
        <w:rPr>
          <w:rStyle w:val="HTML"/>
        </w:rPr>
        <w:t>&lt;/SPAN&gt;</w:t>
      </w:r>
    </w:p>
    <w:p w:rsidR="00297819" w:rsidRDefault="00297819">
      <w:pPr>
        <w:pStyle w:val="1"/>
      </w:pPr>
      <w:r>
        <w:rPr>
          <w:rStyle w:val="HTML"/>
        </w:rPr>
        <w:t>&lt;SPAN style="LETTER-SPACING: 1pt"&gt;&lt;SPAN style="mso-spacerun: yes"&gt;</w:t>
      </w:r>
      <w:r>
        <w:rPr>
          <w:color w:val="000080"/>
          <w:sz w:val="28"/>
        </w:rPr>
        <w:t> </w:t>
      </w:r>
      <w:r>
        <w:rPr>
          <w:rStyle w:val="HTML"/>
        </w:rPr>
        <w:t>&lt;/SPAN&gt;</w:t>
      </w:r>
      <w:r>
        <w:rPr>
          <w:color w:val="000080"/>
          <w:sz w:val="28"/>
        </w:rPr>
        <w:t>Природоресурсное право возникло раньше экологического права, включая земельное, горное, водное, лесное и иные отрасли. Это было связано с тем, что общество на первое место ставило задачи природопотребления, поэтому природоресурсные отрасли и получили более раннее и полное</w:t>
      </w:r>
      <w:r>
        <w:rPr>
          <w:rStyle w:val="HTML"/>
          <w:sz w:val="28"/>
        </w:rPr>
        <w:t>&lt;SPAN style="mso-spacerun: yes"&gt;</w:t>
      </w:r>
      <w:r>
        <w:rPr>
          <w:color w:val="000080"/>
          <w:sz w:val="28"/>
        </w:rPr>
        <w:t xml:space="preserve">  </w:t>
      </w:r>
      <w:r>
        <w:rPr>
          <w:rStyle w:val="HTML"/>
          <w:sz w:val="28"/>
        </w:rPr>
        <w:t>&lt;/SPAN&gt;</w:t>
      </w:r>
      <w:r>
        <w:rPr>
          <w:color w:val="000080"/>
          <w:sz w:val="28"/>
        </w:rPr>
        <w:t>развитие. Однако невозобновляемость многих природных ресурсов и их связанность между собой обусловили необходимость перехода к более широкому явлению, к окружающей среде. Неминуемой стало обобщение – включение регулирования общественных отношений по поводу охраны и использования природных ресурсов в регулирование охраны всей окружающей среды. Земельное и иные отрасли природоресурсного права стали подотраслями экологического права, его составной частью.</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Земля – важнейший элемент, основополагающая часть окружающей природной среды. Она выполняет роль связующего звена единой экологической системы. И в самом деле, от ее состояния, насыщенности токсинами и иными вредными биологическими и химическими веществами зависит состояние водоносных горизонтов. Чистотой водоносных горизонтов обусловлено состояние подземных и поверхностных</w:t>
      </w:r>
      <w:r>
        <w:rPr>
          <w:rStyle w:val="HTML"/>
          <w:sz w:val="28"/>
        </w:rPr>
        <w:t>&lt;SPAN style="mso-spacerun: yes"&gt;</w:t>
      </w:r>
      <w:r>
        <w:rPr>
          <w:color w:val="000080"/>
          <w:sz w:val="28"/>
        </w:rPr>
        <w:t xml:space="preserve">  </w:t>
      </w:r>
      <w:r>
        <w:rPr>
          <w:rStyle w:val="HTML"/>
          <w:sz w:val="28"/>
        </w:rPr>
        <w:t>&lt;/SPAN&gt;</w:t>
      </w:r>
      <w:r>
        <w:rPr>
          <w:color w:val="000080"/>
          <w:sz w:val="28"/>
        </w:rPr>
        <w:t>вод.</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Нижний слой поверхности земли находится в контакте с недрами и нередко является</w:t>
      </w:r>
      <w:r>
        <w:rPr>
          <w:rStyle w:val="HTML"/>
          <w:sz w:val="28"/>
        </w:rPr>
        <w:t>&lt;SPAN style="mso-spacerun: yes"&gt;</w:t>
      </w:r>
      <w:r>
        <w:rPr>
          <w:color w:val="000080"/>
          <w:sz w:val="28"/>
        </w:rPr>
        <w:t xml:space="preserve">  </w:t>
      </w:r>
      <w:r>
        <w:rPr>
          <w:rStyle w:val="HTML"/>
          <w:sz w:val="28"/>
        </w:rPr>
        <w:t>&lt;/SPAN&gt;</w:t>
      </w:r>
      <w:r>
        <w:rPr>
          <w:color w:val="000080"/>
          <w:sz w:val="28"/>
        </w:rPr>
        <w:t>их началом. Плодородие земли предопределяет наличие, рост и развитие ее растительного покрова, в том числе лесов. Земля составляет основу жизнеобитания и жизнеобеспечения подавляющего большинства живых организмов. По состоянию растительного земного покрова и биологическому</w:t>
      </w:r>
      <w:r>
        <w:rPr>
          <w:rStyle w:val="HTML"/>
          <w:sz w:val="28"/>
        </w:rPr>
        <w:t>&lt;SPAN style="mso-spacerun: yes"&gt;</w:t>
      </w:r>
      <w:r>
        <w:rPr>
          <w:color w:val="000080"/>
          <w:sz w:val="28"/>
        </w:rPr>
        <w:t xml:space="preserve">  </w:t>
      </w:r>
      <w:r>
        <w:rPr>
          <w:rStyle w:val="HTML"/>
          <w:sz w:val="28"/>
        </w:rPr>
        <w:t>&lt;/SPAN&gt;</w:t>
      </w:r>
      <w:r>
        <w:rPr>
          <w:color w:val="000080"/>
          <w:sz w:val="28"/>
        </w:rPr>
        <w:t>разнообразию животного мира можно судить о чистоте и надлежащем качестве атмосферного воздуха.</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Конституционные основы земельного строя России, использования и охраны земель определены Конституцией РФ (ст. 9, 36, 41, 42, 58, 72). Важнейшим кодифицированным правовым нормативным актом, призванным регулировать широкую разновидность земельных отношений, в том числе определять порядок предоставления, использования земель, основные права и обязанности землепользователей, организационно правовые меры охраны и защиты земель, является Земельный кодекс РСФСР.</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Отношения собственности на землю, а также платы за пользование земельными участками урегулированы соответственно Законом РФ от 23 декабря 1992г. «О праве граждан Российской Федерации на получение в частную собственность и на продажу земельных участков для ведения личного подсобного и дачного хозяйства, садоводства и индивидуального жилищного строительства» и Законом РФ от 11 октября 1991г. «О плате за землю, отношения по мелиорации земель – Федеральным Законом от 10 января 1996г. «О мелиорации земель». Правовой режим земель сельскохозяйственного назначения в значительной мере урегулированы Законом РСФСР от 22 ноября 1990г. «О крестьянском (фермерском) хозяйстве», федеральными законами от 15 апреля 1998г. «О садоводческих, огороднических и дачных некоммерческих объединениях граждан», от 16 июля 1998г. «О государственном регулировании обеспечения плодородия земель сельскохозяйственного назначения».</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зависимости от социально-экономического экологического значения, целевого характера использования все земли России подразделяются на 7 категорий: Земли сельскохозяйственного назначения; земли населенных пунктов; земли промышленности, транспорта, связи, радиовещания, телевидения, информатики и космического обеспечения, обороны и иного назначения; земли природоохранного, природно-заповедного, оздоровительного, рекреационного и историко-культурного назначения (особо охраняемых природных территорий); земли лесного фонда; земли водного фонда; земли запаса.</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Категорией земель во многом предопределяются условия и порядок их использования, формы и виды собственности на земли, категории и виды землепользователей, а также правовые режимы отдельно взятых категорий земель, правовые методы и формы их охраны.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Система мер по охране земель включает: организацию и обеспечение рационального, устойчивого, неистощительного использования земель посредством внедрения научно-обоснованных систем земледелия (севооборотов и др. агротехнических мероприятий); организацию и проведение постоянного эффективного контроля за использованием и охраной земель, учета государственного земельного кадастра и мониторинга состояния земель, своевременного выявления отрицательного воздействия, деградации и снижения полезных свойств земель; защиту земель от ветровой и водной эрозии, селей, подтопления, заболачивания, вторичного засоления, иссушения (опустынивания), уплотнения; защиту сельскохозяйственных угодий и, в первую очередь, почв от заражения карантинными вредителями и болезнями растений, зарастания земель сорняками, кустарниками, мелколесьем. Особое значение в системе этих мер имеют мелиорация, рекультивация земель и проведение фитосанитарных мероприятий.</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Недра являются частью земной коры, расположенной ниже почвенного слоя, а при его отсутствии – ниже земной поверхности и дна водоемов и водостоков, простирающийся до глубин, доступных для геологического изучения и освоения.</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Недра в границах территории России, включая подземное пространство и полезные ископаемые, энергетические и иные ресурсы, являются государственной собственностью. Участки недр (в отличие от земельных участков) не могут быть предметом купли, продажи, дарения, наследования, вклада, залога или отчуждения в иной форме. А вот права пользования недрами могут отчуждаться или переходить от одного лица к другому в той мере, в какой их оборот допускается федеральными законами.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Наряду с комплексными нормативными актами, регулирующими природоохранительные (экологические) общественные отношения. (Закон «Об охране окружающей природной среды»), отношения по охране и использованию недр регулируются специальными нормативными правовыми актами (Закон РФ «О недрах» в редакции от 3 марта 1995г. и другими актами).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Под охрану экологического и водного законодательства берется не вода как химический элемент, а воды как жизненно необходимый, неотъемлемый элемент окружающей природной среды, представляющий собой совокупность всех водных объектов в пределах территории России, включенных в государственный водный кадастр.</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зависимости от физико-географических, гидрорежимных и других признаков водные объекты подразделяются на: поверхностные водные объекты; внутренние морские воды; территориальное море России; подземные водные объекты.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Важнейшим кодифицированным актом, призванным регулировать водные отношения в сфере собственности, управления и пользования водными объектами (ресурсами), а также закрепляющим основные требования по охране вод и земель водного фонда, является Водный кодекс РФ. Порядок исчисления размера и внесения платы за пользование водными объектами регулируются Федеральным законом от 6 мая 1998г. «О плате за пользование водными объектами».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Лесной кодекс РФ закрепил правовое понятие леса «Как совокупности лесной растительности, земли, животного мира, других компонентов окружающей природной среды, имеющей важное экологическое, экономическое и социальное значение.</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соответствии с действующим лесным законодательством в лесной фонд не входят леса, расположенные на землях обороны и землях городских поселений. В лесной фонд (и в леса, не входящие в лесной фонд) не включается древесно-кустарниковая растительность, расположенная на землях сельскохозяйственного назначения, в том числе предоставленных для садоводства и личного подсобного хозяйства; землях транспорта (на полосах отводов железнодорожных магистралей и автомобильных дорог); землях населенных пунктов (поселений), в том числе предоставленных для дачного и жилищного строительства, землях водного фонда (на полосах отвода каналов).</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зависимости от экономического, экологического и социального значения лесов, их местоположения и выполняемых ими функций весь лесной фонд подразделяется на группы, а леса первой группы – и на категории защитности. В лесном фонде выделяются леса первой, второй и третьей группы.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 первой группе относятся леса, основным назначением которых является выполнение водоохранных, защитных, санитарно- гигиенических, оздоровительных, иных функций, а также леса особо охраняемых природных территорий.</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Ко второй группе относятся леса в регионах с высокой плотностью населения и развитой сетью наземных транспортных путей, леса, выполняющие защитные функции, имеющие ограниченное эксплуатационное значение, а также в регионах с недостаточными лесными ресурсами, для сохранения которых требуется ограничение режима лесопользования.</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 третьей группе относятся леса многолесных регионов, имеющие преимущественно эксплуатационное значение.</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Должностные лица федеральной службы лесного хозяйства России по должности одновременно являются главными или инспекторами государственной службы, которые выполняют контролирующие функции.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соответствии с действующим законодательством животный мир является достоянием народов России, всемерно охраняемым и рационально используемым для удовлетворения духовных и материальных потребностей граждан. Отношения по охране и использованию фауны регулируются также Федеральным Законом от 24 апреля 1995г. «О животном мире». Значительное количество актов, устанавливающих порядок использования объектов животного мира, принимается Правительством РФ. Особое место при этом занимают следующие нормативные акты: Положение об охоте и охотничьем хозяйстве РСФСР (от 10 октября 1960г.), О любительской и спортивной</w:t>
      </w:r>
      <w:r>
        <w:rPr>
          <w:rStyle w:val="HTML"/>
          <w:sz w:val="28"/>
        </w:rPr>
        <w:t>&lt;SPAN style="mso-spacerun: yes"&gt;</w:t>
      </w:r>
      <w:r>
        <w:rPr>
          <w:color w:val="000080"/>
          <w:sz w:val="28"/>
        </w:rPr>
        <w:t xml:space="preserve">  </w:t>
      </w:r>
      <w:r>
        <w:rPr>
          <w:rStyle w:val="HTML"/>
          <w:sz w:val="28"/>
        </w:rPr>
        <w:t>&lt;/SPAN&gt;</w:t>
      </w:r>
      <w:r>
        <w:rPr>
          <w:color w:val="000080"/>
          <w:sz w:val="28"/>
        </w:rPr>
        <w:t>охоте в Российской Федерации (от 26 июля 1993г.), О предельных размерах платы за пользование объектами животного мира, отнесенным к объектам охоты, с изъятием их из среды обитания (от 8 февраля 1999г.). Правовой режим использования и охраны каждого природного ресурса во многом обусловлен формами и видами собственности на него. В соответствии со ст. 4 Федерального закона «О животном мире» животный мир в пределах территории России является государственной собственностью.</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По своим экологически значимым признакам атмосферный воздух – неотъемлемая часть среды обитания человека, растений и животных. Под охрану закона берется именно атмосферный воздух в своем естественном состоянии. Атмосферный воздух не может быть принадлежностью одного государства, субъекта России, муниципального образования, юридического лица или гражданина. Это обстоятельство исключает возможность установления той или иной формы собственности на атмосферный воздух как объект правовой охраны. Вместе с тем Российское государство осуществляет охрану атмосферного воздуха и его использование (в качестве путей воздушного транспорта или компонента природной среды для выброса газообразных и иных отходов промышленного производства) на принципе территориального верховенства, государственного суверенитета.</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Воздухоохранное законодательство наших дней не располагает разветвленной системой специальных нормативных правовых актов по охране атмосферного воздуха. Но в связи с принятием новых федеральных законов от 30 марта 1999г. «Об охране атмосферного воздуха», их количество должно увеличиться. 30 июня 1998г. Правительством</w:t>
      </w:r>
      <w:r>
        <w:rPr>
          <w:rStyle w:val="HTML"/>
          <w:sz w:val="28"/>
        </w:rPr>
        <w:t>&lt;SPAN style="mso-spacerun: yes"&gt;</w:t>
      </w:r>
      <w:r>
        <w:rPr>
          <w:color w:val="000080"/>
          <w:sz w:val="28"/>
        </w:rPr>
        <w:t xml:space="preserve">  </w:t>
      </w:r>
      <w:r>
        <w:rPr>
          <w:rStyle w:val="HTML"/>
          <w:sz w:val="28"/>
        </w:rPr>
        <w:t>&lt;/SPAN&gt;</w:t>
      </w:r>
      <w:r>
        <w:rPr>
          <w:color w:val="000080"/>
          <w:sz w:val="28"/>
        </w:rPr>
        <w:t>РФ утверждено Положение о Государственной санитарно-эпидемиологической службе Российской Федерации, а 20 мая 1999г. – Положение о Федеральной службе России по гидрометеорологии и мониторингу окружающей среды.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Критерии безопасности или безвредности для человека атмосферного воздуха, в том числе предельно допустимые концентрации (ПДК) химических, биологических веществ и микроорганизмов в воздухе, устанавливаются санитарными правилами.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Нормативы предельно допустимых выбросов (ПДВ) химических, биологических веществ и микроорганизмов в атмосферный воздух, проекты санитарно-защитных зон утверждаются при наличии санитарно-эпидемиологического заключения о соответствии указанных нормативов и проектов санитарным правилам.</w:t>
      </w:r>
      <w:r>
        <w:rPr>
          <w:rStyle w:val="HTML"/>
        </w:rPr>
        <w:t>&lt;/SPAN&gt;</w:t>
      </w:r>
      <w:r>
        <w:rPr>
          <w:rStyle w:val="HTML"/>
          <w:sz w:val="28"/>
        </w:rPr>
        <w:t>&lt;SPAN lang=EN-US style="LETTER-SPACING: 1pt; mso-ansi-language: EN-US"&gt;&lt;O:P&gt;&lt;/O:P&gt;&lt;/SPAN&gt;</w:t>
      </w:r>
    </w:p>
    <w:p w:rsidR="00297819" w:rsidRDefault="00297819">
      <w:pPr>
        <w:pStyle w:val="1"/>
      </w:pPr>
      <w:r>
        <w:rPr>
          <w:rStyle w:val="HTML"/>
        </w:rPr>
        <w:t>&lt;SPAN style="LETTER-SPACING: 1pt"&gt;</w:t>
      </w:r>
      <w:r>
        <w:rPr>
          <w:color w:val="000080"/>
          <w:sz w:val="28"/>
        </w:rPr>
        <w:t>Особо охраняемые природные территории – это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изъяты (полностью или частично) из хозяйственного использования и для которых установлен режим особой охраны. Особо охраняемые природные территории относятся к объектам общенационального достояния. Примерами особо охраняемого объекта могут служить природный лечебный ресурс в виде минеральных вод, лечебной грязи, рапа лиманов и озер, лечебный климат, другие природные объекты и условия, используемые для лечения и профилактики заболеваний и организации отдыха.</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Наряду с Законом РСФСР «Об охране окружающей природной среды» режим особо охраняемых природных территорий и объектов устанавливается Федеральным законом от 14 марта 1995г. «Об особо охраняемых природных территориях» и Федеральным законом от 23 февраля 1995г. «О природных лечебных ресурсах, лечебно-оздоровительных местностях и курортах». Кроме того, правовой режим отдельных особо охраняемых природных территорий урегулирован специальными положениями (о государственных природных заповедниках, о национальных парках и т.п.), утверждаемыми Правительством РФ,</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С учетом особенностей режима особо охраняемых природных территорий и статуса находящихся на них природоохранных (в том числе лечебно-оздоровительных) учреждений различают: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Рассмотрим правовое регулирование обращения с опасными радиоактивными веществами и твердыми отходами.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Радиационная безопасность населения – это состояние защищенности настоящего и будущего поколений от вредного для их здоровья воздействия ионизирующего излучения.</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Нормативную базу в сфере обращения с опасными радиационными веществами и твердыми отходами составляют федеральные законы: от 21 ноября 1995г. «Об использовании атомной энергии», от 9 января 1996г. «О радиационной безопасности населения», от 2 мая 1997г. «О промышленной безопасности опасных производственных объектов, от 24 июня 1998г. «Об отходах производства и потребления». Среди подзаконных нормативных правовых актов особое место занимают</w:t>
      </w:r>
      <w:r>
        <w:rPr>
          <w:rStyle w:val="HTML"/>
          <w:sz w:val="28"/>
        </w:rPr>
        <w:t>&lt;SPAN style="mso-spacerun: yes"&gt;</w:t>
      </w:r>
      <w:r>
        <w:rPr>
          <w:color w:val="000080"/>
          <w:sz w:val="28"/>
        </w:rPr>
        <w:t xml:space="preserve">  </w:t>
      </w:r>
      <w:r>
        <w:rPr>
          <w:rStyle w:val="HTML"/>
          <w:sz w:val="28"/>
        </w:rPr>
        <w:t>&lt;/SPAN&gt;</w:t>
      </w:r>
      <w:r>
        <w:rPr>
          <w:color w:val="000080"/>
          <w:sz w:val="28"/>
        </w:rPr>
        <w:t>утверждаемые Правительством РФ федеральные целевые программы. Так, федеральная целевая программа «Отходы» на 1996-2000 годы от 13 сентября 1996г. качестве основных целей и задач ставит создание нормативной и технологической базы для реализации единой государственной политики в сфере обращения с отходами, стабилизации, а в дальнейшем и ликвидация загрязнения окружающей среды отходами, экономии природных ресурсов за счет максимального вовлечения отходов в хозяйственный оборот. Программой развития атомной энергетики России на 1998-2005 годы и на период до 2010г. предусматривается повышение энергетической, экономической и экологической безопасности России за счет более эффективного и безопасного развития атомной энергетики.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Под опасными понимаются отходы, которые содержат вещества, обладающие вредными свойствами (токсичностью, взрывоопасностью, пожароопасностью, высокой реакционной способностью) или содержащие возбудителей инфекционных заболеваний, либо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 с другими веществами.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Деятельность по обращению с отходами подлежит лицензированию. Объекты размещения отходов создаются по разрешениям, выданным специально уполномоченными федеральными органами исполнительной власти. В России ведется государственный реестр объектов размещения отходов.</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Опасные отходы в зависимости от степени их вредного воздействия подразделяются на классы в соответствии с критериями, установленными федеральными органами исполнительной власти в области обращения с отходами. На опасные отходы должен быть составлен паспорт – на основании данных о составе и свойствах отходов, оценки их опасности. Транспортировка опасных отходов должна осуществляться при наличии: паспорта опасных отходов; специально оборудованных и снабженных специальными знаками транспортных средств; документации для транспортировки и передачи опасных отходов с указанием количества, цели и места назначения.</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соответствии с Федеральным законом «О радиационной безопасности населения» оценка радиационной безопасности осуществляется по следующим показателям: характеристика радиационного загрязнения окружающей среды; анализ обеспечения мероприятий по радиационной безопасности и выполнения норм, правил и гигиенических нормативов в этой области; вероятность радиационных аварий и их масштаб; степень готовности к эффективной ликвидации радиационных аварий и их последствий; анализ доз облучения, получаемых отдельными группами лиц от всех источников ионизирующего излучения;</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число лиц, подвергающихся облучению выше установленных пределов доз облучения. Результаты оценки ежегодно заносятся в радиационно-гигиенические паспорта организаций, территорий. При обращении с источниками ионизирующего воздействия организации обязаны: соблюдать требования Федерального закона «О радиационной безопасности населения», других федеральных законов и нормативных правовых актов России и ее субъектов, норм правил и нормативов в области обеспечения радиационной безопасности; планировать и осуществлять мероприятия по обеспечению радиационной безопасности; осуществлять систематический производственный контроль за радиационной обстановкой на рабочих местах, на территориях организаций, в санитарно-защитных зонах и в зонах наблюдения, а также за выбросами и сбросами радиоактивных веществ; производить контроль и учет индивидуальных доз облучения работников; регулярно информировать их об уровнях ионизирующего излучения на рабочих местах; своевременно информировать специально уполномоченные органы об аварийных ситуациях, о нарушениях технологического регламента, создающих угрозу радиационной безопасности.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Деятельность опасных производственных объектов является одной из наиболее серьезных природоохранных задач, поскольку именно здесь нередко возникают чрезвычайные экологические ситуации техногенного характера. Их промышленная безопасность представляет собой состояние защищенности жизненно важных интересов личности и общества от аварий на опасных производственных объектах и последствий указанных аварий.</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 опасным производственным объектам относятся предприятия или их цеха, а также иные производственные объекты, на которых, в частности получаются, используются, перерабатываются, образуются, уничтожаются воспламеняющие вещества, окисляющие, горючие, взрывчатые, токсичные вещества, вещества, представляющие опасность для окружающей среды.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Организация, эксплуатирующая опасный производственный объект обязана: иметь лицензию; соблюдать положения Федерального закона «О промышленной безопасности производственных объектов», иных нормативных правовых актов и нормативов технических документов и др.</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И, наконец, рассмотрим виды экологически неблагоприятных территорий.</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Закон РСФСР «Об охране окружающей природной среды» выделяет два вида экологически неблагоприятных территорий: зоны экологического бедствия и зоны чрезвычайной экологической ситуации.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Зонами экологического бедствия объявляются участки территории России, где в результате хозяйственной и иной деятельности произошли глубокие необратимые изменения в окружающей природной среде, повлекшие существенное ухудшение здоровья людей, нарушение природного равновесия, разрушение естественных экологически систем, деградацию флоры и фауны.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соответствии с Законом зоны чрезвычайной экологической ситуации и зоны экологического бедствия объявляются постановлениями законодательного органа власти России, либо указами Президента РФ на основе предварительного положительного заключения экологической экспертизы.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зоне экологического бедствия прекращается деятельность хозяйственных объектов, кроме связанных с обслуживанием проживающих на территории зоны людей, запрещается строительство, реконструкция хозяйственных объектов, существенно ограничиваются все виды природопользования, принимаются оперативные меры по восстановлению и воспроизводству природных ресурсов и оздоровлению окружающей среды.</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Зонами чрезвычайной экологической ситуации признаются (объявляются) участки территории России, где в результате хозяйственной и иной деятельности происходят устойчивые отрицательные изменения в окружающей природной среде, угрожающие здоровью людей, состоянию естественных экологических систем, генетических фондов растений и животных. В зонах чрезвычайной экологической ситуации прекращается деятельность, отрицательно влияющая на окружающую природную среду, приостанавливается работа предприятий, учреждений, организаций, цехов, оказывающих неблагоприятное влияние на природную среду, проводятся мероприятия по восстановлению и воспроизводству природных ресурсов.</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К ликвидации чрезвычайных ситуаций природного и техногенного характера могут привлекаться Вооруженные силы РФ, войска гражданской обороны РФ, другие войска и воинские формирования в соответствии с законодательством России.</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15 октября с.г. на Горбатом мосту в Москве проводилось шествие защитников окружающей среды за запрет ввоза на территорию России радиоактивных отходов.</w:t>
      </w:r>
      <w:r>
        <w:rPr>
          <w:rStyle w:val="HTML"/>
          <w:sz w:val="28"/>
        </w:rPr>
        <w:t>&lt;O:P&gt;&lt;/O:P&gt;</w:t>
      </w:r>
      <w:r>
        <w:rPr>
          <w:rStyle w:val="HTML"/>
        </w:rPr>
        <w:t>&lt;/SPAN&gt;</w:t>
      </w:r>
    </w:p>
    <w:p w:rsidR="00297819" w:rsidRDefault="00297819">
      <w:pPr>
        <w:pStyle w:val="1"/>
      </w:pPr>
      <w:r>
        <w:rPr>
          <w:rStyle w:val="HTML"/>
        </w:rPr>
        <w:t>&lt;SPAN style="LETTER-SPACING: 1pt"&gt;</w:t>
      </w:r>
      <w:r>
        <w:rPr>
          <w:color w:val="000080"/>
          <w:sz w:val="28"/>
        </w:rPr>
        <w:t>В настоящее время проводится сбор подписей за проведение референдума. Цель – восстановление государственных органов, осуществляющих контроль за охраной окружающей среды.</w:t>
      </w:r>
      <w:r>
        <w:rPr>
          <w:rStyle w:val="HTML"/>
          <w:sz w:val="28"/>
        </w:rPr>
        <w:t>&lt;O:P&gt;&lt;/O:P&gt;</w:t>
      </w:r>
      <w:r>
        <w:rPr>
          <w:rStyle w:val="HTML"/>
        </w:rPr>
        <w:t>&lt;/SPAN&gt;</w:t>
      </w:r>
    </w:p>
    <w:p w:rsidR="00297819" w:rsidRDefault="00297819">
      <w:pPr>
        <w:pStyle w:val="1"/>
      </w:pPr>
      <w:r>
        <w:rPr>
          <w:rStyle w:val="HTML"/>
        </w:rPr>
        <w:t>&lt;SPAN style="LETTER-SPACING: 1pt"&gt;</w:t>
      </w:r>
      <w:r>
        <w:rPr>
          <w:rStyle w:val="HTML"/>
          <w:sz w:val="28"/>
        </w:rPr>
        <w:t>&lt;![if !supportEmptyParas]&gt;</w:t>
      </w:r>
      <w:r>
        <w:rPr>
          <w:color w:val="000080"/>
          <w:sz w:val="28"/>
        </w:rPr>
        <w:t> </w:t>
      </w:r>
      <w:r>
        <w:rPr>
          <w:rStyle w:val="HTML"/>
          <w:sz w:val="28"/>
        </w:rPr>
        <w:t>&lt;![endif]&gt;&lt;O:P&gt;&lt;/O:P&gt;</w:t>
      </w:r>
      <w:r>
        <w:rPr>
          <w:rStyle w:val="HTML"/>
        </w:rPr>
        <w:t>&lt;/SPAN&gt;</w:t>
      </w:r>
    </w:p>
    <w:p w:rsidR="00297819" w:rsidRDefault="00297819">
      <w:pPr>
        <w:pStyle w:val="1"/>
      </w:pPr>
      <w:r>
        <w:rPr>
          <w:rStyle w:val="HTML"/>
          <w:sz w:val="28"/>
        </w:rPr>
        <w:t>&lt;![if !supportEmptyParas]&gt;</w:t>
      </w:r>
      <w:r>
        <w:rPr>
          <w:color w:val="000080"/>
          <w:sz w:val="28"/>
        </w:rPr>
        <w:t> </w:t>
      </w:r>
      <w:r>
        <w:rPr>
          <w:rStyle w:val="HTML"/>
          <w:sz w:val="28"/>
        </w:rPr>
        <w:t>&lt;![endif]&gt;&lt;O:P&gt;&lt;/O:P&gt;</w:t>
      </w:r>
    </w:p>
    <w:p w:rsidR="00297819" w:rsidRDefault="00297819">
      <w:pPr>
        <w:pStyle w:val="1"/>
      </w:pPr>
      <w:r>
        <w:rPr>
          <w:rStyle w:val="HTML"/>
          <w:sz w:val="28"/>
        </w:rPr>
        <w:t>&lt;![if !supportEmptyParas]&gt;</w:t>
      </w:r>
      <w:r>
        <w:rPr>
          <w:color w:val="000080"/>
          <w:sz w:val="28"/>
        </w:rPr>
        <w:t> </w:t>
      </w:r>
      <w:r>
        <w:rPr>
          <w:rStyle w:val="HTML"/>
          <w:sz w:val="28"/>
        </w:rPr>
        <w:t>&lt;![endif]&gt;&lt;O:P&gt;&lt;/O:P&gt;</w:t>
      </w:r>
    </w:p>
    <w:p w:rsidR="00297819" w:rsidRDefault="00297819">
      <w:pPr>
        <w:pStyle w:val="1"/>
      </w:pPr>
      <w:r>
        <w:rPr>
          <w:rStyle w:val="HTML"/>
          <w:sz w:val="28"/>
        </w:rPr>
        <w:t>&lt;![if !supportEmptyParas]&gt;</w:t>
      </w:r>
      <w:r>
        <w:rPr>
          <w:color w:val="000080"/>
          <w:sz w:val="28"/>
        </w:rPr>
        <w:t> </w:t>
      </w:r>
      <w:r>
        <w:rPr>
          <w:rStyle w:val="HTML"/>
        </w:rPr>
        <w:t>&lt;![endif]&gt;&lt;O:P&gt;&lt;/O:P&gt;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&lt;SPAN style="mso-tab-count: 1"&gt;</w:t>
      </w:r>
      <w:r>
        <w:t xml:space="preserve">                        </w:t>
      </w:r>
      <w:r>
        <w:rPr>
          <w:rStyle w:val="HTML"/>
        </w:rPr>
        <w:t>&lt;/SPAN&gt;&lt;SPAN style="mso-spacerun: yes"&gt;</w:t>
      </w:r>
      <w:r>
        <w:t>        </w:t>
      </w:r>
      <w:r>
        <w:rPr>
          <w:color w:val="000080"/>
          <w:sz w:val="28"/>
        </w:rPr>
        <w:t xml:space="preserve">    </w:t>
      </w:r>
      <w:r>
        <w:rPr>
          <w:rStyle w:val="HTML"/>
        </w:rPr>
        <w:t>&lt;/SPAN&gt;</w:t>
      </w:r>
      <w:r>
        <w:rPr>
          <w:rStyle w:val="HTML"/>
          <w:sz w:val="28"/>
        </w:rPr>
        <w:t>&lt;SPAN lang=EN-US style="mso-ansi-language: EN-US"&gt;</w:t>
      </w:r>
      <w:r>
        <w:rPr>
          <w:color w:val="000080"/>
          <w:sz w:val="28"/>
        </w:rPr>
        <w:t>1</w:t>
      </w:r>
      <w:r>
        <w:rPr>
          <w:rStyle w:val="HTML"/>
          <w:sz w:val="28"/>
        </w:rPr>
        <w:t>&lt;/SPAN&gt;</w:t>
      </w:r>
      <w:r>
        <w:rPr>
          <w:color w:val="000080"/>
          <w:sz w:val="28"/>
        </w:rPr>
        <w:t xml:space="preserve"> ноября 2000</w:t>
      </w:r>
      <w:r>
        <w:rPr>
          <w:rStyle w:val="HTML"/>
          <w:sz w:val="28"/>
        </w:rPr>
        <w:t>&lt;SPAN style="mso-spacerun: yes"&gt;</w:t>
      </w:r>
      <w:r>
        <w:rPr>
          <w:color w:val="000080"/>
          <w:sz w:val="28"/>
        </w:rPr>
        <w:t xml:space="preserve">                          </w:t>
      </w:r>
      <w:r>
        <w:rPr>
          <w:rStyle w:val="HTML"/>
          <w:sz w:val="28"/>
        </w:rPr>
        <w:t>&lt;/SPAN&gt;</w:t>
      </w:r>
      <w:r>
        <w:rPr>
          <w:color w:val="000080"/>
          <w:sz w:val="28"/>
        </w:rPr>
        <w:t>Вагин Р.В.</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&lt;SPAN style="FONT-FAMILY: 'Times New Roman'; mso-font-kerning: 0pt; mso-bidi-font-size: 12.0pt"&gt;</w:t>
      </w:r>
      <w:bookmarkStart w:id="10" w:name="BM_10"/>
      <w:bookmarkEnd w:id="10"/>
      <w:r>
        <w:rPr>
          <w:color w:val="000080"/>
          <w:sz w:val="36"/>
        </w:rPr>
        <w:t>Использованная литература</w:t>
      </w:r>
      <w:r>
        <w:rPr>
          <w:rStyle w:val="HTML"/>
          <w:sz w:val="36"/>
        </w:rPr>
        <w:t>&lt;O:P&gt;&lt;/O:P&gt;</w:t>
      </w:r>
      <w:r>
        <w:rPr>
          <w:rStyle w:val="HTML"/>
        </w:rPr>
        <w:t>&lt;/SPAN&gt;</w:t>
      </w:r>
      <w:r>
        <w:t xml:space="preserve"> </w:t>
      </w:r>
      <w:r>
        <w:rPr>
          <w:rStyle w:val="HTML"/>
          <w:b/>
        </w:rPr>
        <w:t>&lt;SPAN style="mso-bidi-font-size: 12.0pt"&gt;</w:t>
      </w:r>
      <w:r>
        <w:rPr>
          <w:b/>
          <w:color w:val="000080"/>
          <w:sz w:val="36"/>
        </w:rPr>
        <w:t>и нормативные акты</w:t>
      </w:r>
      <w:r>
        <w:rPr>
          <w:rStyle w:val="HTML"/>
          <w:b/>
        </w:rPr>
        <w:t>&lt;/SPAN&gt;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pPr>
      <w:r>
        <w:rPr>
          <w:rStyle w:val="HTML"/>
        </w:rPr>
        <w:t>&lt;![if !supportEmptyParas]&gt;&lt;![endif]&gt;</w:t>
      </w:r>
      <w:r>
        <w:t> </w:t>
      </w:r>
      <w:r>
        <w:rPr>
          <w:rStyle w:val="HTML"/>
        </w:rPr>
        <w:t>&lt;O:P&gt;&lt;/O:P&gt;</w:t>
      </w:r>
    </w:p>
    <w:p w:rsidR="00297819" w:rsidRDefault="00297819">
      <w:pPr>
        <w:pStyle w:val="1"/>
        <w:numPr>
          <w:ilvl w:val="0"/>
          <w:numId w:val="1"/>
        </w:numPr>
        <w:tabs>
          <w:tab w:val="num" w:pos="720"/>
        </w:tabs>
        <w:ind w:left="720" w:hanging="360"/>
        <w:outlineLvl w:val="0"/>
      </w:pPr>
      <w:r>
        <w:rPr>
          <w:color w:val="000080"/>
          <w:sz w:val="28"/>
        </w:rPr>
        <w:t>Конституция</w:t>
      </w:r>
      <w:r>
        <w:rPr>
          <w:rStyle w:val="HTML"/>
          <w:sz w:val="28"/>
        </w:rPr>
        <w:t>&lt;SPAN style="mso-spacerun: yes"&gt;</w:t>
      </w:r>
      <w:r>
        <w:rPr>
          <w:color w:val="000080"/>
          <w:sz w:val="28"/>
        </w:rPr>
        <w:t xml:space="preserve">  </w:t>
      </w:r>
      <w:r>
        <w:rPr>
          <w:rStyle w:val="HTML"/>
          <w:sz w:val="28"/>
        </w:rPr>
        <w:t>&lt;/SPAN&gt;</w:t>
      </w:r>
      <w:r>
        <w:rPr>
          <w:color w:val="000080"/>
          <w:sz w:val="28"/>
        </w:rPr>
        <w:t>Российской Федерации</w:t>
      </w:r>
      <w:r>
        <w:t xml:space="preserve"> </w:t>
      </w:r>
    </w:p>
    <w:p w:rsidR="00297819" w:rsidRDefault="00297819">
      <w:pPr>
        <w:pStyle w:val="1"/>
        <w:numPr>
          <w:ilvl w:val="0"/>
          <w:numId w:val="1"/>
        </w:numPr>
        <w:tabs>
          <w:tab w:val="num" w:pos="720"/>
        </w:tabs>
        <w:ind w:left="720" w:hanging="360"/>
        <w:outlineLvl w:val="0"/>
      </w:pPr>
      <w:r>
        <w:rPr>
          <w:color w:val="000080"/>
          <w:sz w:val="28"/>
        </w:rPr>
        <w:t>Закон РСФСР «Об охране окружающей природной среды» от 19.12.1991г. №2060-1 в редакции от 02.06.1993г.</w:t>
      </w:r>
      <w:r>
        <w:t xml:space="preserve"> </w:t>
      </w:r>
    </w:p>
    <w:p w:rsidR="00297819" w:rsidRDefault="00297819">
      <w:pPr>
        <w:pStyle w:val="1"/>
        <w:numPr>
          <w:ilvl w:val="0"/>
          <w:numId w:val="1"/>
        </w:numPr>
        <w:tabs>
          <w:tab w:val="num" w:pos="720"/>
        </w:tabs>
        <w:ind w:left="720" w:hanging="360"/>
        <w:outlineLvl w:val="0"/>
      </w:pPr>
      <w:r>
        <w:rPr>
          <w:color w:val="000080"/>
          <w:sz w:val="28"/>
        </w:rPr>
        <w:t>Земельный кодекс РСФСР от 25 апреля 1991г.</w:t>
      </w:r>
      <w:r>
        <w:t xml:space="preserve"> </w:t>
      </w:r>
    </w:p>
    <w:p w:rsidR="00297819" w:rsidRDefault="00297819">
      <w:pPr>
        <w:pStyle w:val="1"/>
        <w:numPr>
          <w:ilvl w:val="0"/>
          <w:numId w:val="1"/>
        </w:numPr>
        <w:tabs>
          <w:tab w:val="num" w:pos="720"/>
        </w:tabs>
        <w:ind w:left="720" w:hanging="360"/>
        <w:outlineLvl w:val="0"/>
      </w:pPr>
      <w:r>
        <w:rPr>
          <w:color w:val="000080"/>
          <w:sz w:val="28"/>
        </w:rPr>
        <w:t>Аграрное и экологическое законодательство России и СНГ. М. 1999г.</w:t>
      </w:r>
      <w:r>
        <w:t xml:space="preserve"> </w:t>
      </w:r>
    </w:p>
    <w:p w:rsidR="00297819" w:rsidRDefault="00297819">
      <w:pPr>
        <w:pStyle w:val="1"/>
        <w:numPr>
          <w:ilvl w:val="0"/>
          <w:numId w:val="1"/>
        </w:numPr>
        <w:tabs>
          <w:tab w:val="num" w:pos="720"/>
        </w:tabs>
        <w:ind w:left="720" w:hanging="360"/>
        <w:outlineLvl w:val="0"/>
      </w:pPr>
      <w:r>
        <w:rPr>
          <w:color w:val="000080"/>
          <w:sz w:val="28"/>
        </w:rPr>
        <w:t>Экологическое право. Учебник. М. 2000г.</w:t>
      </w:r>
      <w:r>
        <w:t xml:space="preserve"> </w:t>
      </w:r>
    </w:p>
    <w:p w:rsidR="00297819" w:rsidRDefault="00297819">
      <w:pPr>
        <w:pStyle w:val="1"/>
        <w:numPr>
          <w:ilvl w:val="0"/>
          <w:numId w:val="1"/>
        </w:numPr>
        <w:tabs>
          <w:tab w:val="num" w:pos="720"/>
        </w:tabs>
        <w:ind w:left="720" w:hanging="360"/>
        <w:outlineLvl w:val="0"/>
      </w:pPr>
      <w:r>
        <w:rPr>
          <w:color w:val="000080"/>
          <w:sz w:val="28"/>
        </w:rPr>
        <w:t>Экологическое право (пособие для подготовки к экзаменам). М. 2000г.</w:t>
      </w:r>
      <w:r>
        <w:t xml:space="preserve"> </w:t>
      </w:r>
    </w:p>
    <w:p w:rsidR="00297819" w:rsidRDefault="00297819">
      <w:pPr>
        <w:pStyle w:val="1"/>
        <w:numPr>
          <w:ilvl w:val="0"/>
          <w:numId w:val="1"/>
        </w:numPr>
        <w:tabs>
          <w:tab w:val="num" w:pos="720"/>
        </w:tabs>
        <w:ind w:left="720" w:hanging="360"/>
        <w:outlineLvl w:val="0"/>
      </w:pPr>
      <w:r>
        <w:rPr>
          <w:color w:val="000080"/>
          <w:sz w:val="28"/>
        </w:rPr>
        <w:t>С.А. Боголюбов. Экологическое право. Учебник для ВУЗов. Норма. М. 2000г.</w:t>
      </w:r>
      <w:r>
        <w:t xml:space="preserve"> </w:t>
      </w:r>
    </w:p>
    <w:p w:rsidR="00297819" w:rsidRDefault="00297819">
      <w:pPr>
        <w:pStyle w:val="1"/>
        <w:numPr>
          <w:ilvl w:val="0"/>
          <w:numId w:val="1"/>
        </w:numPr>
        <w:tabs>
          <w:tab w:val="num" w:pos="720"/>
        </w:tabs>
        <w:ind w:left="720" w:hanging="360"/>
        <w:outlineLvl w:val="0"/>
      </w:pPr>
      <w:r>
        <w:rPr>
          <w:color w:val="000080"/>
          <w:sz w:val="28"/>
        </w:rPr>
        <w:t>Р.К. Гусев. Экологическое право (под руководством академика О.Е. Кутафина). М.2000г.</w:t>
      </w:r>
      <w:r>
        <w:t xml:space="preserve"> </w:t>
      </w:r>
    </w:p>
    <w:p w:rsidR="00297819" w:rsidRDefault="00297819">
      <w:pPr>
        <w:pStyle w:val="1"/>
        <w:numPr>
          <w:ilvl w:val="0"/>
          <w:numId w:val="1"/>
        </w:numPr>
        <w:tabs>
          <w:tab w:val="num" w:pos="720"/>
        </w:tabs>
        <w:ind w:left="720" w:hanging="360"/>
        <w:outlineLvl w:val="0"/>
      </w:pPr>
      <w:r>
        <w:rPr>
          <w:color w:val="000080"/>
          <w:sz w:val="28"/>
        </w:rPr>
        <w:t>В.Ф. Протасов. Экология, здоровье и охрана окружающей среды в России (учебное и справочное пособие). М. 1999г.</w:t>
      </w:r>
      <w:r>
        <w:t xml:space="preserve"> </w:t>
      </w:r>
    </w:p>
    <w:p w:rsidR="00297819" w:rsidRDefault="00297819">
      <w:pPr>
        <w:pStyle w:val="1"/>
      </w:pPr>
      <w:r>
        <w:rPr>
          <w:rStyle w:val="HTML"/>
        </w:rPr>
        <w:t>&lt;/DIV&gt;</w:t>
      </w:r>
    </w:p>
    <w:p w:rsidR="00297819" w:rsidRDefault="00297819">
      <w:pPr>
        <w:pStyle w:val="1"/>
      </w:pPr>
      <w:r>
        <w:t> </w:t>
      </w:r>
    </w:p>
    <w:p w:rsidR="00297819" w:rsidRDefault="00297819">
      <w:pPr>
        <w:pStyle w:val="1"/>
      </w:pPr>
      <w:r>
        <w:t> </w:t>
      </w:r>
    </w:p>
    <w:p w:rsidR="00297819" w:rsidRDefault="00297819">
      <w:pPr>
        <w:pStyle w:val="1"/>
      </w:pPr>
      <w:r>
        <w:t> </w:t>
      </w:r>
    </w:p>
    <w:p w:rsidR="00297819" w:rsidRDefault="00297819">
      <w:pPr>
        <w:pStyle w:val="1"/>
      </w:pPr>
      <w:r>
        <w:t xml:space="preserve">                                                                                        </w:t>
      </w:r>
      <w:r w:rsidRPr="007852E8">
        <w:rPr>
          <w:color w:val="000080"/>
        </w:rPr>
        <w:t>Назад</w:t>
      </w:r>
      <w:bookmarkStart w:id="11" w:name="_GoBack"/>
      <w:bookmarkEnd w:id="11"/>
    </w:p>
    <w:sectPr w:rsidR="00297819">
      <w:pgSz w:w="11906" w:h="16838"/>
      <w:pgMar w:top="1417" w:right="1273" w:bottom="1134" w:left="1273"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num w:numId="1">
    <w:abstractNumId w:val="1"/>
    <w:lvlOverride w:ilvl="0">
      <w:startOverride w:val="1"/>
      <w:lvl w:ilvl="0">
        <w:start w:val="1"/>
        <w:numFmt w:val="decimal"/>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52E8"/>
    <w:rsid w:val="00297819"/>
    <w:rsid w:val="007852E8"/>
    <w:rsid w:val="00791444"/>
    <w:rsid w:val="00C35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47B83D-1902-4C5E-A004-61CA3890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pPr>
      <w:widowControl w:val="0"/>
      <w:spacing w:before="100" w:after="100"/>
    </w:pPr>
    <w:rPr>
      <w:snapToGrid w:val="0"/>
      <w:sz w:val="24"/>
    </w:rPr>
  </w:style>
  <w:style w:type="paragraph" w:customStyle="1" w:styleId="a3">
    <w:name w:val="Термин"/>
    <w:basedOn w:val="1"/>
    <w:next w:val="a4"/>
    <w:pPr>
      <w:spacing w:before="0" w:after="0"/>
    </w:pPr>
  </w:style>
  <w:style w:type="paragraph" w:customStyle="1" w:styleId="a4">
    <w:name w:val="Список определений"/>
    <w:basedOn w:val="1"/>
    <w:next w:val="a3"/>
    <w:pPr>
      <w:spacing w:before="0" w:after="0"/>
      <w:ind w:left="360"/>
    </w:pPr>
  </w:style>
  <w:style w:type="character" w:customStyle="1" w:styleId="a5">
    <w:name w:val="Определение"/>
    <w:rPr>
      <w:i/>
    </w:rPr>
  </w:style>
  <w:style w:type="paragraph" w:customStyle="1" w:styleId="H1">
    <w:name w:val="H1"/>
    <w:basedOn w:val="1"/>
    <w:next w:val="1"/>
    <w:pPr>
      <w:keepNext/>
      <w:outlineLvl w:val="1"/>
    </w:pPr>
    <w:rPr>
      <w:b/>
      <w:kern w:val="36"/>
      <w:sz w:val="48"/>
    </w:rPr>
  </w:style>
  <w:style w:type="paragraph" w:customStyle="1" w:styleId="H2">
    <w:name w:val="H2"/>
    <w:basedOn w:val="1"/>
    <w:next w:val="1"/>
    <w:pPr>
      <w:keepNext/>
      <w:outlineLvl w:val="2"/>
    </w:pPr>
    <w:rPr>
      <w:b/>
      <w:sz w:val="36"/>
    </w:rPr>
  </w:style>
  <w:style w:type="paragraph" w:customStyle="1" w:styleId="H3">
    <w:name w:val="H3"/>
    <w:basedOn w:val="1"/>
    <w:next w:val="1"/>
    <w:pPr>
      <w:keepNext/>
      <w:outlineLvl w:val="3"/>
    </w:pPr>
    <w:rPr>
      <w:b/>
      <w:sz w:val="28"/>
    </w:rPr>
  </w:style>
  <w:style w:type="paragraph" w:customStyle="1" w:styleId="H4">
    <w:name w:val="H4"/>
    <w:basedOn w:val="1"/>
    <w:next w:val="1"/>
    <w:pPr>
      <w:keepNext/>
      <w:outlineLvl w:val="4"/>
    </w:pPr>
    <w:rPr>
      <w:b/>
    </w:rPr>
  </w:style>
  <w:style w:type="paragraph" w:customStyle="1" w:styleId="H5">
    <w:name w:val="H5"/>
    <w:basedOn w:val="1"/>
    <w:next w:val="1"/>
    <w:pPr>
      <w:keepNext/>
      <w:outlineLvl w:val="5"/>
    </w:pPr>
    <w:rPr>
      <w:b/>
      <w:sz w:val="20"/>
    </w:rPr>
  </w:style>
  <w:style w:type="paragraph" w:customStyle="1" w:styleId="H6">
    <w:name w:val="H6"/>
    <w:basedOn w:val="1"/>
    <w:next w:val="1"/>
    <w:pPr>
      <w:keepNext/>
      <w:outlineLvl w:val="6"/>
    </w:pPr>
    <w:rPr>
      <w:b/>
      <w:sz w:val="16"/>
    </w:rPr>
  </w:style>
  <w:style w:type="paragraph" w:customStyle="1" w:styleId="a6">
    <w:name w:val="Адреса"/>
    <w:basedOn w:val="1"/>
    <w:next w:val="1"/>
    <w:pPr>
      <w:spacing w:before="0" w:after="0"/>
    </w:pPr>
    <w:rPr>
      <w:i/>
    </w:rPr>
  </w:style>
  <w:style w:type="paragraph" w:customStyle="1" w:styleId="a7">
    <w:name w:val="Цитаты"/>
    <w:basedOn w:val="1"/>
    <w:pPr>
      <w:ind w:left="360" w:right="360"/>
    </w:pPr>
  </w:style>
  <w:style w:type="character" w:customStyle="1" w:styleId="a8">
    <w:name w:val="Узел"/>
    <w:rPr>
      <w:i/>
    </w:rPr>
  </w:style>
  <w:style w:type="character" w:customStyle="1" w:styleId="a9">
    <w:name w:val="Код"/>
    <w:rPr>
      <w:rFonts w:ascii="Courier New" w:hAnsi="Courier New"/>
      <w:sz w:val="20"/>
    </w:rPr>
  </w:style>
  <w:style w:type="character" w:styleId="aa">
    <w:name w:val="Emphasis"/>
    <w:qFormat/>
    <w:rPr>
      <w:i/>
    </w:rPr>
  </w:style>
  <w:style w:type="character" w:styleId="ab">
    <w:name w:val="Hyperlink"/>
    <w:semiHidden/>
    <w:rPr>
      <w:color w:val="0000FF"/>
      <w:u w:val="single"/>
    </w:rPr>
  </w:style>
  <w:style w:type="character" w:styleId="ac">
    <w:name w:val="FollowedHyperlink"/>
    <w:semiHidden/>
    <w:rPr>
      <w:color w:val="800080"/>
      <w:u w:val="single"/>
    </w:rPr>
  </w:style>
  <w:style w:type="character" w:customStyle="1" w:styleId="ad">
    <w:name w:val="Клавиатура"/>
    <w:rPr>
      <w:rFonts w:ascii="Courier New" w:hAnsi="Courier New"/>
      <w:b/>
      <w:sz w:val="20"/>
    </w:rPr>
  </w:style>
  <w:style w:type="paragraph" w:customStyle="1" w:styleId="ae">
    <w:name w:val="Готовый"/>
    <w:basedOn w:val="1"/>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1"/>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1"/>
    <w:hidden/>
    <w:pPr>
      <w:widowControl w:val="0"/>
      <w:pBdr>
        <w:bottom w:val="double" w:sz="2" w:space="0" w:color="000000"/>
      </w:pBdr>
      <w:jc w:val="center"/>
    </w:pPr>
    <w:rPr>
      <w:rFonts w:ascii="Arial" w:hAnsi="Arial"/>
      <w:snapToGrid w:val="0"/>
      <w:vanish/>
      <w:sz w:val="16"/>
    </w:rPr>
  </w:style>
  <w:style w:type="character" w:customStyle="1" w:styleId="af">
    <w:name w:val="Образец"/>
    <w:rPr>
      <w:rFonts w:ascii="Courier New" w:hAnsi="Courier New"/>
    </w:rPr>
  </w:style>
  <w:style w:type="character" w:styleId="af0">
    <w:name w:val="Strong"/>
    <w:qFormat/>
    <w:rPr>
      <w:b/>
    </w:rPr>
  </w:style>
  <w:style w:type="character" w:customStyle="1" w:styleId="af1">
    <w:name w:val="Печатная машинка"/>
    <w:rPr>
      <w:rFonts w:ascii="Courier New" w:hAnsi="Courier New"/>
      <w:sz w:val="20"/>
    </w:rPr>
  </w:style>
  <w:style w:type="character" w:customStyle="1" w:styleId="af2">
    <w:name w:val="Переменная"/>
    <w:rPr>
      <w:i/>
    </w:rPr>
  </w:style>
  <w:style w:type="character" w:customStyle="1" w:styleId="HTML">
    <w:name w:val="Разметка HTML"/>
    <w:rPr>
      <w:vanish/>
      <w:color w:val="FF0000"/>
    </w:rPr>
  </w:style>
  <w:style w:type="character" w:customStyle="1" w:styleId="af3">
    <w:name w:val="Примечание"/>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8699</Words>
  <Characters>49589</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Экологическое право России</vt:lpstr>
    </vt:vector>
  </TitlesOfParts>
  <Company>�����</Company>
  <LinksUpToDate>false</LinksUpToDate>
  <CharactersWithSpaces>58172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Экологическое право России</dc:title>
  <dc:subject/>
  <dc:creator>Вагин Роман</dc:creator>
  <cp:keywords/>
  <cp:lastModifiedBy>Irina</cp:lastModifiedBy>
  <cp:revision>2</cp:revision>
  <dcterms:created xsi:type="dcterms:W3CDTF">2014-08-06T16:59:00Z</dcterms:created>
  <dcterms:modified xsi:type="dcterms:W3CDTF">2014-08-06T16:59:00Z</dcterms:modified>
</cp:coreProperties>
</file>