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A1" w:rsidRDefault="003A297E">
      <w:pPr>
        <w:pStyle w:val="1"/>
        <w:ind w:left="-567" w:right="-766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0.95pt;margin-top:-26.8pt;width:503pt;height:749.8pt;z-index:-251658752" filled="f">
            <v:textbox style="mso-next-textbox:#_x0000_s1026">
              <w:txbxContent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sz w:val="28"/>
                      <w:lang w:val="en-US"/>
                    </w:rPr>
                  </w:pPr>
                </w:p>
                <w:p w:rsidR="00440AA1" w:rsidRDefault="00440AA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40AA1" w:rsidRDefault="00440AA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40AA1" w:rsidRDefault="00440AA1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  <w:p w:rsidR="00440AA1" w:rsidRDefault="00440AA1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  <w:lang w:val="en-US"/>
                    </w:rPr>
                    <w:t xml:space="preserve">2002 </w:t>
                  </w:r>
                  <w:r>
                    <w:rPr>
                      <w:b/>
                      <w:bCs/>
                      <w:sz w:val="28"/>
                    </w:rPr>
                    <w:t>год</w:t>
                  </w:r>
                </w:p>
              </w:txbxContent>
            </v:textbox>
          </v:shape>
        </w:pict>
      </w:r>
      <w:r w:rsidR="00440AA1">
        <w:rPr>
          <w:rFonts w:ascii="Arial" w:hAnsi="Arial" w:cs="Arial"/>
          <w:b/>
          <w:bCs/>
          <w:sz w:val="32"/>
        </w:rPr>
        <w:t>Институт бизнеса, права и информационных технологий</w:t>
      </w: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rPr>
          <w:sz w:val="28"/>
        </w:rPr>
      </w:pPr>
    </w:p>
    <w:p w:rsidR="00440AA1" w:rsidRDefault="00440AA1">
      <w:pPr>
        <w:pStyle w:val="5"/>
      </w:pPr>
      <w:r>
        <w:t>Контрольная работа</w:t>
      </w:r>
    </w:p>
    <w:p w:rsidR="00440AA1" w:rsidRDefault="00440AA1">
      <w:pPr>
        <w:rPr>
          <w:sz w:val="32"/>
        </w:rPr>
      </w:pPr>
    </w:p>
    <w:p w:rsidR="00440AA1" w:rsidRDefault="00440AA1">
      <w:pPr>
        <w:rPr>
          <w:sz w:val="32"/>
        </w:rPr>
      </w:pPr>
    </w:p>
    <w:p w:rsidR="00440AA1" w:rsidRDefault="00440AA1">
      <w:pPr>
        <w:pStyle w:val="6"/>
      </w:pPr>
      <w:r>
        <w:t>По дисциплине: Экологическое право</w:t>
      </w:r>
    </w:p>
    <w:p w:rsidR="00440AA1" w:rsidRDefault="00440AA1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тему: «</w:t>
      </w:r>
      <w:r>
        <w:t>Экологическое страхование</w:t>
      </w:r>
      <w:r>
        <w:rPr>
          <w:rFonts w:ascii="Times New Roman" w:hAnsi="Times New Roman" w:cs="Times New Roman"/>
        </w:rPr>
        <w:t>»</w:t>
      </w:r>
    </w:p>
    <w:p w:rsidR="00440AA1" w:rsidRDefault="00440AA1">
      <w:pPr>
        <w:rPr>
          <w:sz w:val="32"/>
        </w:rPr>
      </w:pPr>
    </w:p>
    <w:p w:rsidR="00440AA1" w:rsidRDefault="00440AA1">
      <w:pPr>
        <w:pStyle w:val="4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Научный руководитель:________________________</w:t>
      </w: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rPr>
          <w:b/>
          <w:bCs/>
          <w:sz w:val="32"/>
        </w:rPr>
      </w:pPr>
    </w:p>
    <w:p w:rsidR="00440AA1" w:rsidRDefault="00440AA1">
      <w:pPr>
        <w:ind w:left="2835"/>
        <w:rPr>
          <w:b/>
          <w:bCs/>
          <w:sz w:val="32"/>
        </w:rPr>
      </w:pPr>
      <w:r>
        <w:rPr>
          <w:b/>
          <w:bCs/>
          <w:sz w:val="32"/>
        </w:rPr>
        <w:t>Студента 1 курса</w:t>
      </w:r>
    </w:p>
    <w:p w:rsidR="00440AA1" w:rsidRDefault="00440AA1">
      <w:pPr>
        <w:ind w:left="2835"/>
        <w:rPr>
          <w:b/>
          <w:bCs/>
          <w:sz w:val="32"/>
        </w:rPr>
      </w:pPr>
      <w:r>
        <w:rPr>
          <w:b/>
          <w:bCs/>
          <w:sz w:val="32"/>
        </w:rPr>
        <w:t>Юридического факультета</w:t>
      </w:r>
    </w:p>
    <w:p w:rsidR="00440AA1" w:rsidRDefault="00440AA1">
      <w:pPr>
        <w:ind w:left="2835"/>
        <w:rPr>
          <w:b/>
          <w:bCs/>
          <w:sz w:val="32"/>
        </w:rPr>
      </w:pPr>
      <w:r>
        <w:rPr>
          <w:b/>
          <w:bCs/>
          <w:sz w:val="32"/>
        </w:rPr>
        <w:t>Заочного отделения</w:t>
      </w:r>
    </w:p>
    <w:p w:rsidR="00440AA1" w:rsidRDefault="00440AA1">
      <w:pPr>
        <w:ind w:left="2835"/>
        <w:rPr>
          <w:b/>
          <w:bCs/>
          <w:sz w:val="32"/>
        </w:rPr>
      </w:pPr>
      <w:r>
        <w:rPr>
          <w:b/>
          <w:bCs/>
          <w:sz w:val="28"/>
        </w:rPr>
        <w:t>Гоменюк В.В.</w:t>
      </w:r>
    </w:p>
    <w:p w:rsidR="00440AA1" w:rsidRDefault="00440AA1">
      <w:pPr>
        <w:ind w:left="2835"/>
        <w:rPr>
          <w:b/>
          <w:bCs/>
          <w:sz w:val="32"/>
        </w:rPr>
      </w:pPr>
      <w:r>
        <w:rPr>
          <w:b/>
          <w:bCs/>
          <w:sz w:val="32"/>
        </w:rPr>
        <w:t>Шифр зачетки:___________________</w:t>
      </w:r>
    </w:p>
    <w:p w:rsidR="00440AA1" w:rsidRDefault="00440AA1">
      <w:pPr>
        <w:ind w:left="2835"/>
        <w:rPr>
          <w:b/>
          <w:bCs/>
          <w:sz w:val="32"/>
        </w:rPr>
      </w:pPr>
    </w:p>
    <w:p w:rsidR="00440AA1" w:rsidRDefault="00440AA1">
      <w:pPr>
        <w:pStyle w:val="7"/>
        <w:ind w:left="2835"/>
      </w:pPr>
      <w:r>
        <w:t>Оценка__________________________</w:t>
      </w:r>
    </w:p>
    <w:p w:rsidR="00440AA1" w:rsidRDefault="00440AA1">
      <w:pPr>
        <w:pStyle w:val="8"/>
        <w:ind w:left="2835"/>
      </w:pPr>
    </w:p>
    <w:p w:rsidR="00440AA1" w:rsidRDefault="00440AA1">
      <w:pPr>
        <w:pStyle w:val="8"/>
        <w:ind w:left="2835"/>
      </w:pPr>
      <w:r>
        <w:t xml:space="preserve">Подпись науч.руководителя_______ </w:t>
      </w:r>
    </w:p>
    <w:p w:rsidR="00440AA1" w:rsidRDefault="00440AA1">
      <w:pPr>
        <w:pStyle w:val="8"/>
        <w:ind w:left="0"/>
      </w:pPr>
    </w:p>
    <w:p w:rsidR="00440AA1" w:rsidRDefault="00440AA1">
      <w:pPr>
        <w:pStyle w:val="1"/>
      </w:pPr>
    </w:p>
    <w:p w:rsidR="00440AA1" w:rsidRDefault="00440AA1">
      <w:pPr>
        <w:pStyle w:val="1"/>
      </w:pPr>
    </w:p>
    <w:p w:rsidR="00440AA1" w:rsidRDefault="00440AA1">
      <w:pPr>
        <w:pStyle w:val="1"/>
      </w:pPr>
    </w:p>
    <w:p w:rsidR="00440AA1" w:rsidRDefault="00440AA1">
      <w:pPr>
        <w:pStyle w:val="1"/>
      </w:pPr>
    </w:p>
    <w:p w:rsidR="00440AA1" w:rsidRDefault="00440AA1">
      <w:pPr>
        <w:pStyle w:val="1"/>
      </w:pPr>
    </w:p>
    <w:p w:rsidR="00440AA1" w:rsidRDefault="00440AA1">
      <w:pPr>
        <w:pStyle w:val="1"/>
      </w:pPr>
    </w:p>
    <w:p w:rsidR="00440AA1" w:rsidRDefault="00440AA1">
      <w:pPr>
        <w:rPr>
          <w:sz w:val="25"/>
        </w:rPr>
      </w:pPr>
    </w:p>
    <w:p w:rsidR="00440AA1" w:rsidRDefault="00440AA1">
      <w:pPr>
        <w:pStyle w:val="1"/>
        <w:rPr>
          <w:b/>
          <w:sz w:val="32"/>
        </w:rPr>
      </w:pPr>
      <w:r>
        <w:br w:type="page"/>
      </w:r>
      <w:r>
        <w:lastRenderedPageBreak/>
        <w:t xml:space="preserve">                                                </w:t>
      </w:r>
      <w:r>
        <w:rPr>
          <w:b/>
          <w:sz w:val="32"/>
        </w:rPr>
        <w:t>План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введение</w:t>
      </w:r>
    </w:p>
    <w:p w:rsidR="00440AA1" w:rsidRDefault="00440A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экологическое страхование</w:t>
      </w:r>
    </w:p>
    <w:p w:rsidR="00440AA1" w:rsidRDefault="00440AA1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заключение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pStyle w:val="2"/>
      </w:pPr>
      <w:r>
        <w:br w:type="page"/>
        <w:t xml:space="preserve">                                                 Введение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Страхование следует рассматривать как отношения                              по защите имущественных интересов физических и                         юридических лиц при наступлении определенных событий                               ( страховых случаев ) за счет денежных фондов, формируемых                      из уплачиваемых   ими страховых взносов ( страховых премий ).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Система страхового законодательства Российской                Федерации  находится в  стадии становления и в настоящее время         включает в себя : законы специальные, посвященные                 исключительно регулированию проблем страхования; подзаконные         акты, регулирующие страховые отношения, а так же нормы          страхования, являющиеся составными частями законов,               регулирующие многие другие отношения.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pStyle w:val="2"/>
      </w:pPr>
      <w:r>
        <w:t xml:space="preserve">                           Глава 1 Экологическое страхование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Основополагающим актом, регулирующим данную сферу отношений, является закон РФ « О страховании », принятый 27 ноября 1992 года. В соответствии с этим законом выделяются три группы имущественных интересов, связанных: с жизнью, здоровьем, трудоспособностью и пенсионным обеспечением самого страхователя, с причиненным вредом личности и имуществу физического лица, а так же вредом, причиненном юридическому лицу. 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сфере экологии в зарубежных странах различается страхование экологических рисков и страхование имущества от экологических бедствий. Широкое распространение получило страхование экологических рисков, которое представляет собой страховую защиту гражданской ( имущественной ответственности за ущерб, причиненный третьим лицам в результате внезапного, непреднамеренного, неожиданного загрязнения окружающей природной среды.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На территории России экологические виды страхования ранее практически не применялись, за исключением Ингосстраха заключившего договоры по страхованию ответственности судовладельцев за утечку нефтепродуктов и с танкеров и загрязнение ими вод и побережья.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мировой практике существуют две формы страхования – обязательное и добровольное.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Законом РСФСР «  Об охране окружающей природной среды » предусмотрено добровольное и обязательное государственной экологическое страхование предприятий, организаций и учреждений, а так же граждан, объектов их собственности и доходов на случай стихийного бедствия, аварий, катастроф.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Создаваемые в системе экологического страхования фонды предназначены для финансирования работ по прогнозированию, предотвращению и ликвидации последствий экологических и стихийных бедствий, аварий, катастроф.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Порядок государственного экологического страхования использования фондов Российской Федерации устанавливает Правительство.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По поручению Правительства РФ Минприроды России и Росгосстраха разработали и утвердили Типовое положение о порядке добровольного экологического страхования РФ, на основе которого каждая страховая организация разрабатывает свои правила по экологическому страхованию на основе добровольно – заключаемого договора между страховой организацией и страхователем. При такой форме отношений не требуется полный охват объектов страхования.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Если ранее условия договоров по разным видам добровольного страхования разрабатывались Госстрахом и утверждались Министерством финансов, то в настоящее время на территории России преодолен монополизм государственных страховых органов и правила для добровольного страхования различных видов ( включая и экологическое ) подготавливаются и реализуются страховыми организациями на основании лицензий в соответствии с Законом РФ « О страховании ». эти же законом установлено, что выдача лицензий на страховую деятельность отнесена к компетенции Федеральной  службы России по надзору за страховой деятельностью.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настоящее время необходимая нормативно – правовая база добровольного экологического страхования в целом сформирована. Развитие этого вида страхования сдерживается отсутствием необходимых данных для достоверного расчета тарифных ставок и, главное, отсутствием необходимых средств для создания больших резервных фондов. Это связано с тем, что возмещение последствий крупных экологических катастроф требует значительных финансовых затрат.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i/>
          <w:sz w:val="26"/>
        </w:rPr>
      </w:pPr>
      <w:r>
        <w:rPr>
          <w:sz w:val="25"/>
        </w:rPr>
        <w:t xml:space="preserve">            </w:t>
      </w:r>
      <w:r>
        <w:rPr>
          <w:i/>
          <w:sz w:val="26"/>
        </w:rPr>
        <w:t xml:space="preserve">  К объектам экологического страхования относятся : 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риск гражданской ответственности страхователя за загрязнение окружающей природной среды, выражающейся в предъявлении ему третьими лицами ( физическими или юридическими ) в соответствии с нормами гражданского права имущественных претензий, которые удовлетворяются в соответствии с договором о страховании за счет страховых платежей;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подлежащие возмещению убытки, которые несет страхователь в связи с загрязнением окружающей природной среды на территории действия договора страхования ;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жизнь, здоровье или имущество страхователя или других лиц, определенных договором страхования.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Субъектами экологического страхования являются страховщик и страхователь.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b/>
          <w:sz w:val="25"/>
        </w:rPr>
        <w:t xml:space="preserve">              Страховщик –</w:t>
      </w:r>
      <w:r>
        <w:rPr>
          <w:sz w:val="25"/>
        </w:rPr>
        <w:t xml:space="preserve"> это страховая организация, которая обязуется за обусловленную договором плату ( страховую премию ) при наступлении предусмотренного в договоре события ( страхового случая ) возместить другой стороне ( страхователю ) или иному лицу, в пользу которого заключен договор ( выгодоприобретателю ), причиненные в следствие этого события убытки, в пределах определенной договором суммы ( страховой суммы ).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sz w:val="25"/>
        </w:rPr>
        <w:t>Страховое событие ( случай ) –</w:t>
      </w:r>
      <w:r>
        <w:rPr>
          <w:sz w:val="25"/>
        </w:rPr>
        <w:t xml:space="preserve"> применительно к экологическому страхованию внезапное, непреднамеренное нанесение ущерба окружающей природной среде в результате аварий, приведших к неожиданному выбросу загрязняющих веществ в атмосферу, к загрязнению земной поверхности и сбросу загрязненных сточных вод.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>Перечень загрязняющих веществ и причин страховых событий, ущерб по которым продолжит возмещение, оговариваются при заключении договора страхования.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sz w:val="25"/>
        </w:rPr>
        <w:t>Страхователи –</w:t>
      </w:r>
      <w:r>
        <w:rPr>
          <w:sz w:val="25"/>
        </w:rPr>
        <w:t xml:space="preserve"> предприятия, организации и учреждения всех форм собственности, являющиеся юридическими лицами. Утвержденное Минприроды и Госстрахом Типовое положение относятся к юридическим лицам – предприятиям и учреждениям, расположенным на территории России, а так же за ее пределами, но имеющими производственные мощности на территории РФ.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Страховые платежи уплачиваются страхователем по тарифным ставкам, устанавливаемых в процентах годового оборота предприятия. При определении размера тарифных ставок помимо оборота предприятия учитывается отрасль производства, к которой относится предприятие, а так же степень риска производственного процесса на каждом конкретном предприятии.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Страховое возмещение выплачивается при причинении вреда физическим или юридическим лицам в размерах, предусмотренных гражданским законодательством, и определяется в результате рассмотрения дел в судебном или другом предусмотренном законом порядке. Страховое возмещение включает в себя компенсацию ущерба, вызванного повреждением или гибелью имущества ; расходы по очистки территории ; расходы, необходимые для спасения жизни и имущества лиц, которым в результате страхового случая причинен вред; расходы, связанные с предварительным расследованием и т.д.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Размер ущерба, вызванного загрязнением окружающей среды, может составлять громадные суммы. Отсюда вытекает необходимость установления предельных размеров ( лимитов ) ответственности страховщиков при страховании экологических рисков. Их конкретный уровень зависит от финансовых возможностей страховщиков, формы страхования, объема ответственности, круга страхователей и т.д. Убытки же сверх лимита должны в этом случае покрываться за счет средств предприятий или их объединений, резервных фондов государства и т.д.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Страхование экологической ответственности допускает возможность частично переложить возмещение ущерба на самих страхователей путем установления лимита ответственности или введения франшизы.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b/>
          <w:sz w:val="25"/>
        </w:rPr>
        <w:t xml:space="preserve">              Лимит ответственности - </w:t>
      </w:r>
      <w:r>
        <w:rPr>
          <w:sz w:val="25"/>
        </w:rPr>
        <w:t xml:space="preserve"> это установление предельных сумм выплат страховой организацией страхового возмещения. Лимиты ответственности могут быть установлены для выплат по одному иску или серии исков, вытекающих из одного страхового случая.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sz w:val="25"/>
        </w:rPr>
        <w:t>Франшиза –</w:t>
      </w:r>
      <w:r>
        <w:rPr>
          <w:sz w:val="25"/>
        </w:rPr>
        <w:t xml:space="preserve"> это установленная договором доля участия страхователя в возмещении ущерба. Как правило, она устанавливается в определенной денежной сумме.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  Возможны случаи, когда загрязнение может проявиться через много лет. Через столько же значительный   промежуток времени  выявятся новые обстоятельства, существенно увеличивающие первоначально рассчитанные суммы убытков. В связи с этим возникает вопрос о том, на какой срок после наступления страхового события распространяется ответственность страховщика. Страховые компании стремятся сократить его, так как это облегчает и им расчет необходимы размеров и тарифных ставок. Но тогда страхование вступает в противоречие с интересами потерпевших и общества, которые заинтересованы в покрытии убытков в независимости от сроков их возникновения. При проведении  экологического страхования целесообразно ориентироваться на общие сроки исковой давности по российскому гражданскому законодательству.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Принципиальным является вопрос о форме проявления страхования ответственности на случай загрязнения окружающей среды. Наибольшая эффективность достигается при обязательном страховании. Обусловлено это те, что на ряду со страхователем и страховщиком третьей стороны здесь выступает потерпевший, которому в этом случае гарантировано возмещение ущерба. С другой стороны, использование, наряду с обязательным, добровольного страхования в значительной степени расширяет права хозяйствующих субъектов : они вправе решать, каким образом оградить себя от возможных финансовых затруднений.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Можно было бы заимствовать зарубежный опыт, в соответствии, с которым хозяйствующий субъект для получения лицензии на этот или иной вид деятельности, сопряженной с потенциальной опасностью для здоровья и имущества третьих лиц (  например, при эксплуатации атомных реакторов ), обязан предоставить финансовую гарантию возможного ущерба третьим лицам в пределах заранее обусловленной суммы. Формы такой гарантии могут быть различны : сумма на депозитном счете, обязательства банка  предоставлении кредита, резервные фонды и др.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Обязательное страхование предусмотрено законом, согласно которому устанавливается круг подлежащих страхованию событий. При этом страховщик обязан страховать соответствующие объекты, а страхователи – вносить причитающиеся  страховое платежи. Для введения  обязательного государственного экологического страхования требуется разработка ряда законодательных актов, в которых определялся бы перечень объектов страхования, объем страховой ответственности, уровень страхового обеспечения и др. в законодательном порядке должна быть определена не только организация, которая будет осуществлять обязательное экологическое страхование, но и определен порядок образования и функционирования государственного страхового экологического фонда, что потребует привлечение значительных финансовых средств.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Закон, как правило, возлагает проведение обязательного страхования на государственные страховые органы. 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Механизм внедрения государственного обязательного экологического страхования предусматривает проведение большой подготовительной научно – методической работы, включающей составление перечня отраслей, и подотраслей, предприятия которых будут охвачены этой системой страхования, разработку ряда отраслевых методик по этим вопросам, создание банка статистических данных по экологическим бедствиям, авариям, катастрофам, определение приставок платежей с дифференциацией и по отраслям деятельности и объектам страхования.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Условия экологического страхования должны базироваться              на нормах действующего законодательства. Страховщик                 предоставляет страховую защиту на случай предъявления                 претензий страхователю третьими лицами в соответствие с нормами              и  возмещение ущерба, причиненного им страховым событием,             которое наступило в течение срока действия договора                      страхования. Одновременно следует определить круг событий, за последствие которых страховщик ответственности не несет ( вытекающие из обычной деятельности страхователя, вызванные нарушением нормативных актов, причиненные в результате умышленных действий и т. д. ).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Разработка нормативно – методической базы обязательного экологического страхования потребует длительной работы с участием ряда министерств и ведомств, научных и страховых организаций.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Большие трудности связаны с формированием государственного экологического страхового фонда. В условиях крайне напряженной экономической обстановки в стране, и значительного бюджетного дефицита, растущего внешнего долга трудно рассчитывать на выделение для этих целей необходимых средств из федерального бюджета. Другие реальные источники финансирования практически отсутствуют  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28"/>
        </w:rPr>
      </w:pPr>
      <w:r>
        <w:rPr>
          <w:sz w:val="25"/>
        </w:rPr>
        <w:t xml:space="preserve"> </w:t>
      </w:r>
      <w:r>
        <w:rPr>
          <w:b/>
          <w:sz w:val="28"/>
        </w:rPr>
        <w:t xml:space="preserve">                                                Заключение 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нынешней социально – экономической ситуации существуют объективные условия только для введения добровольного экологического страхования, в которое будут включаться субъекты хозяйственной деятельности, располагающие необходимыми экономическими возможностями.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По мере стабилизации экономического положения страны, развития финансово – кредитной системы и укрепления хозяйственных связей возникнут условия для создания обязательного государственного экологического страхования, которое, в отличие от добровольного, может стать действительным составным элемент экономического механизма, природопользования.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Об этом свидетельствует уже накопленный опыт обязательного экологического страхования в отдельных регионах России. Так, постановлением главы администрации Краснодарского края на территории края с 1994 года в порядке эксперимента введено обязательное экологическое страхование.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>При содействии территориальных природоохранных органов созданы специализированные страховые организации : Ивановский и Нижегородские фонды экологического страхования, Волгоградский центра экологического страхования, Саратовский страховой фонд экологической безопасности. Добровольное экологическое страхование осуществляют компании « АСКО – Москва  », « Добрый день » ( Тюмень ), « Экологическое страхование » ( Санкт – Петербург ), « Энерго гарант », « Мегус » ( Краснодар ), компании системы Росстраха. По результатам эксперимента предполагается приять решение о целесообразности создания Федеральной системы экологического страхования.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30"/>
        </w:rPr>
      </w:pPr>
      <w:r>
        <w:rPr>
          <w:sz w:val="25"/>
        </w:rPr>
        <w:t xml:space="preserve">                             </w:t>
      </w:r>
      <w:r>
        <w:rPr>
          <w:b/>
          <w:sz w:val="30"/>
        </w:rPr>
        <w:t>Список использованной литературы :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Конституция РФ</w:t>
      </w:r>
    </w:p>
    <w:p w:rsidR="00440AA1" w:rsidRDefault="00440AA1">
      <w:pPr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Ермаков в.д. Сухарев  А.Я. экологическое право России М.: 1997 год</w:t>
      </w:r>
    </w:p>
    <w:p w:rsidR="00440AA1" w:rsidRDefault="00440AA1">
      <w:pPr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Гражданский кодекс РФ ( комментированный )</w:t>
      </w:r>
    </w:p>
    <w:p w:rsidR="00440AA1" w:rsidRDefault="00440AA1">
      <w:pPr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Уголовный кодекс РФ ( комментированный )</w:t>
      </w:r>
    </w:p>
    <w:p w:rsidR="00440AA1" w:rsidRDefault="00440AA1">
      <w:pPr>
        <w:numPr>
          <w:ilvl w:val="0"/>
          <w:numId w:val="5"/>
        </w:numPr>
        <w:jc w:val="both"/>
        <w:rPr>
          <w:sz w:val="25"/>
        </w:rPr>
      </w:pPr>
      <w:r>
        <w:rPr>
          <w:sz w:val="25"/>
        </w:rPr>
        <w:t>Закон РФ « об экологии »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30"/>
        </w:rPr>
      </w:pPr>
      <w:r>
        <w:rPr>
          <w:sz w:val="25"/>
        </w:rPr>
        <w:t xml:space="preserve">                                                 </w:t>
      </w:r>
      <w:r>
        <w:rPr>
          <w:b/>
          <w:sz w:val="30"/>
        </w:rPr>
        <w:t>Содержание</w:t>
      </w:r>
    </w:p>
    <w:p w:rsidR="00440AA1" w:rsidRDefault="00440AA1">
      <w:pPr>
        <w:jc w:val="both"/>
        <w:rPr>
          <w:b/>
          <w:sz w:val="30"/>
        </w:rPr>
      </w:pPr>
    </w:p>
    <w:p w:rsidR="00440AA1" w:rsidRDefault="00440AA1">
      <w:pPr>
        <w:jc w:val="both"/>
        <w:rPr>
          <w:b/>
          <w:sz w:val="30"/>
        </w:rPr>
      </w:pPr>
    </w:p>
    <w:p w:rsidR="00440AA1" w:rsidRDefault="00440AA1">
      <w:pPr>
        <w:jc w:val="both"/>
        <w:rPr>
          <w:b/>
          <w:sz w:val="30"/>
        </w:rPr>
      </w:pP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план …………………………………………………2</w:t>
      </w: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введение……………………………………………..3</w:t>
      </w: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глава 1 экологическое страхование………………..4</w:t>
      </w: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заключение …………………………………………10</w:t>
      </w: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список использованной литературы ……………...11</w:t>
      </w:r>
    </w:p>
    <w:p w:rsidR="00440AA1" w:rsidRDefault="00440AA1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содержание………………………………………….12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5 августа 2002 год                                             _____________Гоменюк В. В. </w:t>
      </w:r>
    </w:p>
    <w:p w:rsidR="00440AA1" w:rsidRDefault="00440AA1">
      <w:pPr>
        <w:jc w:val="both"/>
        <w:rPr>
          <w:sz w:val="16"/>
        </w:rPr>
      </w:pPr>
      <w:r>
        <w:rPr>
          <w:sz w:val="25"/>
        </w:rPr>
        <w:t xml:space="preserve">                             </w:t>
      </w:r>
      <w:r>
        <w:rPr>
          <w:sz w:val="16"/>
        </w:rPr>
        <w:t xml:space="preserve">                                                                                подпись</w:t>
      </w:r>
    </w:p>
    <w:p w:rsidR="00440AA1" w:rsidRDefault="00440AA1">
      <w:pPr>
        <w:jc w:val="both"/>
        <w:rPr>
          <w:sz w:val="16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>Тема 27 Экологический контроль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30"/>
        </w:rPr>
      </w:pPr>
      <w:r>
        <w:rPr>
          <w:sz w:val="25"/>
        </w:rPr>
        <w:t xml:space="preserve">                                                 </w:t>
      </w:r>
      <w:r>
        <w:rPr>
          <w:b/>
          <w:sz w:val="30"/>
        </w:rPr>
        <w:t>План :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введение</w:t>
      </w:r>
    </w:p>
    <w:p w:rsidR="00440AA1" w:rsidRDefault="00440A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государственный экологический контроль</w:t>
      </w:r>
    </w:p>
    <w:p w:rsidR="00440AA1" w:rsidRDefault="00440A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общественный экологический контроль</w:t>
      </w:r>
    </w:p>
    <w:p w:rsidR="00440AA1" w:rsidRDefault="00440AA1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заключение.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28"/>
        </w:rPr>
      </w:pPr>
      <w:r>
        <w:rPr>
          <w:sz w:val="25"/>
        </w:rPr>
        <w:t xml:space="preserve">                                                 </w:t>
      </w:r>
      <w:r>
        <w:rPr>
          <w:b/>
          <w:sz w:val="28"/>
        </w:rPr>
        <w:t xml:space="preserve">Введение 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соответствии с действующим законодательством основными задачами экологического контроля являются :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наблюдение за состоянием окружающей природной среды и ее изменением под влиянием хозяйственной и иной деятельности;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проверка выполнения планов и мероприятий по охране природы, рациональному использованию природных ресурсов, оздоровлению окружающей природной среды, соблюдение требований природоохранительного законодательства, а так же принятие необходимых мер по и обеспечению.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i/>
          <w:sz w:val="26"/>
        </w:rPr>
      </w:pPr>
      <w:r>
        <w:rPr>
          <w:sz w:val="25"/>
        </w:rPr>
        <w:t xml:space="preserve">            </w:t>
      </w:r>
      <w:r>
        <w:rPr>
          <w:i/>
          <w:sz w:val="26"/>
        </w:rPr>
        <w:t xml:space="preserve">Таким образом, экологический контроль состоит из двух   </w:t>
      </w:r>
    </w:p>
    <w:p w:rsidR="00440AA1" w:rsidRDefault="00440AA1">
      <w:pPr>
        <w:jc w:val="both"/>
        <w:rPr>
          <w:i/>
          <w:sz w:val="26"/>
        </w:rPr>
      </w:pPr>
      <w:r>
        <w:rPr>
          <w:i/>
          <w:sz w:val="26"/>
        </w:rPr>
        <w:t xml:space="preserve">                                   тесно связанных этапов.</w:t>
      </w:r>
    </w:p>
    <w:p w:rsidR="00440AA1" w:rsidRDefault="00440AA1">
      <w:pPr>
        <w:jc w:val="both"/>
        <w:rPr>
          <w:i/>
          <w:sz w:val="26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sz w:val="25"/>
        </w:rPr>
        <w:t>Первый</w:t>
      </w:r>
      <w:r>
        <w:rPr>
          <w:sz w:val="25"/>
        </w:rPr>
        <w:t xml:space="preserve"> – сбор и обработка необходимых исходных данных. В законе отмечается, что негативные изменения могут быть названы не только хозяйственной деятельностью. Нерациональное использование природных ландшафтов для организации отдыха и санаторно-курортного лечения может нанести серьезный ущерб окружающей природной среде. Казалось бы, сами природопользователи в этом случае должны, в первую очередь проявлять заботу о сохранении декоративных качеств зеленых насаждений, чистоте водоемов. Однако имеется много примеров, когда основные средства вкладываются в строительство капитальных сооружений. Экономия средств на формирование ландшафта, устойчивого к рекреационным нагрузкам, приводит к тому, что утрачивается главное условие полноценного загородного отдыха – качество природной среды.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sz w:val="25"/>
        </w:rPr>
        <w:t>Цель второго этапа</w:t>
      </w:r>
      <w:r>
        <w:rPr>
          <w:sz w:val="25"/>
        </w:rPr>
        <w:t xml:space="preserve"> – осуществление мероприятий по предупреждению и устранению экологических правонарушений на основе информации, полученной в процессе наблюдений.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Для решения задач второго этапа сложились определенные формы и методы экологического контроля. Формы две – предупредительная и карательная. Соответственно применяются различные методы осуществления контроля.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i/>
          <w:sz w:val="26"/>
        </w:rPr>
        <w:t>Предупредительная форма экологического контроля включает в себя</w:t>
      </w:r>
      <w:r>
        <w:rPr>
          <w:sz w:val="25"/>
        </w:rPr>
        <w:t xml:space="preserve"> разработку и введение, и действие нормативов качества окружающей природной среды и рационального использования природных             ресурсов.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i/>
          <w:sz w:val="26"/>
        </w:rPr>
        <w:t xml:space="preserve">Карательная форма экологического контроля применяется            </w:t>
      </w:r>
      <w:r>
        <w:rPr>
          <w:sz w:val="25"/>
        </w:rPr>
        <w:t>в тех случаях, когда последствия правонарушения не позволяют ограничиться только предупреждением. Она выражается в различных видах юридической ответственности.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28"/>
        </w:rPr>
      </w:pPr>
      <w:r>
        <w:rPr>
          <w:sz w:val="25"/>
        </w:rPr>
        <w:t xml:space="preserve">                   </w:t>
      </w:r>
      <w:r>
        <w:rPr>
          <w:b/>
          <w:sz w:val="28"/>
        </w:rPr>
        <w:t>Глава 1 государственный экологический контроль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Законом установлен круг полномочий должностных лиц и органов государственного экологического контроля. К ним относиться право :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посещать предприятия, учреждения и организации не зависимо от форм собственности и подчинения, и знакомиться с документами, необходимыми для исполнения служебных обязанностей;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проверять работу очистных сооружений и установок, а так же установленных природоохранных требований и нормативов;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устанавливать нормативы и давать разрешения на сборы и выбросы вредных веществ;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назначать государственную экологическую экспертизу;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требовать устранения выявленных недостатков, привлекать виновных лиц к административной ответственности, направлять материалы л привлечении их к административной, дисциплинарной или уголовной ответственности, предъявлять иски в суд или арбитражный суд о возмещении вреда, причиненного окружающей среде и здоровью граждан;</w:t>
      </w:r>
    </w:p>
    <w:p w:rsidR="00440AA1" w:rsidRDefault="00440AA1">
      <w:pPr>
        <w:numPr>
          <w:ilvl w:val="0"/>
          <w:numId w:val="2"/>
        </w:numPr>
        <w:jc w:val="both"/>
        <w:rPr>
          <w:sz w:val="25"/>
        </w:rPr>
      </w:pPr>
      <w:r>
        <w:rPr>
          <w:sz w:val="25"/>
        </w:rPr>
        <w:t>принимать решения об ограничении, приостановлении, прекращении функционирования любых предприятий и объектов, а так же видов деятельности, в случае нарушения экологических требований.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Для решения круга задач, установленных действующим законодательством в рамках экологического контроля, потребовалось объединение условий ряда государственных органов на разных уровнях представительной и исполнительной власти, а так же органов местного самоуправления.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зависимости от места и назначения этих органов в системе государственного управления их функции в части осуществления экологического контроля могут быть либо общей компетенцией, либо специализированного, отраслевого характера.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</w:t>
      </w:r>
      <w:r>
        <w:rPr>
          <w:b/>
          <w:i/>
          <w:sz w:val="26"/>
        </w:rPr>
        <w:t>Обще – экологический контроль</w:t>
      </w:r>
      <w:r>
        <w:rPr>
          <w:sz w:val="25"/>
        </w:rPr>
        <w:t xml:space="preserve"> относиться к компетенции высших звеньев государственной системы управления, которые наряду с другими функциями, осуществляют функции государственного управления и контроля в области охраны окружающей среды и рационального использования природных ресурсов. На федеральном уровне – это контрольное управление в администрации Президент РФ и Правительство РФ, на региональном уровне – соответствующие органы представительной и исполнительной власти субъектов РФ.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Действующим законодательством федеральным органом власти предоставлено право не только, осуществлять государственный контроль за рациональным использованием и охраной природных ресурсов, но и устанавливать порядок его проведения. К компетенции субъектов РФ отнесено осуществление государственного экологического контроля. Такие правовые положения предусмотрены Основами Лесного законодательства РФ, Законом РФ « О недрах » и др. В водном кодексе РФ эти положения более детализированы, хотя основополагающие принципы распределения функций остались без изменения. Полномочия федеральных органов представительной власти ограничены установлением порядка организаций и проведения государственного контроля за использованием и охраной водных объектов, а федеральным органом исполнительной власти поручено его осуществление. 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</w:t>
      </w:r>
      <w:r>
        <w:rPr>
          <w:b/>
          <w:i/>
          <w:sz w:val="26"/>
        </w:rPr>
        <w:t xml:space="preserve"> Специализированный экологический контроль</w:t>
      </w:r>
      <w:r>
        <w:rPr>
          <w:sz w:val="25"/>
        </w:rPr>
        <w:t xml:space="preserve"> выполняется федеральными министерствами и ведомствами, а так же соответствующими негосударственными структурами субъектов Российской Федерации.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По всем видам природных ресурсов в целом организация и осуществление государственного контроля возложена Правительством РФ на Госкомэкологии России. По характеру специализации государственные контролирующие органы подразделяются на отраслевые и функциональные. Госэпиднадзор  является отраслевым контролирующим органом. К числу функциональных органов государственного экологического контроля относятся МВД России и др.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Специфика отраслевых государственных органов заключается в том, что в сфере их компетенции относиться один вид природных ресурсов. Роскомзем следит за охраной и рациональным использованием земель, Роскомвод – водных ресурсов, Рослесхоз – лесов и т.д..  В некоторых случаях сферу интересов отдельных ведомств попадает еще один вид природных ресурсов. Так, Роскомрыболовство имеет значение состояние водных объектов, но только с узкоотраслевых позиций воспроизводство и продуктивности рыбных запасов. Роскомнедра , помимо контроля за рациональным использованием полезных ископаемых, осуществлял контроль за выполнением экологических требований в отношении подземных вод.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Несмотря на имеющиеся различия, общим правовым положением для всех государственных органов экологического контроля является его надведомственный характер, позволяющий контролировать в пределах своей юрисдикции деятельность всех предприятий, организаций, учреждений и отдельных граждан.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соответствии с Кодексом РСФСР об административных правонарушениях, в первую очередь составляется протокол об экологическом правонарушении. Следующим шагом является предписание об устранении экологического правонарушения, которая подготавливается на основании ст. 70 Закона РСФСР « Об охране окружающей природной среды » и является обязательным для исполнения в установленные сроки. Та же статья, а так же ст. 261 Кодекса РСФСР об административных правонарушениях служит основанием для вынесения постановления о наложении штрафа.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К мерам государственного экологического контроля относиться и постановление о возмещении вреда, причиненного окружающей природной среде юридическими лицами и гражданами, а так же предписание об ограничении ( приостановлении ) или прекращении финансирования хозяйственной и иной деятельности.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Должностные лица и граждане, виновные в совершении экологических преступлений, несут уголовную ответственность. Представление о привлечении физических лиц к уголовной ответственности направляются в следственные органы инспекторами по охране природы, охране рыбных ресурсов и др.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pStyle w:val="3"/>
      </w:pPr>
      <w:r>
        <w:t xml:space="preserve">Глава 2 общественный экологический контроль </w:t>
      </w:r>
    </w:p>
    <w:p w:rsidR="00440AA1" w:rsidRDefault="00440AA1"/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В Росси имеются так же профессиональные союзы, которые в соответствии с Законом РСФСР « об охране окружающей природной среды », наряду с другими общественными объединениями могут осуществлять экологический контроль, в настоящее время в большей степени заинтересованы в укреплении финансового положения предприятий. Но как только экономическая обстановка стабилизируется, общественные объединения и организации активизируют свою работу по контролю за исполнением хозяйствующими субъектами природоохранительного законодательства. Определенная работа в этом направлении проводиться уже в настоящее время Федерацией независимых профсоюзов России ( ФНПР ), в аппарате ФНПР имеется отдел по проблемам труда экологии, которым подготовлены методические материалы по осуществлению общественного экологического контроля. По инициативе ФНПР создана информационно – инновационная общественная экологическая ассоциация « Партнеры за устойчивое развитие », к числу основных задач которой относиться координация мероприятий по сотрудничеству общественных организаций и объединений между собой, а так же государственными структурами в части реализации проектов и программ, обеспечивающих экологически устойчивое развитие народного хозяйства РФ. 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>В целях расширения, укрепления и развития правовой базы общественного контроля проводились слушания, например, по обслуживанию общероссийского « Положения об оценке воздействия на окружающую среду », разрабатывается проект « Положения об общественном экологическом контроле », при подготовки которого учитываются предложения и замечания различных общественных организаций и отдельных граждан.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Хотя по возможностям получения информации и применения мер воздействия на нарушителей природоохранительного законодательства общественный экологический контроль уступает государственному, но вместе с тем он обладает и серьезным преимуществом – реальной независимостью от государственных структур и ведомственных интересов. И вследствие этого общественный контроль в большей степени отражает экологические интересы населения.</w:t>
      </w: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30"/>
        </w:rPr>
      </w:pPr>
      <w:r>
        <w:rPr>
          <w:sz w:val="25"/>
        </w:rPr>
        <w:t xml:space="preserve">                                            </w:t>
      </w:r>
      <w:r>
        <w:rPr>
          <w:b/>
          <w:sz w:val="30"/>
        </w:rPr>
        <w:t>Заключение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  <w:r>
        <w:rPr>
          <w:sz w:val="25"/>
        </w:rPr>
        <w:t xml:space="preserve">              В процессе проведения экологического контроля должностными лицами специально-уполномоченных органов в области охраны окружающей природной среды принимаются различные меры правового регулирования по предупреждению, выявлению нарушений природоохранительного законодательства и привлечению виновных к ответственности.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28"/>
        </w:rPr>
      </w:pPr>
      <w:r>
        <w:rPr>
          <w:sz w:val="25"/>
        </w:rPr>
        <w:t xml:space="preserve">                             </w:t>
      </w:r>
      <w:r>
        <w:rPr>
          <w:b/>
          <w:sz w:val="28"/>
        </w:rPr>
        <w:t>Список использованной литературы:</w:t>
      </w: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Конституция РФ</w:t>
      </w:r>
    </w:p>
    <w:p w:rsidR="00440AA1" w:rsidRDefault="00440AA1">
      <w:pPr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Ермаков в.д. Сухарев  А.Я. экологическое право России М.: 1997 год</w:t>
      </w:r>
    </w:p>
    <w:p w:rsidR="00440AA1" w:rsidRDefault="00440AA1">
      <w:pPr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Гражданский кодекс РФ ( комментированный )</w:t>
      </w:r>
    </w:p>
    <w:p w:rsidR="00440AA1" w:rsidRDefault="00440AA1">
      <w:pPr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Уголовный кодекс РФ ( комментированный )</w:t>
      </w:r>
    </w:p>
    <w:p w:rsidR="00440AA1" w:rsidRDefault="00440AA1">
      <w:pPr>
        <w:numPr>
          <w:ilvl w:val="0"/>
          <w:numId w:val="6"/>
        </w:numPr>
        <w:jc w:val="both"/>
        <w:rPr>
          <w:sz w:val="25"/>
        </w:rPr>
      </w:pPr>
      <w:r>
        <w:rPr>
          <w:sz w:val="25"/>
        </w:rPr>
        <w:t>Закон РФ « об экологии »</w:t>
      </w: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sz w:val="25"/>
        </w:rPr>
      </w:pPr>
    </w:p>
    <w:p w:rsidR="00440AA1" w:rsidRDefault="00440AA1">
      <w:pPr>
        <w:jc w:val="both"/>
        <w:rPr>
          <w:b/>
          <w:sz w:val="28"/>
        </w:rPr>
      </w:pPr>
      <w:r>
        <w:rPr>
          <w:sz w:val="25"/>
        </w:rPr>
        <w:t xml:space="preserve">                                                 </w:t>
      </w:r>
      <w:r>
        <w:rPr>
          <w:b/>
          <w:sz w:val="28"/>
        </w:rPr>
        <w:t>Содержание</w:t>
      </w: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jc w:val="both"/>
        <w:rPr>
          <w:b/>
          <w:sz w:val="28"/>
        </w:rPr>
      </w:pP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План……………………………………………………………..2</w:t>
      </w: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Введение…………………………………………………………3</w:t>
      </w: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глава 1 государственный экологический контроль…………...5</w:t>
      </w: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глава 2 общественный экологический контроль………………8</w:t>
      </w: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заключение……………………………………………………….10</w:t>
      </w:r>
    </w:p>
    <w:p w:rsidR="00440AA1" w:rsidRDefault="00440AA1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список использованной литературы……………………………11</w:t>
      </w: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</w:p>
    <w:p w:rsidR="00440AA1" w:rsidRDefault="00440AA1">
      <w:pPr>
        <w:jc w:val="both"/>
        <w:rPr>
          <w:sz w:val="28"/>
        </w:rPr>
      </w:pPr>
      <w:r>
        <w:rPr>
          <w:sz w:val="28"/>
        </w:rPr>
        <w:t xml:space="preserve">10 августа 2002 год                                _______________Бобкова Л. В. </w:t>
      </w:r>
    </w:p>
    <w:p w:rsidR="00440AA1" w:rsidRDefault="00440AA1">
      <w:pPr>
        <w:jc w:val="both"/>
        <w:rPr>
          <w:sz w:val="16"/>
        </w:rPr>
      </w:pPr>
      <w:r>
        <w:rPr>
          <w:sz w:val="28"/>
        </w:rPr>
        <w:t xml:space="preserve">                                                  </w:t>
      </w:r>
      <w:r>
        <w:rPr>
          <w:sz w:val="16"/>
        </w:rPr>
        <w:t xml:space="preserve">                                      подпись</w:t>
      </w:r>
      <w:bookmarkStart w:id="0" w:name="_GoBack"/>
      <w:bookmarkEnd w:id="0"/>
    </w:p>
    <w:sectPr w:rsidR="00440AA1">
      <w:headerReference w:type="even" r:id="rId7"/>
      <w:headerReference w:type="default" r:id="rId8"/>
      <w:pgSz w:w="11906" w:h="16838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AA1" w:rsidRDefault="00440AA1">
      <w:r>
        <w:separator/>
      </w:r>
    </w:p>
  </w:endnote>
  <w:endnote w:type="continuationSeparator" w:id="0">
    <w:p w:rsidR="00440AA1" w:rsidRDefault="0044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AA1" w:rsidRDefault="00440AA1">
      <w:r>
        <w:separator/>
      </w:r>
    </w:p>
  </w:footnote>
  <w:footnote w:type="continuationSeparator" w:id="0">
    <w:p w:rsidR="00440AA1" w:rsidRDefault="0044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A1" w:rsidRDefault="00440AA1">
    <w:pPr>
      <w:pStyle w:val="a3"/>
      <w:framePr w:wrap="around" w:vAnchor="text" w:hAnchor="margin" w:xAlign="right" w:y="1"/>
      <w:rPr>
        <w:rStyle w:val="a4"/>
      </w:rPr>
    </w:pPr>
  </w:p>
  <w:p w:rsidR="00440AA1" w:rsidRDefault="00440A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AA1" w:rsidRDefault="00F60D1E">
    <w:pPr>
      <w:pStyle w:val="a3"/>
      <w:framePr w:wrap="around" w:vAnchor="text" w:hAnchor="margin" w:xAlign="right" w:y="1"/>
      <w:rPr>
        <w:rStyle w:val="a4"/>
        <w:sz w:val="28"/>
      </w:rPr>
    </w:pPr>
    <w:r>
      <w:rPr>
        <w:rStyle w:val="a4"/>
        <w:noProof/>
        <w:sz w:val="28"/>
      </w:rPr>
      <w:t>3</w:t>
    </w:r>
  </w:p>
  <w:p w:rsidR="00440AA1" w:rsidRDefault="00440A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93D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F560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555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167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C87B52"/>
    <w:multiLevelType w:val="singleLevel"/>
    <w:tmpl w:val="7B7A7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50E8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4F5040F"/>
    <w:multiLevelType w:val="singleLevel"/>
    <w:tmpl w:val="A05ECB64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D1E"/>
    <w:rsid w:val="003A297E"/>
    <w:rsid w:val="00440AA1"/>
    <w:rsid w:val="009026F4"/>
    <w:rsid w:val="00F6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97ED7FF-0649-4698-995A-5BBB5E2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4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 w:cs="Arial"/>
      <w:b/>
      <w:bCs/>
      <w:sz w:val="32"/>
    </w:rPr>
  </w:style>
  <w:style w:type="paragraph" w:styleId="7">
    <w:name w:val="heading 7"/>
    <w:basedOn w:val="a"/>
    <w:next w:val="a"/>
    <w:qFormat/>
    <w:pPr>
      <w:keepNext/>
      <w:ind w:left="4678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ind w:left="4111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24 Экологическое страхование</vt:lpstr>
    </vt:vector>
  </TitlesOfParts>
  <Company>Дом</Company>
  <LinksUpToDate>false</LinksUpToDate>
  <CharactersWithSpaces>27915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24 Экологическое страхование</dc:title>
  <dc:subject/>
  <dc:creator>Вова</dc:creator>
  <cp:keywords/>
  <cp:lastModifiedBy>admin</cp:lastModifiedBy>
  <cp:revision>2</cp:revision>
  <cp:lastPrinted>2002-08-23T06:39:00Z</cp:lastPrinted>
  <dcterms:created xsi:type="dcterms:W3CDTF">2014-02-11T20:46:00Z</dcterms:created>
  <dcterms:modified xsi:type="dcterms:W3CDTF">2014-02-11T20:46:00Z</dcterms:modified>
</cp:coreProperties>
</file>