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194" w:rsidRDefault="002E3194" w:rsidP="00F4565E">
      <w:pPr>
        <w:pStyle w:val="2"/>
        <w:jc w:val="center"/>
        <w:rPr>
          <w:sz w:val="32"/>
          <w:szCs w:val="32"/>
        </w:rPr>
      </w:pPr>
    </w:p>
    <w:p w:rsidR="00F4565E" w:rsidRPr="000B6858" w:rsidRDefault="00F4565E" w:rsidP="00F4565E">
      <w:pPr>
        <w:pStyle w:val="2"/>
        <w:jc w:val="center"/>
        <w:rPr>
          <w:sz w:val="32"/>
          <w:szCs w:val="32"/>
        </w:rPr>
      </w:pPr>
      <w:r w:rsidRPr="000B6858">
        <w:rPr>
          <w:sz w:val="32"/>
          <w:szCs w:val="32"/>
        </w:rPr>
        <w:t>Экономическая мысль Античного мира</w:t>
      </w:r>
    </w:p>
    <w:p w:rsidR="00F4565E" w:rsidRDefault="00F4565E" w:rsidP="00F4565E">
      <w:pPr>
        <w:pStyle w:val="a3"/>
      </w:pPr>
      <w:r>
        <w:t xml:space="preserve">Экономическая мысль Древнего мира получила значительное развитие в античную эпоху-период завершения формирования рабовладельческого способа производства и утверждения рабства в его классической или античной форме. Наибольшее развитие экономические отношения этой эпохи получили в Древней Греции и Древнем Риме. Важнейшими экономическими проблемами периода античности, нашедшими отражение в древнегреческих и древнеримских письменных памятниках, являлись: обоснование преимуществ и незыблемости устоев натурального хозяйства, обоснование законности и справедливости рабства, организация и управление частным рабовладельческим хозяйством, наконец, разработка ряда проблем товарного хозяйства. </w:t>
      </w:r>
    </w:p>
    <w:p w:rsidR="00F4565E" w:rsidRDefault="00F4565E" w:rsidP="00F4565E">
      <w:pPr>
        <w:pStyle w:val="a3"/>
      </w:pPr>
      <w:r>
        <w:t xml:space="preserve">Наиболее глубоко и полно экономическая мысль античности была выражена в трудах древнегреческих мыслителей - Ксенофонта, Платона и Аристотеля. </w:t>
      </w:r>
    </w:p>
    <w:p w:rsidR="00F4565E" w:rsidRDefault="00F4565E" w:rsidP="00F4565E">
      <w:pPr>
        <w:pStyle w:val="a3"/>
      </w:pPr>
      <w:r>
        <w:t xml:space="preserve">Афинский писатель </w:t>
      </w:r>
      <w:r>
        <w:rPr>
          <w:b/>
          <w:bCs/>
        </w:rPr>
        <w:t>Ксенофонт</w:t>
      </w:r>
      <w:r>
        <w:t xml:space="preserve"> (430-</w:t>
      </w:r>
      <w:smartTag w:uri="urn:schemas-microsoft-com:office:smarttags" w:element="metricconverter">
        <w:smartTagPr>
          <w:attr w:name="ProductID" w:val="355 г"/>
        </w:smartTagPr>
        <w:r>
          <w:t>355 г</w:t>
        </w:r>
      </w:smartTag>
      <w:r>
        <w:t xml:space="preserve">.г. до н.э.) свои экономические воззрения выразил в трактате "Экономикос", что в переводе на русский язык означает "Домострой". Его экономическим идеалом было замкнутое, автаркическое натуральное хозяйство, основанное на райском труде. Рабство, по его мнению, являлось естественной формой эксплуатации. </w:t>
      </w:r>
    </w:p>
    <w:p w:rsidR="00F4565E" w:rsidRDefault="00F4565E" w:rsidP="00F4565E">
      <w:pPr>
        <w:pStyle w:val="a3"/>
      </w:pPr>
      <w:r>
        <w:t xml:space="preserve">В историю экономической мысли Ксенофонт вошел как ученый, который одним из первых определил значение разделения труда, указал на его зависимость от размеров рынка. Его заслугой является и то, что "ценность" товара он объяснял двояко, как вещи обладающей двумя свойствами -полезностью и способностью к обмену. Представляют интерес и его высказывания о природе денег, которые он трактовал как специфический товар, накопление которого не имеет пределов. </w:t>
      </w:r>
    </w:p>
    <w:p w:rsidR="00F4565E" w:rsidRDefault="00F4565E" w:rsidP="00F4565E">
      <w:pPr>
        <w:pStyle w:val="a3"/>
      </w:pPr>
      <w:r>
        <w:t xml:space="preserve">Видное место в истории экономической мысли Древней Греции - занимает философ </w:t>
      </w:r>
      <w:r>
        <w:rPr>
          <w:b/>
          <w:bCs/>
        </w:rPr>
        <w:t>Платон</w:t>
      </w:r>
      <w:r>
        <w:t xml:space="preserve"> (427-</w:t>
      </w:r>
      <w:smartTag w:uri="urn:schemas-microsoft-com:office:smarttags" w:element="metricconverter">
        <w:smartTagPr>
          <w:attr w:name="ProductID" w:val="347 г"/>
        </w:smartTagPr>
        <w:r>
          <w:t>347 г</w:t>
        </w:r>
      </w:smartTag>
      <w:r>
        <w:t xml:space="preserve">.г. до н.э.). Свои экономические воззрения он изложил в сочинениях "Политейя" и "Законы". </w:t>
      </w:r>
    </w:p>
    <w:p w:rsidR="00F4565E" w:rsidRDefault="00F4565E" w:rsidP="00F4565E">
      <w:pPr>
        <w:pStyle w:val="a3"/>
      </w:pPr>
      <w:r>
        <w:t xml:space="preserve">Для экономических взглядов Платона характерна натурально-хозяйственная концепция. Наиболее почетным видом деятельности он считал земледелие, менее по четным - ремесло и совершенно недостойным для свободных людей занятием он считал торговлю. Рабство, по его мнению, есть естественная и вечная форма эксплуатации. В сочинении "Политейя" Платон высказал идею идеального государства. У него государство есть форма разрешения противоречия между многообразием потребностей людей и однообразием их способностей. Оно обеспечивает удовлетворение всех человеческих потребностей, так как его граждане занимаются различными видами производства. Тем самым он отметил прогрессивное значение разделения труда в обществе. В нем он видел не только основу деления общества на сословия, но и основной принцип строения государства. В своем труде "Политейя" он разработал концепцию идеального государства, в которых свободные граждане разделены на три сословия: а/правители, б/стражи, в/ земледельцы, ремесленники и торговцы. Рабы находятся за пределами сословий. Два первых сословия не должны заниматься производительным трудом, он - удел членов третьего сословия и рабов. Но ни правители, ни стражи не должны иметь никакой собственности и жить в лагерях-общежитиях, питаться совместно и не пользоваться деньгами. Всем необходимым им для подобной жизни должны были их обеспечивать третье сословие и рабы. </w:t>
      </w:r>
    </w:p>
    <w:p w:rsidR="00F4565E" w:rsidRDefault="00F4565E" w:rsidP="00F4565E">
      <w:pPr>
        <w:pStyle w:val="a3"/>
      </w:pPr>
      <w:r>
        <w:t xml:space="preserve">Как видим Платон в своем идеальном государстве сохранял торговлю и деньги. Торговля, по его мнению, необходима потому, что она обслуживает в государстве разделение труда. А деньги являются неизбежным спутником торговли. Поэтому он уделил деньгам специальное внимание. Но сущности их он не понял. Он признавал лишь две функции денег - мера стоимости и средство обращения. К функции денег в качестве сокровища он относился крайне отрицательно. Одним из первых среди античных мыслителей Платон поставил вопрос об основе и уровне цен. Он считал, что рыночные цены должны регулироваться государством, а сами они должны обеспечивать продавцам товаров умеренную прибыль. </w:t>
      </w:r>
    </w:p>
    <w:p w:rsidR="00F4565E" w:rsidRDefault="00F4565E" w:rsidP="00F4565E">
      <w:pPr>
        <w:pStyle w:val="a3"/>
      </w:pPr>
      <w:r>
        <w:t xml:space="preserve">Наиболее глубоким исследователем экономических проблем Древней Греции был ученик Платона философ </w:t>
      </w:r>
      <w:r>
        <w:rPr>
          <w:b/>
          <w:bCs/>
        </w:rPr>
        <w:t>Аристотель</w:t>
      </w:r>
      <w:r>
        <w:t xml:space="preserve"> (384-</w:t>
      </w:r>
      <w:smartTag w:uri="urn:schemas-microsoft-com:office:smarttags" w:element="metricconverter">
        <w:smartTagPr>
          <w:attr w:name="ProductID" w:val="322 г"/>
        </w:smartTagPr>
        <w:r>
          <w:t>322 г</w:t>
        </w:r>
      </w:smartTag>
      <w:r>
        <w:t xml:space="preserve">.г. до н.э.). Как и его предшественники наиболее важной и почетной сферой деятельности людей этот ученый считал земледелие, где свободные должны выполнять лишь функции управления и надзора, а физическим трудом должны заниматься рабы. Рассуждая о путях приобретения богатства и удовлетворения потребностей он выделил две сферы - экономику и хрематистику. Целью экономики, по его мнению, является приобретение полезных, необходимых людям вещей. Деятельность в этой сфере, обусловленной естественными причинами, и является необходимой. Хрематистика - это искусство наживать состояние посредством торговли. Целью здесь является богатство в его денежной тюрьме. Поэтому она не является необходимой и не сообразуется с законами природы. Исходя из этого он заявлял, что "экономика заслуживает похвалы, а хрематистика - порицания". </w:t>
      </w:r>
    </w:p>
    <w:p w:rsidR="00F4565E" w:rsidRDefault="00F4565E" w:rsidP="00F4565E">
      <w:pPr>
        <w:pStyle w:val="a3"/>
      </w:pPr>
      <w:r>
        <w:t xml:space="preserve">Большой вклад в развитие экономической науки Аристотель внес своим анализом форм стоимости. Указав на то, что любая вещь может быть использована двояким путем для удовлетворения потребности и для обмена, он, по существу, открыл потребительную и меновую стоимо¬сть товара. Анализируя обмен он сделал вывод, что обмениваться друг на друга могут лишь вещи, которые имеют нечто общее между собой. По его мнению, единой мерой товаров является потребность, которая "все связывает вместе". А ее заменой являются деньги. Следовательно деньги, как считал Аристотель, делают товары соизмеримыми, что абсолютно не соответствует истине. Сами деньги он трактовал, упрощенно, как средство, изобретенное людьми для удобства обмена. Естественными их функциями он считал функции средства обращения и меры стоимости. </w:t>
      </w:r>
    </w:p>
    <w:p w:rsidR="00F4565E" w:rsidRDefault="00F4565E" w:rsidP="00F4565E">
      <w:pPr>
        <w:pStyle w:val="a3"/>
      </w:pPr>
      <w:r>
        <w:t xml:space="preserve">В целом экономическая мысль Древней Греции была своеобразной и довольно зрелой. В анализе экономических явлений древнегреческие мыслители обнаружили большую глубину и оригинальность. Они, образно выражаясь, заложили первые, хотя и грубообработанные камни в фундамент мировой экономической науки. </w:t>
      </w:r>
    </w:p>
    <w:p w:rsidR="00F4565E" w:rsidRDefault="00F4565E" w:rsidP="00F4565E">
      <w:pPr>
        <w:pStyle w:val="z-"/>
      </w:pPr>
      <w:r>
        <w:t>Конец формы</w:t>
      </w:r>
    </w:p>
    <w:p w:rsidR="00F4565E" w:rsidRDefault="00F4565E"/>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Default="00CA2653"/>
    <w:p w:rsidR="00CA2653" w:rsidRPr="000B6858" w:rsidRDefault="00CA2653" w:rsidP="000B6858">
      <w:pPr>
        <w:pStyle w:val="2"/>
        <w:ind w:right="40"/>
        <w:rPr>
          <w:rFonts w:ascii="Arial" w:hAnsi="Arial"/>
          <w:color w:val="D74600"/>
          <w:sz w:val="32"/>
          <w:szCs w:val="32"/>
        </w:rPr>
      </w:pPr>
      <w:r w:rsidRPr="000B6858">
        <w:rPr>
          <w:sz w:val="32"/>
          <w:szCs w:val="32"/>
        </w:rPr>
        <w:t>Общая характеристика экономической мысли феодального общества</w:t>
      </w:r>
    </w:p>
    <w:p w:rsidR="00CA2653" w:rsidRDefault="00CA2653" w:rsidP="000B6858">
      <w:pPr>
        <w:spacing w:after="240"/>
        <w:ind w:right="40"/>
        <w:rPr>
          <w:rStyle w:val="textcopy1"/>
        </w:rPr>
      </w:pPr>
      <w:r>
        <w:rPr>
          <w:rStyle w:val="textcopy1"/>
        </w:rPr>
        <w:t>Феодализм как общественно-экономическая формация имеет очень широкие (и различные для разных стран) границы во времени. Так, в Китае он господствовал с V в. до н. э. до XIX в.; в России — с IX до XIX в.; в Западной Европе — с V по XV-XVI вв. В ряде стран Азии и Африки он сохранился до XX столетия. Различными путями шло и возникновение этого способа производства: в некоторых странах оно явилось результатом разложения рабовладельческого строя (Зап. Европа), в других - феодализм вырос на основе разложения первобытнообщинного строя (Россия).</w:t>
      </w:r>
      <w:r>
        <w:rPr>
          <w:rFonts w:ascii="Verdana" w:hAnsi="Verdana"/>
          <w:color w:val="000000"/>
          <w:sz w:val="22"/>
          <w:szCs w:val="22"/>
        </w:rPr>
        <w:br/>
      </w:r>
      <w:r>
        <w:rPr>
          <w:rStyle w:val="textcopy1"/>
        </w:rPr>
        <w:t>При всем различии путей возникновения феодализму повсюду присущи некоторые общие черты. Основой феодального способа производства является собственность класса феодалов на землю и неполная собственность на зависимых от них крестьян, владеющих средствами производства. Феодалы и крестьяне — основные классы феодального общества. Феодальный строй характеризовался господством натурального хозяйства, примитивной и рутинной техникой. Эксплуатация осуществлялась при помощи внеэкономического принуждения.</w:t>
      </w:r>
      <w:r>
        <w:rPr>
          <w:rFonts w:ascii="Verdana" w:hAnsi="Verdana"/>
          <w:color w:val="000000"/>
          <w:sz w:val="22"/>
          <w:szCs w:val="22"/>
        </w:rPr>
        <w:br/>
      </w:r>
      <w:r>
        <w:rPr>
          <w:rStyle w:val="textcopy1"/>
        </w:rPr>
        <w:t>Феодализм в своем развитии прошел три стадии: период раннего феодализма, период зрелого, развитого феодализма, период позднего феодализма, на последнем этапе которого начались его разложение и кризис.</w:t>
      </w:r>
      <w:r>
        <w:rPr>
          <w:rFonts w:ascii="Verdana" w:hAnsi="Verdana"/>
          <w:color w:val="000000"/>
          <w:sz w:val="22"/>
          <w:szCs w:val="22"/>
        </w:rPr>
        <w:br/>
      </w:r>
      <w:r>
        <w:rPr>
          <w:rStyle w:val="textcopy1"/>
        </w:rPr>
        <w:t>В период раннего феодализма хозяйство носило в основном натуральный характер, лишь незначительная часть продуктов поступала на рынок. Прибавочный продукт присваивался феодалом в форме отработочной и продуктовой ренты. Но постепенно общественное разделение труда развивается. Отделение ремесла от сельского хозяйства положило начало росту феодальных городов, ставших центрами промышленного производства. Эти процессы привели к росту товарооборота.</w:t>
      </w:r>
      <w:r>
        <w:rPr>
          <w:rFonts w:ascii="Verdana" w:hAnsi="Verdana"/>
          <w:color w:val="000000"/>
          <w:sz w:val="22"/>
          <w:szCs w:val="22"/>
        </w:rPr>
        <w:br/>
      </w:r>
      <w:r>
        <w:rPr>
          <w:rStyle w:val="textcopy1"/>
        </w:rPr>
        <w:t>В период развитого феодализма на основе углубления общественного разделения труда торговля получила уже значительное развитие. Товарно-денежные отношения играют все возрастающую роль. Происходит переход к денежной ренте. Стадия разложения феодализма характеризуется возникновением в недрах феодального строя капиталистических отношений и зарождением на этой основе буржуазной политической экономии. Зарождение буржуазной политической экономии будет рассматриваться нами в следующих главах, а здесь речь пойдет только об экономической мысли раннего и развитого феодализма, прошедшей путь от довольно примитивных представлений до сравнительно целостной системы взглядов.</w:t>
      </w:r>
      <w:r>
        <w:rPr>
          <w:rFonts w:ascii="Verdana" w:hAnsi="Verdana"/>
          <w:color w:val="000000"/>
          <w:sz w:val="22"/>
          <w:szCs w:val="22"/>
        </w:rPr>
        <w:br/>
      </w:r>
      <w:r>
        <w:rPr>
          <w:rStyle w:val="textcopy1"/>
        </w:rPr>
        <w:t>На этой стадии экономическая наука еще не обособилась. Мы встречаемся с экономическими идеями в юридических памятниках (Салическая Правда - в Европе, Русская Правда — в России), где они служат для обоснования тех или иных юридических норм, вызванных необходимостью защиты феодализма; в церковных памятниках - в связи с попытками «отцов церкви» оправдать всю систему феодализма, его классовую структуру. Особый интерес для нас, с точки зрения становления экономической теории, имеют те экономические идеи, которые высказывались в непосредственной связи с характеристикой экономических процессов: торговли, ростовщичества и др.</w:t>
      </w:r>
      <w:r>
        <w:rPr>
          <w:rFonts w:ascii="Verdana" w:hAnsi="Verdana"/>
          <w:color w:val="000000"/>
          <w:sz w:val="22"/>
          <w:szCs w:val="22"/>
        </w:rPr>
        <w:br/>
      </w:r>
      <w:r>
        <w:rPr>
          <w:rStyle w:val="textcopy1"/>
        </w:rPr>
        <w:t>Подобно идеологам класса рабовладельцев защитники интересов класса феодалов, особенно в период раннего феодализма, отрицательно относились к торговле и ростовщичеству. Позднее они ищут компромисса, своеобразным выражением такого приспособления взглядов теоретиков феодализма была теория «справедливой цены». Интересы отдельных слоев господствующего класса далеко не во всех вопросах совпадали. В России, например, очень отчетливо проявились расхождения между интересами боярства и служилого дворянства. Это нашло свое отражение в экономической мысли.</w:t>
      </w:r>
      <w:r>
        <w:rPr>
          <w:rFonts w:ascii="Verdana" w:hAnsi="Verdana"/>
          <w:color w:val="000000"/>
          <w:sz w:val="22"/>
          <w:szCs w:val="22"/>
        </w:rPr>
        <w:br/>
      </w:r>
      <w:r>
        <w:rPr>
          <w:rStyle w:val="textcopy1"/>
        </w:rPr>
        <w:t>При этом в большинстве случаев экономическая мысль была облечена в религиозную оболочку, потому что духовенство было единственным образованным слоем в феодальном обществе. Поскольку «отцы церкви» в своих «трудах» исходили из церковных канонов (канонами назывались законы церкви), их называли канонистами. Наиболее выдающимися мыслителями были Августин (IV—V вв.) и Фома Аквинский (XIII в.) - в Западной Европе, Ермолай-Еразм (XVI в.) — в России.</w:t>
      </w:r>
      <w:r>
        <w:rPr>
          <w:rFonts w:ascii="Verdana" w:hAnsi="Verdana"/>
          <w:color w:val="000000"/>
          <w:sz w:val="22"/>
          <w:szCs w:val="22"/>
        </w:rPr>
        <w:br/>
      </w:r>
      <w:r>
        <w:rPr>
          <w:rStyle w:val="textcopy1"/>
        </w:rPr>
        <w:t>Экономические взгляды «отцов церкви» выражали интересы господствующего класса - феодалов и ставили себе целью обосновать необходимость феодального строя и феодальной эксплуатации. Экономическая мысль эксплуатируемого класса была направлена против крепостничества и феодальной эксплуатации, а также часто облекалась в религиозную оболочку в виде различных «ересей».</w:t>
      </w:r>
    </w:p>
    <w:p w:rsidR="000B6858" w:rsidRDefault="00CA2653" w:rsidP="000B6858">
      <w:r>
        <w:rPr>
          <w:rFonts w:ascii="Verdana" w:hAnsi="Verdana"/>
          <w:color w:val="000000"/>
          <w:sz w:val="22"/>
          <w:szCs w:val="22"/>
        </w:rPr>
        <w:br/>
      </w:r>
      <w:r w:rsidR="000B6858">
        <w:t xml:space="preserve">Идеолог расцвета феодализма в арабских странах </w:t>
      </w:r>
      <w:r w:rsidR="000B6858" w:rsidRPr="000B6858">
        <w:rPr>
          <w:b/>
        </w:rPr>
        <w:t>Ибн Хальдуна</w:t>
      </w:r>
      <w:r w:rsidR="000B6858">
        <w:t xml:space="preserve"> выдвинул тезис о том, что в продуктах заключается “труд, который проявляется как стоимость”. Это позволило ему сделать вывод, что продукты труда приобретаются “путем равноценного обмена по стоимости”, и что золото и серебро “служит воплощением стоимости всего того, что человек создал своим трудом”. Он так же отличал от стоимости рыночную цену: “если на рынке мало предметов роскоши, то цена будет выше стоимости их труда”. Ибн Хальдуна считал, что путь расцвета общественной жизни – это уменьшение размера налогов.</w:t>
      </w:r>
    </w:p>
    <w:p w:rsidR="00CA2653" w:rsidRDefault="00CA2653" w:rsidP="00CA2653">
      <w:pPr>
        <w:spacing w:after="240"/>
        <w:ind w:left="40" w:right="40"/>
        <w:rPr>
          <w:rStyle w:val="textcopy1"/>
        </w:rPr>
      </w:pPr>
      <w:r>
        <w:rPr>
          <w:rFonts w:ascii="Verdana" w:hAnsi="Verdana"/>
          <w:color w:val="000000"/>
          <w:sz w:val="22"/>
          <w:szCs w:val="22"/>
        </w:rPr>
        <w:br/>
      </w:r>
      <w:r>
        <w:rPr>
          <w:rStyle w:val="textcopy1"/>
        </w:rPr>
        <w:t xml:space="preserve">Представителем экономической мысли позднего средневековья является </w:t>
      </w:r>
      <w:r>
        <w:rPr>
          <w:rStyle w:val="textcopy1"/>
          <w:b/>
          <w:bCs/>
        </w:rPr>
        <w:t>Фома Аквинский</w:t>
      </w:r>
      <w:r>
        <w:rPr>
          <w:rStyle w:val="textcopy1"/>
        </w:rPr>
        <w:t>. Фома Аквинский (1225—1274 гг.) был завершителем взглядов канонистов. Он жил в то время, когда феодальная система и феодальные классы уже сложились, выросли феодальные богатства и достигли значительного развития товарно-денежные отношения.</w:t>
      </w:r>
      <w:r>
        <w:rPr>
          <w:rFonts w:ascii="Verdana" w:hAnsi="Verdana"/>
          <w:color w:val="000000"/>
          <w:sz w:val="22"/>
          <w:szCs w:val="22"/>
        </w:rPr>
        <w:br/>
      </w:r>
      <w:r>
        <w:rPr>
          <w:rStyle w:val="textcopy1"/>
        </w:rPr>
        <w:t>Ф. Аквинский был крупным средневековым богословом, учение которого и поныне является официальной философией Ватикана.</w:t>
      </w:r>
      <w:r>
        <w:rPr>
          <w:rFonts w:ascii="Verdana" w:hAnsi="Verdana"/>
          <w:color w:val="000000"/>
          <w:sz w:val="22"/>
          <w:szCs w:val="22"/>
        </w:rPr>
        <w:br/>
      </w:r>
      <w:r>
        <w:rPr>
          <w:rStyle w:val="textcopy1"/>
        </w:rPr>
        <w:t>Фома Аквинский - последовательный идеолог класса феодалов. Рассматривая общественное разделение труда как естественное, природное явление и считая, что оно лежит в основе деления общества на сословия, Фома Аквикский утверждал, что люди рождаются разными по своей природе. «Как у пчел,— говорил он,— одни собирают мед, другие строят из воска ячейки, а королева совершенно не участвует в материальных трудах, так и у людей: одни должны возделывать землю, другие - строить дома, а часть людей, будучи свободна от мирских забот, должна посвящать себя духовному труду во имя спасения остальных». Исходя из этого он делал вывод, что крепостные крестьяне созданы для физического труда, а привилегированные сословия должны посвящать себя духовной деятельности, заниматься умственным трудом.</w:t>
      </w:r>
      <w:r>
        <w:rPr>
          <w:rFonts w:ascii="Verdana" w:hAnsi="Verdana"/>
          <w:color w:val="000000"/>
          <w:sz w:val="22"/>
          <w:szCs w:val="22"/>
        </w:rPr>
        <w:br/>
      </w:r>
      <w:r>
        <w:rPr>
          <w:rStyle w:val="textcopy1"/>
        </w:rPr>
        <w:t>Проводя резкое различие между физическим и умственным трудом и объявляя физический труд делом крепостных крестьян, Фома Аквинский, как и античные мыслители, презрительно относился к физическому труду. Такое его отношение к физическому труду объясняется тем, что к этому времени в феодальном обществе уже сложился класс несвободных крепостных крестьян.</w:t>
      </w:r>
      <w:r>
        <w:rPr>
          <w:rFonts w:ascii="Verdana" w:hAnsi="Verdana"/>
          <w:color w:val="000000"/>
          <w:sz w:val="22"/>
          <w:szCs w:val="22"/>
        </w:rPr>
        <w:br/>
      </w:r>
      <w:r>
        <w:rPr>
          <w:rStyle w:val="textcopy1"/>
        </w:rPr>
        <w:t>Как идеолог класса феодалов Фома Аквинский стремился оправдать богатство. Богатство, по его мнению, не содержит в себе ничего предосудительного. Оно является результатом человеческой деятельности, так же как и право частной собственности.</w:t>
      </w:r>
      <w:r>
        <w:rPr>
          <w:rFonts w:ascii="Verdana" w:hAnsi="Verdana"/>
          <w:color w:val="000000"/>
          <w:sz w:val="22"/>
          <w:szCs w:val="22"/>
        </w:rPr>
        <w:br/>
      </w:r>
      <w:r>
        <w:rPr>
          <w:rStyle w:val="textcopy1"/>
        </w:rPr>
        <w:t>Подобно тому, писал Фома Аквинский, как человек от природы гол, а одежда есть результат его собственного изобретения, так и право частной собственности дано не природой, но человеческим разумом, она на нем покоится и в силу этого стала необходимым институтом человеческой жизни. Все эти рассуждения направлены на то, чтобы оправдать собственность феодалов и их право на этой основе распоряжаться крепостными крестьянами.</w:t>
      </w:r>
      <w:r>
        <w:rPr>
          <w:rFonts w:ascii="Verdana" w:hAnsi="Verdana"/>
          <w:color w:val="000000"/>
          <w:sz w:val="22"/>
          <w:szCs w:val="22"/>
        </w:rPr>
        <w:br/>
      </w:r>
      <w:r>
        <w:rPr>
          <w:rStyle w:val="textcopy1"/>
        </w:rPr>
        <w:t>Важное место в учении Фомы Аквинского занимает теория «справедливой цены». С развитием товарно-денежных отношений в феодальном обществе, естественно, возникла проблема цен. Закон стоимости, как говорил Энгельс, действовал задолго до возникновения капиталистического способа производства. В средние века как крестьянин, так и ремесленник имели более или менее ясное представление о том, сколько труда каждый из них затрачивает на производство своих товаров, поэтому при обмене и тот и другой определяли цену своих товаров в зависимости от труда, затраченного на их производство. Такая цена, которая основывалась на трудовых затратах, т. е. на обмене эквивалентов, считалась справедливой ценой. Христианская мораль, требовавшая такого справедливого обмена, основанного на справедливой цене, была в сущности религиозно-этическим истолкованием реально действовавшего закона стоимости. У Фомы Аквинского учение о справедливой цене носит двойственный и противоречивый характер. С одной стороны, справедливая цена — это «правильная» цена, соответствующая трудовым затратам. С другой стороны, он доказывает правомерность отступления от этой цены, если она не обеспечивает продавцу возможности жить соответственно своему положению в обществе. Поэтому, в конечном счете, справедливой ценой Фома Аквинский считал такую цену, которая, во-первых, учитывает труд, затраченный на производство товара, и, во-вторых, дает возможность продавцу жить соответственно своему социальному положению.</w:t>
      </w:r>
      <w:r>
        <w:rPr>
          <w:rFonts w:ascii="Verdana" w:hAnsi="Verdana"/>
          <w:color w:val="000000"/>
          <w:sz w:val="22"/>
          <w:szCs w:val="22"/>
        </w:rPr>
        <w:br/>
      </w:r>
      <w:r>
        <w:rPr>
          <w:rStyle w:val="textcopy1"/>
        </w:rPr>
        <w:t>Следовательно, с точки зрения Фомы Аквинского, справедливой признавалась не одинаковая, а разная для разных сословий цена на один и тот же товар. Таким образом, теория «справедливой цены» Фомы Аквинского ставит своей целью оправдать сословные привилегии и отражает интересы класса феодалов и купечества. Необходимо отметить, что некоторое сходство с трудовой теорией стоимости проступает только внешне, так как учение Фомы является не научным обобщением действительности, а ее искажением.</w:t>
      </w:r>
      <w:r>
        <w:rPr>
          <w:rFonts w:ascii="Verdana" w:hAnsi="Verdana"/>
          <w:color w:val="000000"/>
          <w:sz w:val="22"/>
          <w:szCs w:val="22"/>
        </w:rPr>
        <w:br/>
      </w:r>
      <w:r>
        <w:rPr>
          <w:rStyle w:val="textcopy1"/>
        </w:rPr>
        <w:t>Безоговорочно оправдывая получение земельной ренты, Фома Аквинский по отношению к прибыли и проценту занимал двойственную позицию. Как идеолог класса феодалов он был сторонником натурального хозяйства и, подобно своим предшественникам, враждебно относился к крупной торговле и ростовщичеству. Но по мере развития товарно-денежных отношений все возрастающее значение приобретало богатство в денежной форме. Многие монастыри, занимаясь торговлей и ростовщичеством, сосредоточили в своих руках большие богатства в денежной форме. Чтобы представить эту деятельность в приглядном виде, Фома Аквинский, сам себе противореча, пытается найти доводы, оправдывающие получение торговой прибыли и процента.</w:t>
      </w:r>
      <w:r>
        <w:rPr>
          <w:rFonts w:ascii="Verdana" w:hAnsi="Verdana"/>
          <w:color w:val="000000"/>
          <w:sz w:val="22"/>
          <w:szCs w:val="22"/>
        </w:rPr>
        <w:br/>
      </w:r>
      <w:r>
        <w:rPr>
          <w:rStyle w:val="textcopy1"/>
        </w:rPr>
        <w:t>Некоторые виды торговли, с его точки зрения, являются «честной» торговлей, полезной для общества. К такой торговле он относил, в частности, ввоз в страну предметов первой необходимости. Прибыль, получаемая при этом купцами, не противоречит, по мнению Фомы Аквинского, христианской добродетели, ее следует рассматривать как плату за труд. Уровень прибыли является нормальным, если она обеспечивает семье купца принятый обычаями уровень потребления.</w:t>
      </w:r>
      <w:r>
        <w:rPr>
          <w:rFonts w:ascii="Verdana" w:hAnsi="Verdana"/>
          <w:color w:val="000000"/>
          <w:sz w:val="22"/>
          <w:szCs w:val="22"/>
        </w:rPr>
        <w:br/>
      </w:r>
      <w:r>
        <w:rPr>
          <w:rStyle w:val="textcopy1"/>
        </w:rPr>
        <w:t>В середине XIII в. взимание процента было запрещено и неоднократно осуждалось церковью. Форма Аквинский также клеймил ростовщичество как греховный промысел. Но, отдавая дань времени, он уже допускал исключения. Изощряясь в словесной эквилибристике, он находит целый ряд случаев, когда получение процента становится допустимым. Так, с его точки зрения, взимание процента допустимо в том случае, когда должник использовал ссуженные ему деньги с целью извлечения прибыли; нельзя также возбранять кредитору получать от должника «бескорыстные подарки»; имеются у Фомы Аквинского и заявления о том, что процент должен рассматриваться как вознаграждение за риск, связанный с предоставлением ссуды.</w:t>
      </w:r>
      <w:bookmarkStart w:id="0" w:name="_GoBack"/>
      <w:bookmarkEnd w:id="0"/>
    </w:p>
    <w:sectPr w:rsidR="00CA2653" w:rsidSect="000B6858">
      <w:pgSz w:w="11906" w:h="16838"/>
      <w:pgMar w:top="54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65E"/>
    <w:rsid w:val="00014047"/>
    <w:rsid w:val="000B6858"/>
    <w:rsid w:val="002E3194"/>
    <w:rsid w:val="0057625D"/>
    <w:rsid w:val="009201BE"/>
    <w:rsid w:val="00CA2653"/>
    <w:rsid w:val="00F4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D62967-14CA-4FB2-B19F-28878BF4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A2653"/>
    <w:pPr>
      <w:keepNext/>
      <w:spacing w:before="240" w:after="60"/>
      <w:outlineLvl w:val="0"/>
    </w:pPr>
    <w:rPr>
      <w:rFonts w:ascii="Arial" w:hAnsi="Arial" w:cs="Arial"/>
      <w:b/>
      <w:bCs/>
      <w:kern w:val="32"/>
      <w:sz w:val="32"/>
      <w:szCs w:val="32"/>
    </w:rPr>
  </w:style>
  <w:style w:type="paragraph" w:styleId="2">
    <w:name w:val="heading 2"/>
    <w:basedOn w:val="a"/>
    <w:qFormat/>
    <w:rsid w:val="00F4565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4565E"/>
    <w:pPr>
      <w:spacing w:before="100" w:beforeAutospacing="1" w:after="100" w:afterAutospacing="1"/>
    </w:pPr>
  </w:style>
  <w:style w:type="paragraph" w:styleId="z-">
    <w:name w:val="HTML Bottom of Form"/>
    <w:basedOn w:val="a"/>
    <w:next w:val="a"/>
    <w:hidden/>
    <w:rsid w:val="00F4565E"/>
    <w:pPr>
      <w:pBdr>
        <w:top w:val="single" w:sz="6" w:space="1" w:color="auto"/>
      </w:pBdr>
      <w:jc w:val="center"/>
    </w:pPr>
    <w:rPr>
      <w:rFonts w:ascii="Arial" w:hAnsi="Arial" w:cs="Arial"/>
      <w:vanish/>
      <w:sz w:val="16"/>
      <w:szCs w:val="16"/>
    </w:rPr>
  </w:style>
  <w:style w:type="character" w:customStyle="1" w:styleId="textcopy1">
    <w:name w:val="textcopy1"/>
    <w:basedOn w:val="a0"/>
    <w:rsid w:val="00CA2653"/>
    <w:rPr>
      <w:rFonts w:ascii="Verdana" w:hAnsi="Verdana"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3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2537</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Экономическая мысль Античного мира</vt:lpstr>
    </vt:vector>
  </TitlesOfParts>
  <Company/>
  <LinksUpToDate>false</LinksUpToDate>
  <CharactersWithSpaces>16971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мысль Античного мира</dc:title>
  <dc:subject/>
  <dc:creator>User</dc:creator>
  <cp:keywords/>
  <dc:description/>
  <cp:lastModifiedBy>admin</cp:lastModifiedBy>
  <cp:revision>2</cp:revision>
  <cp:lastPrinted>2009-02-23T15:35:00Z</cp:lastPrinted>
  <dcterms:created xsi:type="dcterms:W3CDTF">2014-04-08T21:25:00Z</dcterms:created>
  <dcterms:modified xsi:type="dcterms:W3CDTF">2014-04-08T21:25:00Z</dcterms:modified>
</cp:coreProperties>
</file>