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8C" w:rsidRPr="00484E3B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ru-RU" w:eastAsia="ru-RU"/>
        </w:rPr>
      </w:pPr>
      <w:r w:rsidRPr="00484E3B">
        <w:rPr>
          <w:b/>
          <w:bCs/>
          <w:color w:val="000000"/>
          <w:sz w:val="28"/>
          <w:szCs w:val="32"/>
          <w:lang w:val="ru-RU" w:eastAsia="ru-RU"/>
        </w:rPr>
        <w:t>Экономическая оценка инвестиций</w:t>
      </w:r>
      <w:r>
        <w:rPr>
          <w:b/>
          <w:bCs/>
          <w:color w:val="000000"/>
          <w:sz w:val="28"/>
          <w:szCs w:val="32"/>
          <w:lang w:val="ru-RU" w:eastAsia="ru-RU"/>
        </w:rPr>
        <w:t xml:space="preserve"> </w:t>
      </w:r>
      <w:r w:rsidRPr="00484E3B">
        <w:rPr>
          <w:b/>
          <w:bCs/>
          <w:color w:val="000000"/>
          <w:sz w:val="28"/>
          <w:szCs w:val="32"/>
          <w:lang w:val="ru-RU" w:eastAsia="ru-RU"/>
        </w:rPr>
        <w:t>в IT</w:t>
      </w:r>
      <w:r>
        <w:rPr>
          <w:b/>
          <w:bCs/>
          <w:color w:val="000000"/>
          <w:sz w:val="28"/>
          <w:szCs w:val="32"/>
          <w:lang w:val="ru-RU" w:eastAsia="ru-RU"/>
        </w:rPr>
        <w:t>-</w:t>
      </w:r>
      <w:r w:rsidRPr="00484E3B">
        <w:rPr>
          <w:b/>
          <w:bCs/>
          <w:color w:val="000000"/>
          <w:sz w:val="28"/>
          <w:szCs w:val="32"/>
          <w:lang w:val="ru-RU" w:eastAsia="ru-RU"/>
        </w:rPr>
        <w:t>проекты</w:t>
      </w:r>
    </w:p>
    <w:p w:rsidR="00484E3B" w:rsidRDefault="00484E3B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2"/>
          <w:lang w:val="ru-RU" w:eastAsia="ru-RU"/>
        </w:rPr>
      </w:pP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Реализация проектов, связанных с внедрением информационных технологий в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производственный и управленческий процессы, требует значительных инвестиций. В условиях финансового кризиса проблема оценки целесообразности и эффективности вложений такого рода особенно актуальна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В период кризиса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 xml:space="preserve">роекты не исчезли из бюджетов большинства российских компаний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они просто стали другими. Удручающее падение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рынка серверов сопровождается ростом рынка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систем виртуализации: по данным компании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Gartner, объем этого рынка составил в 2008</w:t>
      </w:r>
      <w:r w:rsidR="00484E3B">
        <w:rPr>
          <w:color w:val="000000"/>
          <w:sz w:val="28"/>
          <w:szCs w:val="28"/>
          <w:lang w:val="ru-RU" w:eastAsia="ru-RU"/>
        </w:rPr>
        <w:t> </w:t>
      </w:r>
      <w:r w:rsidR="00484E3B" w:rsidRPr="00484E3B">
        <w:rPr>
          <w:color w:val="000000"/>
          <w:sz w:val="28"/>
          <w:szCs w:val="28"/>
          <w:lang w:val="ru-RU" w:eastAsia="ru-RU"/>
        </w:rPr>
        <w:t>г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$1,9 млрд</w:t>
      </w:r>
      <w:r w:rsidR="00912446">
        <w:rPr>
          <w:color w:val="000000"/>
          <w:sz w:val="28"/>
          <w:szCs w:val="28"/>
          <w:lang w:val="ru-RU" w:eastAsia="ru-RU"/>
        </w:rPr>
        <w:t>.</w:t>
      </w:r>
      <w:r w:rsidRPr="00484E3B">
        <w:rPr>
          <w:color w:val="000000"/>
          <w:sz w:val="28"/>
          <w:szCs w:val="28"/>
          <w:lang w:val="ru-RU" w:eastAsia="ru-RU"/>
        </w:rPr>
        <w:t>, а в 2009</w:t>
      </w:r>
      <w:r w:rsidR="00484E3B">
        <w:rPr>
          <w:color w:val="000000"/>
          <w:sz w:val="28"/>
          <w:szCs w:val="28"/>
          <w:lang w:val="ru-RU" w:eastAsia="ru-RU"/>
        </w:rPr>
        <w:t> </w:t>
      </w:r>
      <w:r w:rsidR="00484E3B" w:rsidRPr="00484E3B">
        <w:rPr>
          <w:color w:val="000000"/>
          <w:sz w:val="28"/>
          <w:szCs w:val="28"/>
          <w:lang w:val="ru-RU" w:eastAsia="ru-RU"/>
        </w:rPr>
        <w:t>г</w:t>
      </w:r>
      <w:r w:rsidRPr="00484E3B">
        <w:rPr>
          <w:color w:val="000000"/>
          <w:sz w:val="28"/>
          <w:szCs w:val="28"/>
          <w:lang w:val="ru-RU" w:eastAsia="ru-RU"/>
        </w:rPr>
        <w:t>. он вырос на 4</w:t>
      </w:r>
      <w:r w:rsidR="00484E3B" w:rsidRPr="00484E3B">
        <w:rPr>
          <w:color w:val="000000"/>
          <w:sz w:val="28"/>
          <w:szCs w:val="28"/>
          <w:lang w:val="ru-RU" w:eastAsia="ru-RU"/>
        </w:rPr>
        <w:t>3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Pr="00484E3B">
        <w:rPr>
          <w:color w:val="000000"/>
          <w:sz w:val="28"/>
          <w:szCs w:val="28"/>
          <w:lang w:val="ru-RU" w:eastAsia="ru-RU"/>
        </w:rPr>
        <w:t>. Согласно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данным компа</w:t>
      </w:r>
      <w:r w:rsidR="00912446">
        <w:rPr>
          <w:color w:val="000000"/>
          <w:sz w:val="28"/>
          <w:szCs w:val="28"/>
          <w:lang w:val="ru-RU" w:eastAsia="ru-RU"/>
        </w:rPr>
        <w:t>нии IBS и Ассоциации Менеджеров</w:t>
      </w:r>
      <w:r w:rsidRPr="00484E3B">
        <w:rPr>
          <w:color w:val="000000"/>
          <w:sz w:val="28"/>
          <w:szCs w:val="28"/>
          <w:lang w:val="ru-RU" w:eastAsia="ru-RU"/>
        </w:rPr>
        <w:t>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рынок программного обеспечения для бизнес</w:t>
      </w:r>
      <w:r w:rsidR="00912446">
        <w:rPr>
          <w:color w:val="000000"/>
          <w:sz w:val="28"/>
          <w:szCs w:val="28"/>
          <w:lang w:val="ru-RU" w:eastAsia="ru-RU"/>
        </w:rPr>
        <w:t>-</w:t>
      </w:r>
      <w:r w:rsidRPr="00484E3B">
        <w:rPr>
          <w:color w:val="000000"/>
          <w:sz w:val="28"/>
          <w:szCs w:val="28"/>
          <w:lang w:val="ru-RU" w:eastAsia="ru-RU"/>
        </w:rPr>
        <w:t>аналитики также демонстрировал рост: в 2009</w:t>
      </w:r>
      <w:r w:rsidR="00484E3B">
        <w:rPr>
          <w:color w:val="000000"/>
          <w:sz w:val="28"/>
          <w:szCs w:val="28"/>
          <w:lang w:val="ru-RU" w:eastAsia="ru-RU"/>
        </w:rPr>
        <w:t> </w:t>
      </w:r>
      <w:r w:rsidR="00484E3B" w:rsidRPr="00484E3B">
        <w:rPr>
          <w:color w:val="000000"/>
          <w:sz w:val="28"/>
          <w:szCs w:val="28"/>
          <w:lang w:val="ru-RU" w:eastAsia="ru-RU"/>
        </w:rPr>
        <w:t>г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. </w:t>
      </w:r>
      <w:r w:rsidRPr="00484E3B">
        <w:rPr>
          <w:color w:val="000000"/>
          <w:sz w:val="28"/>
          <w:szCs w:val="28"/>
          <w:lang w:val="ru-RU" w:eastAsia="ru-RU"/>
        </w:rPr>
        <w:t>он увеличился на 12,</w:t>
      </w:r>
      <w:r w:rsidR="00484E3B" w:rsidRPr="00484E3B">
        <w:rPr>
          <w:color w:val="000000"/>
          <w:sz w:val="28"/>
          <w:szCs w:val="28"/>
          <w:lang w:val="ru-RU" w:eastAsia="ru-RU"/>
        </w:rPr>
        <w:t>7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Pr="00484E3B">
        <w:rPr>
          <w:color w:val="000000"/>
          <w:sz w:val="28"/>
          <w:szCs w:val="28"/>
          <w:lang w:val="ru-RU" w:eastAsia="ru-RU"/>
        </w:rPr>
        <w:t xml:space="preserve"> и составил $22,1 млрд</w:t>
      </w:r>
      <w:r w:rsidR="00912446">
        <w:rPr>
          <w:color w:val="000000"/>
          <w:sz w:val="28"/>
          <w:szCs w:val="28"/>
          <w:lang w:val="ru-RU" w:eastAsia="ru-RU"/>
        </w:rPr>
        <w:t>.</w:t>
      </w:r>
      <w:r w:rsidRPr="00484E3B">
        <w:rPr>
          <w:color w:val="000000"/>
          <w:sz w:val="28"/>
          <w:szCs w:val="28"/>
          <w:lang w:val="ru-RU" w:eastAsia="ru-RU"/>
        </w:rPr>
        <w:t>, на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1,</w:t>
      </w:r>
      <w:r w:rsidR="00484E3B" w:rsidRPr="00484E3B">
        <w:rPr>
          <w:color w:val="000000"/>
          <w:sz w:val="28"/>
          <w:szCs w:val="28"/>
          <w:lang w:val="ru-RU" w:eastAsia="ru-RU"/>
        </w:rPr>
        <w:t>5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Pr="00484E3B">
        <w:rPr>
          <w:color w:val="000000"/>
          <w:sz w:val="28"/>
          <w:szCs w:val="28"/>
          <w:lang w:val="ru-RU" w:eastAsia="ru-RU"/>
        </w:rPr>
        <w:t xml:space="preserve"> больше, чем ожидалось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Компании, которые отказались от реализации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новых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>роектов, как правило, принимали такое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решение в силу того, что до сих пор не существует метрики для измерения эффективности внедрения информационной системы. Менеджеры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интуитивно понимают, что IT позволяют сокращать издержки, но в период безденежья не готовы тратиться на проекты, которые принесут доход лишь в перспективе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Основной объем российского экспорта в сфере информационных технологий формируют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услуги по офшорному программированию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написанию программ отечественными специалистами для зарубежных партнеров. Присутствие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российских компаний на мировом рынке по</w:t>
      </w:r>
      <w:r w:rsidR="00912446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прежнему ограничивается низкой инвестиционной активностью в стране, нехваткой квалифицированных кадров и колоссальным распространением пиратства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Информатизация бизнеса заключается в постоянном совершенствовании не только самих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корпоративных информационных систем, но 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процесса управления предприятием в целом. Существуют четыре основных уровня автоматизации управления предприятием: начальная автоматизация, локальная, по специализации направлений (бизнес-единиц) и комплексная. Наряду с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типовыми проектами автоматизации систем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управления существуют уникальные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>роекты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по написанию специализированного ПО для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ряда отраслей, сервисные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>роекты, проекты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по автоматизации розничной сети, сети автозаправочных комплексов </w:t>
      </w:r>
      <w:r w:rsidR="00484E3B">
        <w:rPr>
          <w:color w:val="000000"/>
          <w:sz w:val="28"/>
          <w:szCs w:val="28"/>
          <w:lang w:val="ru-RU" w:eastAsia="ru-RU"/>
        </w:rPr>
        <w:t>и т.д.</w:t>
      </w:r>
      <w:r w:rsidRPr="00484E3B">
        <w:rPr>
          <w:color w:val="000000"/>
          <w:sz w:val="28"/>
          <w:szCs w:val="28"/>
          <w:lang w:val="ru-RU" w:eastAsia="ru-RU"/>
        </w:rPr>
        <w:t xml:space="preserve"> По мнению менеджера компании «Мегатек» Александра Галиновского, существует условный предел, где заканчивается автоматизация на уровне офисной оргтехники (телефония, факсы, ксероксы) и стандартного программного обеспечения типа Microsoft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Office и начинается автоматизация на уровне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специализированных функций и отраслевых особенностей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Бывает, что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Pr="00484E3B">
        <w:rPr>
          <w:color w:val="000000"/>
          <w:sz w:val="28"/>
          <w:szCs w:val="28"/>
          <w:lang w:val="ru-RU" w:eastAsia="ru-RU"/>
        </w:rPr>
        <w:t>пециалистам удается подтвердить эффективность проекта путем демонстрации фактических данных. Еще в докризисные времена (2006–2007</w:t>
      </w:r>
      <w:r w:rsidR="00484E3B">
        <w:rPr>
          <w:color w:val="000000"/>
          <w:sz w:val="28"/>
          <w:szCs w:val="28"/>
          <w:lang w:val="ru-RU" w:eastAsia="ru-RU"/>
        </w:rPr>
        <w:t> </w:t>
      </w:r>
      <w:r w:rsidR="00484E3B" w:rsidRPr="00484E3B">
        <w:rPr>
          <w:color w:val="000000"/>
          <w:sz w:val="28"/>
          <w:szCs w:val="28"/>
          <w:lang w:val="ru-RU" w:eastAsia="ru-RU"/>
        </w:rPr>
        <w:t>гг</w:t>
      </w:r>
      <w:r w:rsidRPr="00484E3B">
        <w:rPr>
          <w:color w:val="000000"/>
          <w:sz w:val="28"/>
          <w:szCs w:val="28"/>
          <w:lang w:val="ru-RU" w:eastAsia="ru-RU"/>
        </w:rPr>
        <w:t>.) внедрение программного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обеспечения от SAP на ОАО</w:t>
      </w:r>
      <w:r w:rsidR="00484E3B">
        <w:rPr>
          <w:color w:val="000000"/>
          <w:sz w:val="28"/>
          <w:szCs w:val="28"/>
          <w:lang w:val="ru-RU" w:eastAsia="ru-RU"/>
        </w:rPr>
        <w:t> </w:t>
      </w:r>
      <w:r w:rsidR="00484E3B" w:rsidRPr="00484E3B">
        <w:rPr>
          <w:color w:val="000000"/>
          <w:sz w:val="28"/>
          <w:szCs w:val="28"/>
          <w:lang w:val="ru-RU" w:eastAsia="ru-RU"/>
        </w:rPr>
        <w:t>«</w:t>
      </w:r>
      <w:r w:rsidRPr="00484E3B">
        <w:rPr>
          <w:color w:val="000000"/>
          <w:sz w:val="28"/>
          <w:szCs w:val="28"/>
          <w:lang w:val="ru-RU" w:eastAsia="ru-RU"/>
        </w:rPr>
        <w:t>Белебеевский завод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«Автонормаль» (производитель запчастей для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российского автопрома) позволило сэкономить в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общей сложности 65 млн руб. Сократился, например, расход металла (за два года предприятие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сэкономило 950 тонн). Затраты на внедрение уже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окупились, однако завод продолжает финансировать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>рограммы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Производителю спецодежды ГК «ВостокСервис» с помощью внедрения на складе информационной системы (тоже от поставщика SAP)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удалось практически полностью решить проблему возникновения недостач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Начальник отдела продаж ОАО</w:t>
      </w:r>
      <w:r w:rsidR="00484E3B">
        <w:rPr>
          <w:color w:val="000000"/>
          <w:sz w:val="28"/>
          <w:szCs w:val="28"/>
          <w:lang w:val="ru-RU" w:eastAsia="ru-RU"/>
        </w:rPr>
        <w:t> </w:t>
      </w:r>
      <w:r w:rsidR="00484E3B" w:rsidRPr="00484E3B">
        <w:rPr>
          <w:color w:val="000000"/>
          <w:sz w:val="28"/>
          <w:szCs w:val="28"/>
          <w:lang w:val="ru-RU" w:eastAsia="ru-RU"/>
        </w:rPr>
        <w:t>«</w:t>
      </w:r>
      <w:r w:rsidRPr="00484E3B">
        <w:rPr>
          <w:color w:val="000000"/>
          <w:sz w:val="28"/>
          <w:szCs w:val="28"/>
          <w:lang w:val="ru-RU" w:eastAsia="ru-RU"/>
        </w:rPr>
        <w:t>Гостиничный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комплекс «Жемчужина» (высококлассный отель в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Сочи) Елена Макарова отмечает, что за год с момента внедрения специализированной автоматизированной системы управления (далее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АСУ)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гостиницей загрузка номерного фонда выросла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на 5–</w:t>
      </w:r>
      <w:r w:rsidR="00484E3B" w:rsidRPr="00484E3B">
        <w:rPr>
          <w:color w:val="000000"/>
          <w:sz w:val="28"/>
          <w:szCs w:val="28"/>
          <w:lang w:val="ru-RU" w:eastAsia="ru-RU"/>
        </w:rPr>
        <w:t>6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Pr="00484E3B">
        <w:rPr>
          <w:color w:val="000000"/>
          <w:sz w:val="28"/>
          <w:szCs w:val="28"/>
          <w:lang w:val="ru-RU" w:eastAsia="ru-RU"/>
        </w:rPr>
        <w:t>, а рост доходов составил более 3</w:t>
      </w:r>
      <w:r w:rsidR="00484E3B" w:rsidRPr="00484E3B">
        <w:rPr>
          <w:color w:val="000000"/>
          <w:sz w:val="28"/>
          <w:szCs w:val="28"/>
          <w:lang w:val="ru-RU" w:eastAsia="ru-RU"/>
        </w:rPr>
        <w:t>0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Информационные технологии помогают компании сэкономить или увеличить прибыль и за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счет работы собственных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>одразделений. «За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этот год с помощью IT мы сократили дебиторскую задолженность. Пришлось настроить автоматическое напоминание о сроках платежей. До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кризиса на это никто не обращал внимания. За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счет того что мы стали чаще «беспокоить» наших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клиентов: «Заплатите!»,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нам удалось сократить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объем клиентской задолженности»,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рассказывает Александр Арановский,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д</w:t>
      </w:r>
      <w:r w:rsidRPr="00484E3B">
        <w:rPr>
          <w:color w:val="000000"/>
          <w:sz w:val="28"/>
          <w:szCs w:val="28"/>
          <w:lang w:val="ru-RU" w:eastAsia="ru-RU"/>
        </w:rPr>
        <w:t>иректор ЗАО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«Европа Уно Трейд»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В известном смысле кризис оздоровил рынок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«До кризиса никто не считал денег. Были проекты, которые стартовали только потому, что это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было модно, потому что так делали все. В таких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случаях никто не прорабатывал детально бизнес</w:t>
      </w:r>
      <w:r w:rsidR="00912446">
        <w:rPr>
          <w:color w:val="000000"/>
          <w:sz w:val="28"/>
          <w:szCs w:val="28"/>
          <w:lang w:val="ru-RU" w:eastAsia="ru-RU"/>
        </w:rPr>
        <w:t>-</w:t>
      </w:r>
      <w:r w:rsidRPr="00484E3B">
        <w:rPr>
          <w:color w:val="000000"/>
          <w:sz w:val="28"/>
          <w:szCs w:val="28"/>
          <w:lang w:val="ru-RU" w:eastAsia="ru-RU"/>
        </w:rPr>
        <w:t>процессы, не просчитывал, как и какую информационную систему необходимо внедрять, что получится в результате, сколько денег уйдет на ее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поддержание. В итоге деньги расходовались неразумно, а компании получали дорогие и неэффективные инструменты. В период кризиса такого себе уже никто позволить не может»,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заявляет финансовый и административный директор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ООО</w:t>
      </w:r>
      <w:r w:rsidR="00484E3B">
        <w:rPr>
          <w:color w:val="000000"/>
          <w:sz w:val="28"/>
          <w:szCs w:val="28"/>
          <w:lang w:val="ru-RU" w:eastAsia="ru-RU"/>
        </w:rPr>
        <w:t> </w:t>
      </w:r>
      <w:r w:rsidR="00484E3B" w:rsidRPr="00484E3B">
        <w:rPr>
          <w:color w:val="000000"/>
          <w:sz w:val="28"/>
          <w:szCs w:val="28"/>
          <w:lang w:val="ru-RU" w:eastAsia="ru-RU"/>
        </w:rPr>
        <w:t>«</w:t>
      </w:r>
      <w:r w:rsidRPr="00484E3B">
        <w:rPr>
          <w:color w:val="000000"/>
          <w:sz w:val="28"/>
          <w:szCs w:val="28"/>
          <w:lang w:val="ru-RU" w:eastAsia="ru-RU"/>
        </w:rPr>
        <w:t>Шисейдо (РУС)» (российское представительство японского производителя косметики)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Антон Аважанский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Для о</w:t>
      </w:r>
      <w:r w:rsidR="00912446">
        <w:rPr>
          <w:color w:val="000000"/>
          <w:sz w:val="28"/>
          <w:szCs w:val="28"/>
          <w:lang w:val="ru-RU" w:eastAsia="ru-RU"/>
        </w:rPr>
        <w:t>боснования инвестиций в информаци</w:t>
      </w:r>
      <w:r w:rsidRPr="00484E3B">
        <w:rPr>
          <w:color w:val="000000"/>
          <w:sz w:val="28"/>
          <w:szCs w:val="28"/>
          <w:lang w:val="ru-RU" w:eastAsia="ru-RU"/>
        </w:rPr>
        <w:t>онно-коммуникационные технологии (ИКТ) компаниям необходимо знать факторы успеха и факторы риска таких проектов, соотносить затраты на IT и финансовые результаты, которые являются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главным стимулом при автоматизации бизнеса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Эффект от внедрения ИКТ должен обеспечивать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как минимум улучшение основных параметров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финансового состояния предприятия, рост его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стоимости, повышение управляемости бизнес</w:t>
      </w:r>
      <w:r w:rsidR="00912446">
        <w:rPr>
          <w:color w:val="000000"/>
          <w:sz w:val="28"/>
          <w:szCs w:val="28"/>
          <w:lang w:val="ru-RU" w:eastAsia="ru-RU"/>
        </w:rPr>
        <w:t>-</w:t>
      </w:r>
      <w:r w:rsidRPr="00484E3B">
        <w:rPr>
          <w:color w:val="000000"/>
          <w:sz w:val="28"/>
          <w:szCs w:val="28"/>
          <w:lang w:val="ru-RU" w:eastAsia="ru-RU"/>
        </w:rPr>
        <w:t>процессами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Авторы предлагают рассмотреть основные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подходы к оценке экономической эффективности затрат на ИКТ с учетом специализации IT</w:t>
      </w:r>
      <w:r w:rsidR="00912446">
        <w:rPr>
          <w:color w:val="000000"/>
          <w:sz w:val="28"/>
          <w:szCs w:val="28"/>
          <w:lang w:val="ru-RU" w:eastAsia="ru-RU"/>
        </w:rPr>
        <w:t>-</w:t>
      </w:r>
      <w:r w:rsidRPr="00484E3B">
        <w:rPr>
          <w:color w:val="000000"/>
          <w:sz w:val="28"/>
          <w:szCs w:val="28"/>
          <w:lang w:val="ru-RU" w:eastAsia="ru-RU"/>
        </w:rPr>
        <w:t>проектов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 xml:space="preserve">В рамках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начальной автоматизации </w:t>
      </w:r>
      <w:r w:rsidRPr="00484E3B">
        <w:rPr>
          <w:color w:val="000000"/>
          <w:sz w:val="28"/>
          <w:szCs w:val="28"/>
          <w:lang w:val="ru-RU" w:eastAsia="ru-RU"/>
        </w:rPr>
        <w:t>применяют средства автоматизации офисной деятельности (текстовые и табличные процессоры),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средства коммуникации (электронная почта 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Интернет)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Локальная автоматизация </w:t>
      </w:r>
      <w:r w:rsidRPr="00484E3B">
        <w:rPr>
          <w:color w:val="000000"/>
          <w:sz w:val="28"/>
          <w:szCs w:val="28"/>
          <w:lang w:val="ru-RU" w:eastAsia="ru-RU"/>
        </w:rPr>
        <w:t>представляет собой первую стадию автоматизации управления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На данной стадии для автоматизации отдельных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задач (ведение бухгалтерского, складского учета,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управление проектами, организация взаимодействия с покупателями) используют программные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пакеты. В силу локальной природы решаемых задач такая автоматизация управления, по сути, является «лоскутной», поскольку создаются базы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данных различных подразделений, а интеграция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информационных потоков отсутствует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Автоматизация деятельности по направлениям </w:t>
      </w:r>
      <w:r w:rsidRPr="00484E3B">
        <w:rPr>
          <w:color w:val="000000"/>
          <w:sz w:val="28"/>
          <w:szCs w:val="28"/>
          <w:lang w:val="ru-RU" w:eastAsia="ru-RU"/>
        </w:rPr>
        <w:t>подразумевает автоматизацию управления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финансами, производством, каналами сбыта. От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локальной автоматизации она отличается тем,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что в данном процессе участвуют все организационные подразделения, функционирование которых взаимосвязано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Комплексную автоматизацию </w:t>
      </w:r>
      <w:r w:rsidRPr="00484E3B">
        <w:rPr>
          <w:color w:val="000000"/>
          <w:sz w:val="28"/>
          <w:szCs w:val="28"/>
          <w:lang w:val="ru-RU" w:eastAsia="ru-RU"/>
        </w:rPr>
        <w:t>осуществляют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исходя из представления об управлении производством как о едином процессе. Она базируется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на создании корпоративных информационных систем и способствует преодолению барьеров между различными службами управления. При выборе варианта автоматизации управления необходимо учитывать степень соответствия АСУ специфике бизнеса, отраслевые решения, функциональные возможности системы и другие факторы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Отзывы сотрудников российских компаний по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поводу использования автоматизированных систем управления в основном положительные. Некоторые жалобы вызывает недостаточно агрегированная информация, необходимая для выполнения функций топ-менеджеров. В лучшем случае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система берет на себя часть работы управляющего звена низшего и среднего уровней. Задачу автоматизации работы высшего управленческого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звена приходится решать путем интеграции в систему так называемых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модулей бизнес-анали тики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en-US" w:eastAsia="ru-RU"/>
        </w:rPr>
        <w:t>BI</w:t>
      </w:r>
      <w:r w:rsidRPr="00484E3B">
        <w:rPr>
          <w:color w:val="000000"/>
          <w:sz w:val="28"/>
          <w:szCs w:val="28"/>
          <w:lang w:val="ru-RU" w:eastAsia="ru-RU"/>
        </w:rPr>
        <w:t xml:space="preserve"> (</w:t>
      </w:r>
      <w:r w:rsidRPr="00484E3B">
        <w:rPr>
          <w:color w:val="000000"/>
          <w:sz w:val="28"/>
          <w:szCs w:val="28"/>
          <w:lang w:val="en-US" w:eastAsia="ru-RU"/>
        </w:rPr>
        <w:t>business</w:t>
      </w:r>
      <w:r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en-US" w:eastAsia="ru-RU"/>
        </w:rPr>
        <w:t>intelligence</w:t>
      </w:r>
      <w:r w:rsidRPr="00484E3B">
        <w:rPr>
          <w:color w:val="000000"/>
          <w:sz w:val="28"/>
          <w:szCs w:val="28"/>
          <w:lang w:val="ru-RU" w:eastAsia="ru-RU"/>
        </w:rPr>
        <w:t>). Другими словами,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клиент хочет, чтобы система не только предоставляла всевозможные отчеты и обладала красивым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интерфейсом, но и самостоятельно принимала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управленческие решения в зависимости от изменения внутренних и внешних факторов. Business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intelligence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это процесс, в ходе которого специалист осуществляет анализ информации, развивает интуитивные способности и понимание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сути бизнес-процессов, что позволяет ему принимать эффективные и нестандартные решения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Современные информационные системы работают с набором бизнес-процессов, охватывающим основные функции производства: выпуск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продукции, планирование и управление запасами (MRP). Развитие концепции планирования ресурсов предприятия приводит к возникновению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системы управления производством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Enterprise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en-US" w:eastAsia="ru-RU"/>
        </w:rPr>
        <w:t>Resource</w:t>
      </w:r>
      <w:r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en-US" w:eastAsia="ru-RU"/>
        </w:rPr>
        <w:t>Planning</w:t>
      </w:r>
      <w:r w:rsidRPr="00484E3B">
        <w:rPr>
          <w:color w:val="000000"/>
          <w:sz w:val="28"/>
          <w:szCs w:val="28"/>
          <w:lang w:val="ru-RU" w:eastAsia="ru-RU"/>
        </w:rPr>
        <w:t xml:space="preserve"> (</w:t>
      </w:r>
      <w:r w:rsidRPr="00484E3B">
        <w:rPr>
          <w:color w:val="000000"/>
          <w:sz w:val="28"/>
          <w:szCs w:val="28"/>
          <w:lang w:val="en-US" w:eastAsia="ru-RU"/>
        </w:rPr>
        <w:t>ERP</w:t>
      </w:r>
      <w:r w:rsidRPr="00484E3B">
        <w:rPr>
          <w:color w:val="000000"/>
          <w:sz w:val="28"/>
          <w:szCs w:val="28"/>
          <w:lang w:val="ru-RU" w:eastAsia="ru-RU"/>
        </w:rPr>
        <w:t xml:space="preserve">); успешное внедрение </w:t>
      </w:r>
      <w:r w:rsidRPr="00484E3B">
        <w:rPr>
          <w:color w:val="000000"/>
          <w:sz w:val="28"/>
          <w:szCs w:val="28"/>
          <w:lang w:val="en-US" w:eastAsia="ru-RU"/>
        </w:rPr>
        <w:t>ERP</w:t>
      </w:r>
      <w:r w:rsidRPr="00484E3B">
        <w:rPr>
          <w:color w:val="000000"/>
          <w:sz w:val="28"/>
          <w:szCs w:val="28"/>
          <w:lang w:val="ru-RU" w:eastAsia="ru-RU"/>
        </w:rPr>
        <w:t>системы позволяет уменьшить объем складских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запасов, сократить время выхода на рынок новых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продуктов, увеличить прибыль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В настоящее время применение методологии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ERP становится все более распространенным, она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предоставляет возможность оптимизировать все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внутренние операции: прием заказов, планирование и управление производством, закупки, непосредственно производство, доставку. Эффективность использования ERP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Pr="00484E3B">
        <w:rPr>
          <w:color w:val="000000"/>
          <w:sz w:val="28"/>
          <w:szCs w:val="28"/>
          <w:lang w:val="ru-RU" w:eastAsia="ru-RU"/>
        </w:rPr>
        <w:t>истем на промышленных предприятиях обусловлена тем, что данный подход рассматривает выполнение основных производственных операций как непрерывный процесс, регулируемый набором правил и процедур. В результате все виды деятельности,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осуществляемой в рамках цепочки создания продукта, становятся автоматизированными, а информация об операциях, себестоимости и рентабельности продукции, результатах работы подразделений становится доступной в реальном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режиме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Все б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о</w:t>
      </w:r>
      <w:r w:rsidRPr="00484E3B">
        <w:rPr>
          <w:color w:val="000000"/>
          <w:sz w:val="28"/>
          <w:szCs w:val="28"/>
          <w:lang w:val="ru-RU" w:eastAsia="ru-RU"/>
        </w:rPr>
        <w:t>льшую популярность на предприятиях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сферы обслуживания приобретают системы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управления взаимоотношениями с клиентами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(Customer Relationship Management, CRM). По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оценкам экспертов, стоимость привлечения нового клиента в 5–10 раз (а стоимость возврата потерянного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в 50–100 раз) превышает стоимость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удержания имеющегося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701EB4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Западные аналитики полагают, что использование CRM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Pr="00484E3B">
        <w:rPr>
          <w:color w:val="000000"/>
          <w:sz w:val="28"/>
          <w:szCs w:val="28"/>
          <w:lang w:val="ru-RU" w:eastAsia="ru-RU"/>
        </w:rPr>
        <w:t>истем позволяет: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 сократить цикл продаж в среднем на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10–1</w:t>
      </w:r>
      <w:r w:rsidR="00484E3B" w:rsidRPr="00484E3B">
        <w:rPr>
          <w:color w:val="000000"/>
          <w:sz w:val="28"/>
          <w:szCs w:val="28"/>
          <w:lang w:val="ru-RU" w:eastAsia="ru-RU"/>
        </w:rPr>
        <w:t>5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291D63" w:rsidRPr="00484E3B">
        <w:rPr>
          <w:color w:val="000000"/>
          <w:sz w:val="28"/>
          <w:szCs w:val="28"/>
          <w:lang w:val="ru-RU" w:eastAsia="ru-RU"/>
        </w:rPr>
        <w:t>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 повысить процент выигранных сделок на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5–1</w:t>
      </w:r>
      <w:r w:rsidR="00484E3B" w:rsidRPr="00484E3B">
        <w:rPr>
          <w:color w:val="000000"/>
          <w:sz w:val="28"/>
          <w:szCs w:val="28"/>
          <w:lang w:val="ru-RU" w:eastAsia="ru-RU"/>
        </w:rPr>
        <w:t>0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291D63" w:rsidRPr="00484E3B">
        <w:rPr>
          <w:color w:val="000000"/>
          <w:sz w:val="28"/>
          <w:szCs w:val="28"/>
          <w:lang w:val="ru-RU" w:eastAsia="ru-RU"/>
        </w:rPr>
        <w:t>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 повысить показатель удержания прибыльных клиентов на </w:t>
      </w:r>
      <w:r w:rsidR="00484E3B" w:rsidRPr="00484E3B">
        <w:rPr>
          <w:color w:val="000000"/>
          <w:sz w:val="28"/>
          <w:szCs w:val="28"/>
          <w:lang w:val="ru-RU" w:eastAsia="ru-RU"/>
        </w:rPr>
        <w:t>5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291D63" w:rsidRPr="00484E3B">
        <w:rPr>
          <w:color w:val="000000"/>
          <w:sz w:val="28"/>
          <w:szCs w:val="28"/>
          <w:lang w:val="ru-RU" w:eastAsia="ru-RU"/>
        </w:rPr>
        <w:t>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 сократить время, необходимое для выполнения рутинных операций, на 25–3</w:t>
      </w:r>
      <w:r w:rsidR="00484E3B" w:rsidRPr="00484E3B">
        <w:rPr>
          <w:color w:val="000000"/>
          <w:sz w:val="28"/>
          <w:szCs w:val="28"/>
          <w:lang w:val="ru-RU" w:eastAsia="ru-RU"/>
        </w:rPr>
        <w:t>0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291D63" w:rsidRPr="00484E3B">
        <w:rPr>
          <w:color w:val="000000"/>
          <w:sz w:val="28"/>
          <w:szCs w:val="28"/>
          <w:lang w:val="ru-RU" w:eastAsia="ru-RU"/>
        </w:rPr>
        <w:t>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 повысить среднюю прибыльность продаж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на 15–2</w:t>
      </w:r>
      <w:r w:rsidR="00484E3B" w:rsidRPr="00484E3B">
        <w:rPr>
          <w:color w:val="000000"/>
          <w:sz w:val="28"/>
          <w:szCs w:val="28"/>
          <w:lang w:val="ru-RU" w:eastAsia="ru-RU"/>
        </w:rPr>
        <w:t>0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291D63" w:rsidRPr="00484E3B">
        <w:rPr>
          <w:color w:val="000000"/>
          <w:sz w:val="28"/>
          <w:szCs w:val="28"/>
          <w:lang w:val="ru-RU" w:eastAsia="ru-RU"/>
        </w:rPr>
        <w:t>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 повысить точность прогнозирования продаж до 9</w:t>
      </w:r>
      <w:r w:rsidR="00484E3B" w:rsidRPr="00484E3B">
        <w:rPr>
          <w:color w:val="000000"/>
          <w:sz w:val="28"/>
          <w:szCs w:val="28"/>
          <w:lang w:val="ru-RU" w:eastAsia="ru-RU"/>
        </w:rPr>
        <w:t>9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291D63" w:rsidRPr="00484E3B">
        <w:rPr>
          <w:color w:val="000000"/>
          <w:sz w:val="28"/>
          <w:szCs w:val="28"/>
          <w:lang w:val="ru-RU" w:eastAsia="ru-RU"/>
        </w:rPr>
        <w:t>;</w:t>
      </w:r>
    </w:p>
    <w:p w:rsidR="004D6CAB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 повысить эффективность маркетинговых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кампаний на 5–</w:t>
      </w:r>
      <w:r w:rsidR="00484E3B" w:rsidRPr="00484E3B">
        <w:rPr>
          <w:color w:val="000000"/>
          <w:sz w:val="28"/>
          <w:szCs w:val="28"/>
          <w:lang w:val="ru-RU" w:eastAsia="ru-RU"/>
        </w:rPr>
        <w:t>7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Проект внедрения любой ERP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Pr="00484E3B">
        <w:rPr>
          <w:color w:val="000000"/>
          <w:sz w:val="28"/>
          <w:szCs w:val="28"/>
          <w:lang w:val="ru-RU" w:eastAsia="ru-RU"/>
        </w:rPr>
        <w:t>истемы должен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включать в себя этап детального обследования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предприятия, построения моделей «как есть» (as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is), оптимизации и построения модели «как должно быть» (to be), а также разработку на их основе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модели информационной системы предприятия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На данном этапе необходимо обращаться к консалтинговым услугам компании-исполнителя, т</w:t>
      </w:r>
      <w:r w:rsidR="00484E3B">
        <w:rPr>
          <w:color w:val="000000"/>
          <w:sz w:val="28"/>
          <w:szCs w:val="28"/>
          <w:lang w:val="ru-RU" w:eastAsia="ru-RU"/>
        </w:rPr>
        <w:t>. </w:t>
      </w:r>
      <w:r w:rsidR="00484E3B" w:rsidRPr="00484E3B">
        <w:rPr>
          <w:color w:val="000000"/>
          <w:sz w:val="28"/>
          <w:szCs w:val="28"/>
          <w:lang w:val="ru-RU" w:eastAsia="ru-RU"/>
        </w:rPr>
        <w:t>к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  <w:r w:rsidR="00912446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от качества проведения указанных работ зависит дальнейший успех проекта. Фактически на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данном этапе происходит процесс реинжиниринга системы управления, что может значительно улучшить качество управления. Затраты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на проведение всех мероприятий на этой стадии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проекта составляют в среднем $20 тыс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Следующий этап заключается в непосредственном внедрении функционала в корпоративную систему. Последовательность работ при этом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следующая: на первой стадии этапа одновременно проводится обучение проектной группы 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формирование обновленной информационной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инфраструктуры предприятия (прокладка сетей,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закупка и установка серверов и персональных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компьютеров). Далее необходимо максимально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полно описать бизнес-логику осуществления тех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или иных процессов. Затраты на этот этап составляют порядка $30 тыс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После того как подготовлена инфраструктура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 обучена проектная группа, можно приступать к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разработке программного обеспечения и сопряжению разработанного функционала с ERP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Pr="00484E3B">
        <w:rPr>
          <w:color w:val="000000"/>
          <w:sz w:val="28"/>
          <w:szCs w:val="28"/>
          <w:lang w:val="ru-RU" w:eastAsia="ru-RU"/>
        </w:rPr>
        <w:t>истемой с последующим тестированием системы на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работоспособность. Затраты на проведение этого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этапа составляют порядка $40 тыс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В итоге на предприятии появляются сетевая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инфраструктура и основные модули управления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информационными потоками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Исходя из функциональных возможностей автоматизированные системы управления можно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разделить на три типа: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1) пакетная или готовая прикладная программа;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2) система-конструктор (типа «сделай сам»);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3) заказная система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Готовые прикладные системы </w:t>
      </w:r>
      <w:r w:rsidRPr="00484E3B">
        <w:rPr>
          <w:color w:val="000000"/>
          <w:sz w:val="28"/>
          <w:szCs w:val="28"/>
          <w:lang w:val="ru-RU" w:eastAsia="ru-RU"/>
        </w:rPr>
        <w:t>имеют встроенный и готовый к использованию функционал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Для того чтобы приступить к их эксплуатации,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помощь программистов не требуется. Обычно такие системы предназначены для конкретной отрасли или предполагают выполнение определенной функции: туристские, бухгалтерские, финансовые, охранные, архивные, аналитические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системы </w:t>
      </w:r>
      <w:r w:rsidR="00484E3B">
        <w:rPr>
          <w:color w:val="000000"/>
          <w:sz w:val="28"/>
          <w:szCs w:val="28"/>
          <w:lang w:val="ru-RU" w:eastAsia="ru-RU"/>
        </w:rPr>
        <w:t>и т.д.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Однако бизнес-процессы компании не всегда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удается идеально подогнать под конкретную пакетную программу.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Системы-конструкторы</w:t>
      </w:r>
      <w:r w:rsidR="004D6CAB" w:rsidRPr="00484E3B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предоставляют в распоряжение специалистов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мощные инструменты для реализации гибкого управления специфическими процессами компании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С помощью программистов-профессионалов их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можно адаптировать для любой функции и отрасли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 xml:space="preserve">Наконец,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заказную программу </w:t>
      </w:r>
      <w:r w:rsidRPr="00484E3B">
        <w:rPr>
          <w:color w:val="000000"/>
          <w:sz w:val="28"/>
          <w:szCs w:val="28"/>
          <w:lang w:val="ru-RU" w:eastAsia="ru-RU"/>
        </w:rPr>
        <w:t>пишут специально для конкретной компании. Все инструменты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для обновления или изменения программы также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необходимо заказывать, поскольку физически их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не существует на рынке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Мы рассмотрим более подробно второй тип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АСУ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Выбор платформы для реализации модуля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определяют такие характеристики, как желаемый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функционал модуля, объем и надежность хранимых данных, характер использования данных, совместимость ПО, бюджет и др. Это может быть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корпоративный стандарт, </w:t>
      </w:r>
      <w:r w:rsidR="00484E3B">
        <w:rPr>
          <w:color w:val="000000"/>
          <w:sz w:val="28"/>
          <w:szCs w:val="28"/>
          <w:lang w:val="ru-RU" w:eastAsia="ru-RU"/>
        </w:rPr>
        <w:t>т.е.</w:t>
      </w:r>
      <w:r w:rsidRPr="00484E3B">
        <w:rPr>
          <w:color w:val="000000"/>
          <w:sz w:val="28"/>
          <w:szCs w:val="28"/>
          <w:lang w:val="ru-RU" w:eastAsia="ru-RU"/>
        </w:rPr>
        <w:t xml:space="preserve"> имеющаяся ERPсистема, или OLAP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>риложение, или просто Microsoft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en-US" w:eastAsia="ru-RU"/>
        </w:rPr>
        <w:t>Access</w:t>
      </w:r>
      <w:r w:rsidRPr="00484E3B">
        <w:rPr>
          <w:color w:val="000000"/>
          <w:sz w:val="28"/>
          <w:szCs w:val="28"/>
          <w:lang w:val="ru-RU" w:eastAsia="ru-RU"/>
        </w:rPr>
        <w:t xml:space="preserve">. </w:t>
      </w:r>
      <w:r w:rsidRPr="00484E3B">
        <w:rPr>
          <w:color w:val="000000"/>
          <w:sz w:val="28"/>
          <w:szCs w:val="28"/>
          <w:lang w:val="en-US" w:eastAsia="ru-RU"/>
        </w:rPr>
        <w:t>OLAP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>риложение (</w:t>
      </w:r>
      <w:r w:rsidRPr="00484E3B">
        <w:rPr>
          <w:color w:val="000000"/>
          <w:sz w:val="28"/>
          <w:szCs w:val="28"/>
          <w:lang w:val="en-US" w:eastAsia="ru-RU"/>
        </w:rPr>
        <w:t>On</w:t>
      </w:r>
      <w:r w:rsidRPr="00484E3B">
        <w:rPr>
          <w:color w:val="000000"/>
          <w:sz w:val="28"/>
          <w:szCs w:val="28"/>
          <w:lang w:val="ru-RU" w:eastAsia="ru-RU"/>
        </w:rPr>
        <w:t>-</w:t>
      </w:r>
      <w:r w:rsidRPr="00484E3B">
        <w:rPr>
          <w:color w:val="000000"/>
          <w:sz w:val="28"/>
          <w:szCs w:val="28"/>
          <w:lang w:val="en-US" w:eastAsia="ru-RU"/>
        </w:rPr>
        <w:t>Line</w:t>
      </w:r>
      <w:r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en-US" w:eastAsia="ru-RU"/>
        </w:rPr>
        <w:t>Analytical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Proces sing)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это технология оперативной (онлайновой) аналитической обработки информации. Производители современных АСУ обычно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предлагают и совместимую OLAP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Pr="00484E3B">
        <w:rPr>
          <w:color w:val="000000"/>
          <w:sz w:val="28"/>
          <w:szCs w:val="28"/>
          <w:lang w:val="ru-RU" w:eastAsia="ru-RU"/>
        </w:rPr>
        <w:t>истему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Основной расчет инвестиционных показателей проводится на примере промышленного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предприятия среднего масштаба с развитой инфраструктурой и объемом выручки в размере не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менее $100 тыс. в месяц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291D63" w:rsidRPr="00484E3B">
        <w:rPr>
          <w:i/>
          <w:iCs/>
          <w:color w:val="000000"/>
          <w:sz w:val="28"/>
          <w:szCs w:val="28"/>
          <w:lang w:val="ru-RU" w:eastAsia="ru-RU"/>
        </w:rPr>
        <w:t xml:space="preserve">NPV 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(Net Present Value)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чистый дисконтированный доход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en-US" w:eastAsia="ru-RU"/>
        </w:rPr>
        <w:t xml:space="preserve"> </w:t>
      </w:r>
      <w:r w:rsidR="00291D63" w:rsidRPr="00484E3B">
        <w:rPr>
          <w:i/>
          <w:iCs/>
          <w:color w:val="000000"/>
          <w:sz w:val="28"/>
          <w:szCs w:val="28"/>
          <w:lang w:val="en-US" w:eastAsia="ru-RU"/>
        </w:rPr>
        <w:t xml:space="preserve">IRR </w:t>
      </w:r>
      <w:r w:rsidR="00291D63" w:rsidRPr="00484E3B">
        <w:rPr>
          <w:color w:val="000000"/>
          <w:sz w:val="28"/>
          <w:szCs w:val="28"/>
          <w:lang w:val="en-US" w:eastAsia="ru-RU"/>
        </w:rPr>
        <w:t xml:space="preserve">(Internal Rate of Return) </w:t>
      </w:r>
      <w:r w:rsidR="00484E3B">
        <w:rPr>
          <w:color w:val="000000"/>
          <w:sz w:val="28"/>
          <w:szCs w:val="28"/>
          <w:lang w:val="en-US" w:eastAsia="ru-RU"/>
        </w:rPr>
        <w:t>–</w:t>
      </w:r>
      <w:r w:rsidR="00484E3B" w:rsidRPr="00484E3B">
        <w:rPr>
          <w:color w:val="000000"/>
          <w:sz w:val="28"/>
          <w:szCs w:val="28"/>
          <w:lang w:val="en-US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внутренняя</w:t>
      </w:r>
      <w:r w:rsidR="004D6CAB" w:rsidRPr="00484E3B">
        <w:rPr>
          <w:color w:val="000000"/>
          <w:sz w:val="28"/>
          <w:szCs w:val="28"/>
          <w:lang w:val="en-US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норма</w:t>
      </w:r>
      <w:r w:rsidR="00291D63" w:rsidRPr="00484E3B">
        <w:rPr>
          <w:color w:val="000000"/>
          <w:sz w:val="28"/>
          <w:szCs w:val="28"/>
          <w:lang w:val="en-US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доходности</w:t>
      </w:r>
      <w:r w:rsidR="004D6CAB" w:rsidRPr="00484E3B">
        <w:rPr>
          <w:color w:val="000000"/>
          <w:sz w:val="28"/>
          <w:szCs w:val="28"/>
          <w:lang w:val="en-US" w:eastAsia="ru-RU"/>
        </w:rPr>
        <w:t>.</w:t>
      </w:r>
    </w:p>
    <w:p w:rsidR="004D6CAB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en-US" w:eastAsia="ru-RU"/>
        </w:rPr>
        <w:t xml:space="preserve"> </w:t>
      </w:r>
      <w:r w:rsidR="00291D63" w:rsidRPr="00484E3B">
        <w:rPr>
          <w:i/>
          <w:iCs/>
          <w:color w:val="000000"/>
          <w:sz w:val="28"/>
          <w:szCs w:val="28"/>
          <w:lang w:val="en-US" w:eastAsia="ru-RU"/>
        </w:rPr>
        <w:t xml:space="preserve">T </w:t>
      </w:r>
      <w:r w:rsidR="00291D63" w:rsidRPr="00484E3B">
        <w:rPr>
          <w:color w:val="000000"/>
          <w:sz w:val="28"/>
          <w:szCs w:val="28"/>
          <w:lang w:val="en-US" w:eastAsia="ru-RU"/>
        </w:rPr>
        <w:t xml:space="preserve">(Payback Period) </w:t>
      </w:r>
      <w:r w:rsidR="00484E3B">
        <w:rPr>
          <w:color w:val="000000"/>
          <w:sz w:val="28"/>
          <w:szCs w:val="28"/>
          <w:lang w:val="en-US" w:eastAsia="ru-RU"/>
        </w:rPr>
        <w:t>–</w:t>
      </w:r>
      <w:r w:rsidR="00484E3B" w:rsidRPr="00484E3B">
        <w:rPr>
          <w:color w:val="000000"/>
          <w:sz w:val="28"/>
          <w:szCs w:val="28"/>
          <w:lang w:val="en-US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срок</w:t>
      </w:r>
      <w:r w:rsidR="00291D63" w:rsidRPr="00484E3B">
        <w:rPr>
          <w:color w:val="000000"/>
          <w:sz w:val="28"/>
          <w:szCs w:val="28"/>
          <w:lang w:val="en-US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окупаемости</w:t>
      </w:r>
      <w:r w:rsidR="004D6CAB" w:rsidRPr="00484E3B">
        <w:rPr>
          <w:color w:val="000000"/>
          <w:sz w:val="28"/>
          <w:szCs w:val="28"/>
          <w:lang w:val="en-US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инвес</w:t>
      </w:r>
      <w:r w:rsidR="00291D63" w:rsidRPr="00484E3B">
        <w:rPr>
          <w:color w:val="000000"/>
          <w:sz w:val="28"/>
          <w:szCs w:val="28"/>
          <w:lang w:val="en-US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тиций</w:t>
      </w:r>
      <w:r w:rsidR="004D6CAB" w:rsidRPr="00484E3B">
        <w:rPr>
          <w:color w:val="000000"/>
          <w:sz w:val="28"/>
          <w:szCs w:val="28"/>
          <w:lang w:val="en-US" w:eastAsia="ru-RU"/>
        </w:rPr>
        <w:t>.</w:t>
      </w:r>
    </w:p>
    <w:p w:rsidR="004D6CAB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291D63" w:rsidRPr="00484E3B">
        <w:rPr>
          <w:i/>
          <w:iCs/>
          <w:color w:val="000000"/>
          <w:sz w:val="28"/>
          <w:szCs w:val="28"/>
          <w:lang w:val="ru-RU" w:eastAsia="ru-RU"/>
        </w:rPr>
        <w:t xml:space="preserve">PI </w:t>
      </w:r>
      <w:r w:rsidR="00291D63" w:rsidRPr="00484E3B">
        <w:rPr>
          <w:color w:val="000000"/>
          <w:sz w:val="28"/>
          <w:szCs w:val="28"/>
          <w:lang w:val="ru-RU" w:eastAsia="ru-RU"/>
        </w:rPr>
        <w:t xml:space="preserve">(Profitability Index)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291D63" w:rsidRPr="00484E3B">
        <w:rPr>
          <w:color w:val="000000"/>
          <w:sz w:val="28"/>
          <w:szCs w:val="28"/>
          <w:lang w:val="ru-RU" w:eastAsia="ru-RU"/>
        </w:rPr>
        <w:t>рентабельность инвестиций, прибыльность проекта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701EB4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Следует отметить, что при реализации ITпроекта генерируются положительные и отрицательные финансовые потоки, поэтому процесс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дисконтирования необходимо применять к обоим потокам. Расчет стоимости будущего потока с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учетом дисконтирования приведен в следующей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формуле:</w: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 w:eastAsia="ru-RU"/>
        </w:rPr>
      </w:pP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Pv </w:t>
      </w:r>
      <w:r w:rsidRPr="00484E3B">
        <w:rPr>
          <w:color w:val="000000"/>
          <w:sz w:val="28"/>
          <w:szCs w:val="28"/>
          <w:lang w:val="ru-RU" w:eastAsia="ru-RU"/>
        </w:rPr>
        <w:t xml:space="preserve">=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P </w:t>
      </w:r>
      <w:r w:rsidRPr="00484E3B">
        <w:rPr>
          <w:color w:val="000000"/>
          <w:sz w:val="28"/>
          <w:szCs w:val="28"/>
          <w:lang w:val="ru-RU" w:eastAsia="ru-RU"/>
        </w:rPr>
        <w:t xml:space="preserve">/ (1 +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rt</w:t>
      </w:r>
      <w:r w:rsidRPr="00484E3B">
        <w:rPr>
          <w:color w:val="000000"/>
          <w:sz w:val="28"/>
          <w:szCs w:val="28"/>
          <w:lang w:val="ru-RU" w:eastAsia="ru-RU"/>
        </w:rPr>
        <w:t>),</w: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01EB4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 xml:space="preserve">где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Pv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дисконтированная величина потока;</w:t>
      </w:r>
    </w:p>
    <w:p w:rsidR="00701EB4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P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положительный / отрицательный финансовый поток;</w:t>
      </w:r>
    </w:p>
    <w:p w:rsidR="00701EB4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r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ставка дисконтирования;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t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время реализации проекта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На рисунке представлен график генерации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финансовых потоков двух проектов внедрения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информационных систем (по месяцам реализации). Из графика видно, что проект 2, в отличие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от проекта 1, еще до завершения стал приносить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положительные финансовые результаты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701EB4" w:rsidRPr="00484E3B" w:rsidRDefault="00291D63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При определении ставки дисконтирования необходимо учитывать как минимум три составляющих: доходность собственного капитала, уровень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инфляции и степень влияния риска. Расчетная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внутренняя норма доходности (IRR)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>роекта не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должна быть ниже уровня средневзвешенной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стоимости собственного капитала, иначе реализация проекта будет неэффективной. Средневзвешенную стоимость капитала (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WACC</w:t>
      </w:r>
      <w:r w:rsidRPr="00484E3B">
        <w:rPr>
          <w:color w:val="000000"/>
          <w:sz w:val="28"/>
          <w:szCs w:val="28"/>
          <w:lang w:val="ru-RU" w:eastAsia="ru-RU"/>
        </w:rPr>
        <w:t>) определяют следующим образом:</w: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 w:eastAsia="ru-RU"/>
        </w:rPr>
      </w:pPr>
    </w:p>
    <w:p w:rsidR="00701EB4" w:rsidRPr="00912446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eastAsia="ru-RU"/>
        </w:rPr>
      </w:pPr>
      <w:r w:rsidRPr="00484E3B">
        <w:rPr>
          <w:i/>
          <w:iCs/>
          <w:color w:val="000000"/>
          <w:sz w:val="28"/>
          <w:szCs w:val="28"/>
          <w:lang w:val="en-US" w:eastAsia="ru-RU"/>
        </w:rPr>
        <w:t>WACC</w:t>
      </w:r>
      <w:r w:rsidRPr="00912446">
        <w:rPr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12446">
        <w:rPr>
          <w:color w:val="000000"/>
          <w:sz w:val="28"/>
          <w:szCs w:val="28"/>
          <w:lang w:val="en-US" w:eastAsia="ru-RU"/>
        </w:rPr>
        <w:t xml:space="preserve">= </w:t>
      </w:r>
      <w:r w:rsidRPr="00484E3B">
        <w:rPr>
          <w:i/>
          <w:iCs/>
          <w:color w:val="000000"/>
          <w:sz w:val="28"/>
          <w:szCs w:val="28"/>
          <w:lang w:val="en-US" w:eastAsia="ru-RU"/>
        </w:rPr>
        <w:t>Re</w:t>
      </w:r>
      <w:r w:rsidRPr="00912446">
        <w:rPr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12446">
        <w:rPr>
          <w:color w:val="000000"/>
          <w:sz w:val="28"/>
          <w:szCs w:val="28"/>
          <w:lang w:val="en-US" w:eastAsia="ru-RU"/>
        </w:rPr>
        <w:t>(</w:t>
      </w:r>
      <w:r w:rsidRPr="00484E3B">
        <w:rPr>
          <w:i/>
          <w:iCs/>
          <w:color w:val="000000"/>
          <w:sz w:val="28"/>
          <w:szCs w:val="28"/>
          <w:lang w:val="en-US" w:eastAsia="ru-RU"/>
        </w:rPr>
        <w:t>E</w:t>
      </w:r>
      <w:r w:rsidRPr="00912446">
        <w:rPr>
          <w:i/>
          <w:iCs/>
          <w:color w:val="000000"/>
          <w:sz w:val="28"/>
          <w:szCs w:val="28"/>
          <w:lang w:val="en-US" w:eastAsia="ru-RU"/>
        </w:rPr>
        <w:t xml:space="preserve"> / </w:t>
      </w:r>
      <w:r w:rsidRPr="00484E3B">
        <w:rPr>
          <w:i/>
          <w:iCs/>
          <w:color w:val="000000"/>
          <w:sz w:val="28"/>
          <w:szCs w:val="28"/>
          <w:lang w:val="en-US" w:eastAsia="ru-RU"/>
        </w:rPr>
        <w:t>V</w:t>
      </w:r>
      <w:r w:rsidRPr="00912446">
        <w:rPr>
          <w:color w:val="000000"/>
          <w:sz w:val="28"/>
          <w:szCs w:val="28"/>
          <w:lang w:val="en-US" w:eastAsia="ru-RU"/>
        </w:rPr>
        <w:t xml:space="preserve">) + </w:t>
      </w:r>
      <w:r w:rsidRPr="00484E3B">
        <w:rPr>
          <w:i/>
          <w:iCs/>
          <w:color w:val="000000"/>
          <w:sz w:val="28"/>
          <w:szCs w:val="28"/>
          <w:lang w:val="en-US" w:eastAsia="ru-RU"/>
        </w:rPr>
        <w:t>Rd</w:t>
      </w:r>
      <w:r w:rsidRPr="00912446">
        <w:rPr>
          <w:i/>
          <w:iCs/>
          <w:color w:val="000000"/>
          <w:sz w:val="28"/>
          <w:szCs w:val="28"/>
          <w:lang w:val="en-US" w:eastAsia="ru-RU"/>
        </w:rPr>
        <w:t xml:space="preserve"> </w:t>
      </w:r>
      <w:r w:rsidRPr="00912446">
        <w:rPr>
          <w:color w:val="000000"/>
          <w:sz w:val="28"/>
          <w:szCs w:val="28"/>
          <w:lang w:val="en-US" w:eastAsia="ru-RU"/>
        </w:rPr>
        <w:t>(</w:t>
      </w:r>
      <w:r w:rsidRPr="00484E3B">
        <w:rPr>
          <w:i/>
          <w:iCs/>
          <w:color w:val="000000"/>
          <w:sz w:val="28"/>
          <w:szCs w:val="28"/>
          <w:lang w:val="en-US" w:eastAsia="ru-RU"/>
        </w:rPr>
        <w:t>D</w:t>
      </w:r>
      <w:r w:rsidRPr="00912446">
        <w:rPr>
          <w:i/>
          <w:iCs/>
          <w:color w:val="000000"/>
          <w:sz w:val="28"/>
          <w:szCs w:val="28"/>
          <w:lang w:val="en-US" w:eastAsia="ru-RU"/>
        </w:rPr>
        <w:t xml:space="preserve"> / </w:t>
      </w:r>
      <w:r w:rsidRPr="00484E3B">
        <w:rPr>
          <w:i/>
          <w:iCs/>
          <w:color w:val="000000"/>
          <w:sz w:val="28"/>
          <w:szCs w:val="28"/>
          <w:lang w:val="en-US" w:eastAsia="ru-RU"/>
        </w:rPr>
        <w:t>V</w:t>
      </w:r>
      <w:r w:rsidRPr="00912446">
        <w:rPr>
          <w:color w:val="000000"/>
          <w:sz w:val="28"/>
          <w:szCs w:val="28"/>
          <w:lang w:val="en-US" w:eastAsia="ru-RU"/>
        </w:rPr>
        <w:t xml:space="preserve">) (1 – </w:t>
      </w:r>
      <w:r w:rsidRPr="00484E3B">
        <w:rPr>
          <w:i/>
          <w:iCs/>
          <w:color w:val="000000"/>
          <w:sz w:val="28"/>
          <w:szCs w:val="28"/>
          <w:lang w:val="en-US" w:eastAsia="ru-RU"/>
        </w:rPr>
        <w:t>Tc</w:t>
      </w:r>
      <w:r w:rsidRPr="00912446">
        <w:rPr>
          <w:color w:val="000000"/>
          <w:sz w:val="28"/>
          <w:szCs w:val="28"/>
          <w:lang w:val="en-US" w:eastAsia="ru-RU"/>
        </w:rPr>
        <w:t>),</w: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 xml:space="preserve">где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Re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ставка доходности собственного капитала;</w:t>
      </w: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Rd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ставка доходности заемного капитала;</w:t>
      </w: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E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рыночная стоимость собственного капитала;</w:t>
      </w: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D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рыночная стоимость заемного капитала;</w:t>
      </w: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V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суммарная стоимость капитала (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V </w:t>
      </w:r>
      <w:r w:rsidRPr="00484E3B">
        <w:rPr>
          <w:color w:val="000000"/>
          <w:sz w:val="28"/>
          <w:szCs w:val="28"/>
          <w:lang w:val="ru-RU" w:eastAsia="ru-RU"/>
        </w:rPr>
        <w:t xml:space="preserve">=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E </w:t>
      </w:r>
      <w:r w:rsidRPr="00484E3B">
        <w:rPr>
          <w:color w:val="000000"/>
          <w:sz w:val="28"/>
          <w:szCs w:val="28"/>
          <w:lang w:val="ru-RU" w:eastAsia="ru-RU"/>
        </w:rPr>
        <w:t xml:space="preserve">+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D</w:t>
      </w:r>
      <w:r w:rsidRPr="00484E3B">
        <w:rPr>
          <w:color w:val="000000"/>
          <w:sz w:val="28"/>
          <w:szCs w:val="28"/>
          <w:lang w:val="ru-RU" w:eastAsia="ru-RU"/>
        </w:rPr>
        <w:t>);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Tc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ставка налога на прибыль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Суть данной формулы проста: доли рыночной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стоимости капитала в суммарной стоимости капитала складывают с учетом коэффициентов, соответствующих ставкам доходности собственного</w:t>
      </w:r>
      <w:r w:rsidR="00484E3B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 заемного капиталов. Таким образом, мы получаем средневзвешенную стоимость капитала,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измеряемую в процентах. Превышение величиной внутренней нормы доходности проекта величины средневзвешенной стоимости капитала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свидетельствует об эффективности его использования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Расчеты проекта внедрения модуля, проведенные с помощью программы Project Expert 7.0,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показывают следующее: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инвестиционные вложения в размере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>$90 тыс. при текущих издержках на оплату труда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>обслуживающего персонала, ремонт оргтехники,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>электроэнергию и пр., составляющих $30 тыс. в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>месяц, окупаются за три с половиной года;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чистый приведенный доход (NPV) за этот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>период составляет $262,86 тыс.;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индекс прибыльности (PI) равен 3,92;</w:t>
      </w:r>
    </w:p>
    <w:p w:rsidR="004D6CAB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внутренняя норма доходности (IRR) равна 2</w:t>
      </w:r>
      <w:r w:rsidR="00484E3B" w:rsidRPr="00484E3B">
        <w:rPr>
          <w:color w:val="000000"/>
          <w:sz w:val="28"/>
          <w:szCs w:val="28"/>
          <w:lang w:val="ru-RU" w:eastAsia="ru-RU"/>
        </w:rPr>
        <w:t>0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Такой подход к оценке экономического эффекта от реализации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>роектов не дает четкого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представления о его величине, поскольку данные показатели выражают лишь скорость окупаемости инвестиций и возможность их возврата с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наибольшей прибылью. Метод не учитывает такие качественные эффекты, как оптимизация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бизнес-процессов, улучшение управления путем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оперативного мониторинга показателей, сокращение сроков обработки заказов покупателей 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поставщиков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Нельзя забывать о конфликте интересов, сопутствующем реализации масштабных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 xml:space="preserve">роектов. «Ничего не менять»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такой может быть позиция основной массы рядовых сотрудников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Мало купить и внедрить программу, необходимо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ее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освоить</w:t>
      </w:r>
      <w:r w:rsidRPr="00484E3B">
        <w:rPr>
          <w:color w:val="000000"/>
          <w:sz w:val="28"/>
          <w:szCs w:val="28"/>
          <w:lang w:val="ru-RU" w:eastAsia="ru-RU"/>
        </w:rPr>
        <w:t xml:space="preserve">, </w:t>
      </w:r>
      <w:r w:rsidR="00484E3B">
        <w:rPr>
          <w:color w:val="000000"/>
          <w:sz w:val="28"/>
          <w:szCs w:val="28"/>
          <w:lang w:val="ru-RU" w:eastAsia="ru-RU"/>
        </w:rPr>
        <w:t>т.е.</w:t>
      </w:r>
      <w:r w:rsidRPr="00484E3B">
        <w:rPr>
          <w:color w:val="000000"/>
          <w:sz w:val="28"/>
          <w:szCs w:val="28"/>
          <w:lang w:val="ru-RU" w:eastAsia="ru-RU"/>
        </w:rPr>
        <w:t xml:space="preserve"> нужно потрудиться и потратить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драгоценное время. Персонал должен быть морально готов к увеличению нагрузки. То, насколько грамотно сотрудники пользуются системой, в значительной степени влияет на показатели эффективности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Внедрение современных информационных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технологий зачастую связано со значительными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инвестициями и, соответственно, с необходимостью обоснования целесообразности вложений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Чтобы планировать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б</w:t>
      </w:r>
      <w:r w:rsidRPr="00484E3B">
        <w:rPr>
          <w:color w:val="000000"/>
          <w:sz w:val="28"/>
          <w:szCs w:val="28"/>
          <w:lang w:val="ru-RU" w:eastAsia="ru-RU"/>
        </w:rPr>
        <w:t>юджет, нужно иметь четкое представление о статьях расходов и факторах, которые их формируют (это особенно актуально в случае консолидации бизнеса, когда необходимо управлять инфраструктурой нескольких компаний, каждая из которых имеет унаследованные серверы, программные приложения,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сети связи, штат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Pr="00484E3B">
        <w:rPr>
          <w:color w:val="000000"/>
          <w:sz w:val="28"/>
          <w:szCs w:val="28"/>
          <w:lang w:val="ru-RU" w:eastAsia="ru-RU"/>
        </w:rPr>
        <w:t>лужбы и оборудование)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В практике зарубежных компаний в качестве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оптимальной базы для обоснования целесообразности инвестиц ий в IT используют концепцию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оценки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совокупной стоимости владения </w:t>
      </w:r>
      <w:r w:rsidRPr="00484E3B">
        <w:rPr>
          <w:color w:val="000000"/>
          <w:sz w:val="28"/>
          <w:szCs w:val="28"/>
          <w:lang w:val="ru-RU" w:eastAsia="ru-RU"/>
        </w:rPr>
        <w:t>(Total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Cost of Ownership, ТСО) информационной системой (ИС). Мероприятия по управлению ТСО являются частью плановой работы отделов автоматизации предприятий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Например, совокупную стоимость владения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серверными кластерами определяют как сумму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затрат на их приобретение, доставку и монтаж,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эксплуатационных затрат и стоимости простоев в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течение всего срока полезного использования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Чтобы рассчитать значение совокупной стоимости владения информационной системой, необходимо определить архитектуру системы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Конструктивно архитектуру ИС обычно определяют ответы на следующие вопросы: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что делает система;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на какие части она разделена;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как эти части взаимодействуют;</w:t>
      </w:r>
    </w:p>
    <w:p w:rsidR="004D6CAB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где эти части размещены?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>Таким образом, архитектура информационной системы является логическим построением,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>или моделью, и влияет на совокупную стоимость владения через набор обусловленных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>данной архитектурой решений по выбору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средств реализации проекта: системы управления базами данных (СУБД), операционной платформы, телекоммуникационных средств и др.,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484E3B">
        <w:rPr>
          <w:color w:val="000000"/>
          <w:sz w:val="28"/>
          <w:szCs w:val="28"/>
          <w:lang w:val="ru-RU" w:eastAsia="ru-RU"/>
        </w:rPr>
        <w:t>т.е.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через то, что мы называем </w:t>
      </w:r>
      <w:r w:rsidR="00886D56" w:rsidRPr="00484E3B">
        <w:rPr>
          <w:i/>
          <w:iCs/>
          <w:color w:val="000000"/>
          <w:sz w:val="28"/>
          <w:szCs w:val="28"/>
          <w:lang w:val="ru-RU" w:eastAsia="ru-RU"/>
        </w:rPr>
        <w:t>инфраструктурой ИС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Подчеркнем, что инфраструктура включает решения не только по программному обеспечению,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но и по аппаратному комплексу и организационному обеспечению. Это вполне соответствует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пониманию системы в наиболее современных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стандартах типа ISO / IEC 15288 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(«Системная инженерия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процессы жизненного цикла систем»</w:t>
      </w:r>
      <w:r w:rsidRPr="00484E3B">
        <w:rPr>
          <w:color w:val="000000"/>
          <w:sz w:val="28"/>
          <w:szCs w:val="28"/>
          <w:lang w:val="ru-RU" w:eastAsia="ru-RU"/>
        </w:rPr>
        <w:t>)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Очевидно, что основным критерием выбора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архитектуры и инфраструктуры ИС является минимизация совокупной стоимости владения системой. По крайней мере такой критерий кажется естественным для коммерческих организаций,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эффективность деятельности которых определяют затраты и доходы. Под показателем ТСО понимается сумма прямых и косвенных затрат организации на эксплуатацию своих информационных систем. Здесь стоит особенно подчеркнуть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наличие фактора косвенных затрат. В отличие от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б</w:t>
      </w:r>
      <w:r w:rsidRPr="00484E3B">
        <w:rPr>
          <w:color w:val="000000"/>
          <w:sz w:val="28"/>
          <w:szCs w:val="28"/>
          <w:lang w:val="ru-RU" w:eastAsia="ru-RU"/>
        </w:rPr>
        <w:t>юджетов, в которых учитывают только прямые затраты, показатель TCO содержит оценку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косвенных затрат, связанных с недостатками в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работе информационных систем: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временн</w:t>
      </w:r>
      <w:r w:rsidR="00886D56" w:rsidRPr="00484E3B">
        <w:rPr>
          <w:i/>
          <w:iCs/>
          <w:color w:val="000000"/>
          <w:sz w:val="28"/>
          <w:szCs w:val="28"/>
          <w:lang w:val="ru-RU" w:eastAsia="ru-RU"/>
        </w:rPr>
        <w:t>ы</w:t>
      </w:r>
      <w:r w:rsidR="00886D56" w:rsidRPr="00484E3B">
        <w:rPr>
          <w:color w:val="000000"/>
          <w:sz w:val="28"/>
          <w:szCs w:val="28"/>
          <w:lang w:val="ru-RU" w:eastAsia="ru-RU"/>
        </w:rPr>
        <w:t>е затраты сотрудников на самообучение;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потери времени, обусловленные попытками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>сотрудников решить проблемы с информационными системами самостоятельно, в обход службы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886D56" w:rsidRPr="00484E3B">
        <w:rPr>
          <w:color w:val="000000"/>
          <w:sz w:val="28"/>
          <w:szCs w:val="28"/>
          <w:lang w:val="ru-RU" w:eastAsia="ru-RU"/>
        </w:rPr>
        <w:t>технической поддержки;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временн</w:t>
      </w:r>
      <w:r w:rsidR="00886D56" w:rsidRPr="00484E3B">
        <w:rPr>
          <w:i/>
          <w:iCs/>
          <w:color w:val="000000"/>
          <w:sz w:val="28"/>
          <w:szCs w:val="28"/>
          <w:lang w:val="ru-RU" w:eastAsia="ru-RU"/>
        </w:rPr>
        <w:t>ы</w:t>
      </w:r>
      <w:r w:rsidR="00886D56" w:rsidRPr="00484E3B">
        <w:rPr>
          <w:color w:val="000000"/>
          <w:sz w:val="28"/>
          <w:szCs w:val="28"/>
          <w:lang w:val="ru-RU" w:eastAsia="ru-RU"/>
        </w:rPr>
        <w:t>е затраты сотрудников, вызванные оказанием помощи коллегам в решении вопросов поддержки информационных систем;</w:t>
      </w:r>
    </w:p>
    <w:p w:rsidR="004D6CAB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886D56" w:rsidRPr="00484E3B">
        <w:rPr>
          <w:color w:val="000000"/>
          <w:sz w:val="28"/>
          <w:szCs w:val="28"/>
          <w:lang w:val="ru-RU" w:eastAsia="ru-RU"/>
        </w:rPr>
        <w:t xml:space="preserve"> потери (реальные или возможные) предприятия от сбоев в работе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="00886D56" w:rsidRPr="00484E3B">
        <w:rPr>
          <w:color w:val="000000"/>
          <w:sz w:val="28"/>
          <w:szCs w:val="28"/>
          <w:lang w:val="ru-RU" w:eastAsia="ru-RU"/>
        </w:rPr>
        <w:t>истемы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Под надежностью мы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будем понимать комплексное свойство, которое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включает безотказность ИС, долговечность и возможность ее ремонта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Коэффициент готовности (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КГ</w:t>
      </w:r>
      <w:r w:rsidRPr="00484E3B">
        <w:rPr>
          <w:color w:val="000000"/>
          <w:sz w:val="28"/>
          <w:szCs w:val="28"/>
          <w:lang w:val="ru-RU" w:eastAsia="ru-RU"/>
        </w:rPr>
        <w:t>), или комплексный показатель надежности, рассчитывают по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следующей формуле:</w: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 w:eastAsia="ru-RU"/>
        </w:rPr>
      </w:pP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КГ </w:t>
      </w:r>
      <w:r w:rsidRPr="00484E3B">
        <w:rPr>
          <w:color w:val="000000"/>
          <w:sz w:val="28"/>
          <w:szCs w:val="28"/>
          <w:lang w:val="ru-RU" w:eastAsia="ru-RU"/>
        </w:rPr>
        <w:t xml:space="preserve">=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ТО </w:t>
      </w:r>
      <w:r w:rsidRPr="00484E3B">
        <w:rPr>
          <w:color w:val="000000"/>
          <w:sz w:val="28"/>
          <w:szCs w:val="28"/>
          <w:lang w:val="ru-RU" w:eastAsia="ru-RU"/>
        </w:rPr>
        <w:t>/ (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ТО </w:t>
      </w:r>
      <w:r w:rsidRPr="00484E3B">
        <w:rPr>
          <w:color w:val="000000"/>
          <w:sz w:val="28"/>
          <w:szCs w:val="28"/>
          <w:lang w:val="ru-RU" w:eastAsia="ru-RU"/>
        </w:rPr>
        <w:t xml:space="preserve">+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ТВ</w:t>
      </w:r>
      <w:r w:rsidRPr="00484E3B">
        <w:rPr>
          <w:color w:val="000000"/>
          <w:sz w:val="28"/>
          <w:szCs w:val="28"/>
          <w:lang w:val="ru-RU" w:eastAsia="ru-RU"/>
        </w:rPr>
        <w:t>),</w: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01EB4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 xml:space="preserve">где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ТО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средняя наработка на отказ (отношение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времени наработки к числу отказов системы);</w:t>
      </w:r>
    </w:p>
    <w:p w:rsid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ТВ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среднее время (математическое ожидание)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восстановления работоспособности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ТСО является ключевым количественным показателем эффективности процессов автоматизации компании, т</w:t>
      </w:r>
      <w:r w:rsidR="00484E3B">
        <w:rPr>
          <w:color w:val="000000"/>
          <w:sz w:val="28"/>
          <w:szCs w:val="28"/>
          <w:lang w:val="ru-RU" w:eastAsia="ru-RU"/>
        </w:rPr>
        <w:t>. </w:t>
      </w:r>
      <w:r w:rsidR="00484E3B" w:rsidRPr="00484E3B">
        <w:rPr>
          <w:color w:val="000000"/>
          <w:sz w:val="28"/>
          <w:szCs w:val="28"/>
          <w:lang w:val="ru-RU" w:eastAsia="ru-RU"/>
        </w:rPr>
        <w:t>к</w:t>
      </w:r>
      <w:r w:rsidRPr="00484E3B">
        <w:rPr>
          <w:color w:val="000000"/>
          <w:sz w:val="28"/>
          <w:szCs w:val="28"/>
          <w:lang w:val="ru-RU" w:eastAsia="ru-RU"/>
        </w:rPr>
        <w:t>. позволяет оценить совокупные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затраты на информационные технологии (оборудование, инструментальные средства (ПО), процессы сопровождения информационных систем,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а также действия конечных пользователей), анализировать их и, соответственно, управлять затратами (бюджетом) для достижения наилучшей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отдачи от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Pr="00484E3B">
        <w:rPr>
          <w:color w:val="000000"/>
          <w:sz w:val="28"/>
          <w:szCs w:val="28"/>
          <w:lang w:val="ru-RU" w:eastAsia="ru-RU"/>
        </w:rPr>
        <w:t>истемы. TCO представляет собой не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просто отдельный интегральный показатель,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а целую систему показателей, соответствующих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различным статьям расходов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Оценка совокупной стоимости владения ИС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может осуществляться в рамках разработки общей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Pr="00484E3B">
        <w:rPr>
          <w:color w:val="000000"/>
          <w:sz w:val="28"/>
          <w:szCs w:val="28"/>
          <w:lang w:val="ru-RU" w:eastAsia="ru-RU"/>
        </w:rPr>
        <w:t>тратегии или являться самостоятельным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проектом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Методика TopS BI по определению TCO включает следующие этапы работ: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1) сбор данных по существующим активам ИС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предприятия, процессам управления IT, а также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операциям конечных пользователей IT;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2) формирование модели совокупных затрат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предприятия на IT и определение эффективности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существующих затрат на эксплуатацию информационной системы;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3) сравнение совокупных затрат предприятия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на IT с аналогичными показателями лучших компаний и</w:t>
      </w:r>
      <w:r w:rsidR="00484E3B">
        <w:rPr>
          <w:color w:val="000000"/>
          <w:sz w:val="28"/>
          <w:szCs w:val="28"/>
          <w:lang w:val="ru-RU" w:eastAsia="ru-RU"/>
        </w:rPr>
        <w:t> / </w:t>
      </w:r>
      <w:r w:rsidR="00484E3B" w:rsidRPr="00484E3B">
        <w:rPr>
          <w:color w:val="000000"/>
          <w:sz w:val="28"/>
          <w:szCs w:val="28"/>
          <w:lang w:val="ru-RU" w:eastAsia="ru-RU"/>
        </w:rPr>
        <w:t>или</w:t>
      </w:r>
      <w:r w:rsidRPr="00484E3B">
        <w:rPr>
          <w:color w:val="000000"/>
          <w:sz w:val="28"/>
          <w:szCs w:val="28"/>
          <w:lang w:val="ru-RU" w:eastAsia="ru-RU"/>
        </w:rPr>
        <w:t xml:space="preserve"> сравнение затрат на IT отдельных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филиалов или подразделений;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4) определение способов изменения TCO в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зависимости от возможных вариантов развития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информационной системы, связанных с внедрением приложений, развитием инфраструктуры,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обучением и повышением квалификации персонала или внедрением новых процессов управления IT, например, в соответствии с подходом ITSM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Значение показателя совокупной стоимости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владения рассчитывают по формуле:</w: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F56D3A" w:rsidRPr="00484E3B" w:rsidRDefault="005A25A8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55.5pt">
            <v:imagedata r:id="rId4" o:title=""/>
          </v:shape>
        </w:pic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F56D3A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 xml:space="preserve">где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Сфакт τ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дисконтированная сумма фактических затрат на ИС, произведенных к моменту τ;</w:t>
      </w:r>
    </w:p>
    <w:p w:rsidR="004D6CAB" w:rsidRP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i/>
          <w:iCs/>
          <w:color w:val="000000"/>
          <w:sz w:val="28"/>
          <w:szCs w:val="28"/>
          <w:lang w:val="ru-RU" w:eastAsia="ru-RU"/>
        </w:rPr>
        <w:t>Соц</w:t>
      </w:r>
      <w:r w:rsidR="004D6CAB" w:rsidRPr="00484E3B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t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 xml:space="preserve">оценка интегральных затрат на ИС за период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t</w:t>
      </w:r>
      <w:r w:rsidRPr="00484E3B">
        <w:rPr>
          <w:color w:val="000000"/>
          <w:sz w:val="28"/>
          <w:szCs w:val="28"/>
          <w:lang w:val="ru-RU" w:eastAsia="ru-RU"/>
        </w:rPr>
        <w:t>;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r </w:t>
      </w:r>
      <w:r w:rsidR="00484E3B">
        <w:rPr>
          <w:i/>
          <w:iCs/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ставка рефинансирования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484E3B" w:rsidRDefault="00886D5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 xml:space="preserve">В свою очередь, интегральные затраты формируют плановые затраты на проект за период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t</w:t>
      </w:r>
      <w:r w:rsidR="004D6CAB" w:rsidRPr="00484E3B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(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Сt</w:t>
      </w:r>
      <w:r w:rsidR="004D6CAB" w:rsidRPr="00484E3B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план</w:t>
      </w:r>
      <w:r w:rsidRPr="00484E3B">
        <w:rPr>
          <w:color w:val="000000"/>
          <w:sz w:val="28"/>
          <w:szCs w:val="28"/>
          <w:lang w:val="ru-RU" w:eastAsia="ru-RU"/>
        </w:rPr>
        <w:t>) и потери, связанные с реализацией бизнес</w:t>
      </w:r>
      <w:r w:rsidR="00912446">
        <w:rPr>
          <w:color w:val="000000"/>
          <w:sz w:val="28"/>
          <w:szCs w:val="28"/>
          <w:lang w:val="ru-RU" w:eastAsia="ru-RU"/>
        </w:rPr>
        <w:t>-</w:t>
      </w:r>
      <w:r w:rsidRPr="00484E3B">
        <w:rPr>
          <w:color w:val="000000"/>
          <w:sz w:val="28"/>
          <w:szCs w:val="28"/>
          <w:lang w:val="ru-RU" w:eastAsia="ru-RU"/>
        </w:rPr>
        <w:t xml:space="preserve">рисков за период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t </w:t>
      </w:r>
      <w:r w:rsidRPr="00484E3B">
        <w:rPr>
          <w:color w:val="000000"/>
          <w:sz w:val="28"/>
          <w:szCs w:val="28"/>
          <w:lang w:val="ru-RU" w:eastAsia="ru-RU"/>
        </w:rPr>
        <w:t>(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Р</w:t>
      </w:r>
      <w:r w:rsidR="004D6CAB" w:rsidRPr="00484E3B">
        <w:rPr>
          <w:i/>
          <w:iCs/>
          <w:color w:val="000000"/>
          <w:sz w:val="28"/>
          <w:szCs w:val="28"/>
          <w:lang w:val="ru-RU" w:eastAsia="ru-RU"/>
        </w:rPr>
        <w:t>t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оц</w:t>
      </w:r>
      <w:r w:rsidRPr="00484E3B">
        <w:rPr>
          <w:color w:val="000000"/>
          <w:sz w:val="28"/>
          <w:szCs w:val="28"/>
          <w:lang w:val="ru-RU" w:eastAsia="ru-RU"/>
        </w:rPr>
        <w:t>):</w: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F56D3A" w:rsidRPr="00484E3B" w:rsidRDefault="005A25A8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pict>
          <v:shape id="_x0000_i1026" type="#_x0000_t75" style="width:116.25pt;height:28.5pt">
            <v:imagedata r:id="rId5" o:title=""/>
          </v:shape>
        </w:pic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701EB4" w:rsidRPr="00484E3B" w:rsidRDefault="004D6CAB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 xml:space="preserve">Рассчитаем показатель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 xml:space="preserve">ТСО </w:t>
      </w:r>
      <w:r w:rsidRPr="00484E3B">
        <w:rPr>
          <w:color w:val="000000"/>
          <w:sz w:val="28"/>
          <w:szCs w:val="28"/>
          <w:lang w:val="ru-RU" w:eastAsia="ru-RU"/>
        </w:rPr>
        <w:t>для информационной системы со следующими исходными данными: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фактические затраты на приобретение серверного оборудования в первый год реализации проекта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4D6CAB" w:rsidRPr="00484E3B">
        <w:rPr>
          <w:color w:val="000000"/>
          <w:sz w:val="28"/>
          <w:szCs w:val="28"/>
          <w:lang w:val="ru-RU" w:eastAsia="ru-RU"/>
        </w:rPr>
        <w:t>$50 тыс.;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плановые затраты на монтаж, установку, обслуживание, размещение и амортизацию оборудования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4D6CAB" w:rsidRPr="00484E3B">
        <w:rPr>
          <w:color w:val="000000"/>
          <w:sz w:val="28"/>
          <w:szCs w:val="28"/>
          <w:lang w:val="ru-RU" w:eastAsia="ru-RU"/>
        </w:rPr>
        <w:t>$25 тыс.;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затраты на обучение персонала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4D6CAB" w:rsidRPr="00484E3B">
        <w:rPr>
          <w:color w:val="000000"/>
          <w:sz w:val="28"/>
          <w:szCs w:val="28"/>
          <w:lang w:val="ru-RU" w:eastAsia="ru-RU"/>
        </w:rPr>
        <w:t>$3 тыс.;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период эксплуатации системы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4D6CAB" w:rsidRPr="00484E3B">
        <w:rPr>
          <w:color w:val="000000"/>
          <w:sz w:val="28"/>
          <w:szCs w:val="28"/>
          <w:lang w:val="ru-RU" w:eastAsia="ru-RU"/>
        </w:rPr>
        <w:t>3 года;</w:t>
      </w:r>
    </w:p>
    <w:p w:rsidR="00701EB4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возможные потери </w:t>
      </w:r>
      <w:r w:rsidR="004D6CAB" w:rsidRPr="00484E3B">
        <w:rPr>
          <w:i/>
          <w:iCs/>
          <w:color w:val="000000"/>
          <w:sz w:val="28"/>
          <w:szCs w:val="28"/>
          <w:lang w:val="ru-RU" w:eastAsia="ru-RU"/>
        </w:rPr>
        <w:t xml:space="preserve">Рt оц 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(риски), закладываемые в проект,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4D6CAB" w:rsidRPr="00484E3B">
        <w:rPr>
          <w:color w:val="000000"/>
          <w:sz w:val="28"/>
          <w:szCs w:val="28"/>
          <w:lang w:val="ru-RU" w:eastAsia="ru-RU"/>
        </w:rPr>
        <w:t>2,</w:t>
      </w:r>
      <w:r w:rsidR="00484E3B" w:rsidRPr="00484E3B">
        <w:rPr>
          <w:color w:val="000000"/>
          <w:sz w:val="28"/>
          <w:szCs w:val="28"/>
          <w:lang w:val="ru-RU" w:eastAsia="ru-RU"/>
        </w:rPr>
        <w:t>5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(средний показатель по отрасли);</w:t>
      </w:r>
    </w:p>
    <w:p w:rsidR="004D6CAB" w:rsidRPr="00484E3B" w:rsidRDefault="00701EB4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􀁑</w:t>
      </w:r>
      <w:r w:rsidR="004D6CAB" w:rsidRPr="00484E3B">
        <w:rPr>
          <w:color w:val="000000"/>
          <w:sz w:val="28"/>
          <w:szCs w:val="28"/>
          <w:lang w:val="ru-RU" w:eastAsia="ru-RU"/>
        </w:rPr>
        <w:t xml:space="preserve"> ставка рефинансирования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="004D6CAB" w:rsidRPr="00484E3B">
        <w:rPr>
          <w:color w:val="000000"/>
          <w:sz w:val="28"/>
          <w:szCs w:val="28"/>
          <w:lang w:val="ru-RU" w:eastAsia="ru-RU"/>
        </w:rPr>
        <w:t>1</w:t>
      </w:r>
      <w:r w:rsidR="00484E3B" w:rsidRPr="00484E3B">
        <w:rPr>
          <w:color w:val="000000"/>
          <w:sz w:val="28"/>
          <w:szCs w:val="28"/>
          <w:lang w:val="ru-RU" w:eastAsia="ru-RU"/>
        </w:rPr>
        <w:t>0</w:t>
      </w:r>
      <w:r w:rsidR="00484E3B">
        <w:rPr>
          <w:color w:val="000000"/>
          <w:sz w:val="28"/>
          <w:szCs w:val="28"/>
          <w:lang w:val="ru-RU" w:eastAsia="ru-RU"/>
        </w:rPr>
        <w:t>%</w:t>
      </w:r>
      <w:r w:rsidR="004D6CAB" w:rsidRPr="00484E3B">
        <w:rPr>
          <w:color w:val="000000"/>
          <w:sz w:val="28"/>
          <w:szCs w:val="28"/>
          <w:lang w:val="ru-RU" w:eastAsia="ru-RU"/>
        </w:rPr>
        <w:t>.</w:t>
      </w:r>
    </w:p>
    <w:p w:rsidR="00F56D3A" w:rsidRPr="00484E3B" w:rsidRDefault="004D6CAB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Подставив исходные данные в формулу, получим:</w: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F56D3A" w:rsidRPr="00484E3B" w:rsidRDefault="005A25A8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pict>
          <v:shape id="_x0000_i1027" type="#_x0000_t75" style="width:233.25pt;height:86.25pt">
            <v:imagedata r:id="rId6" o:title=""/>
          </v:shape>
        </w:pict>
      </w:r>
    </w:p>
    <w:p w:rsidR="00912446" w:rsidRDefault="00912446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</w:p>
    <w:p w:rsidR="004D6CAB" w:rsidRPr="00484E3B" w:rsidRDefault="004D6CAB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Чистый экономический эффект (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ЭФ</w:t>
      </w:r>
      <w:r w:rsidRPr="00484E3B">
        <w:rPr>
          <w:color w:val="000000"/>
          <w:sz w:val="28"/>
          <w:szCs w:val="28"/>
          <w:lang w:val="ru-RU" w:eastAsia="ru-RU"/>
        </w:rPr>
        <w:t>) от внедрения информационной системы определяется как разница между дополнительной прибылью (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ДП</w:t>
      </w:r>
      <w:r w:rsidRPr="00484E3B">
        <w:rPr>
          <w:color w:val="000000"/>
          <w:sz w:val="28"/>
          <w:szCs w:val="28"/>
          <w:lang w:val="ru-RU" w:eastAsia="ru-RU"/>
        </w:rPr>
        <w:t>), полученной предприятием в результате обусловленного этим внедрением улучшения бизнес</w:t>
      </w:r>
      <w:r w:rsidR="00912446">
        <w:rPr>
          <w:color w:val="000000"/>
          <w:sz w:val="28"/>
          <w:szCs w:val="28"/>
          <w:lang w:val="ru-RU" w:eastAsia="ru-RU"/>
        </w:rPr>
        <w:t>-</w:t>
      </w:r>
      <w:r w:rsidRPr="00484E3B">
        <w:rPr>
          <w:color w:val="000000"/>
          <w:sz w:val="28"/>
          <w:szCs w:val="28"/>
          <w:lang w:val="ru-RU" w:eastAsia="ru-RU"/>
        </w:rPr>
        <w:t>показателей (например, производительности труда и объема продаж), и затратами на внедрение и эксплуатацию информационной системы. Весь комплекс затрат, связанных с внедрением ИС, принято относить к понятию совокупной стоимости владения (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ТСО</w:t>
      </w:r>
      <w:r w:rsidRPr="00484E3B">
        <w:rPr>
          <w:color w:val="000000"/>
          <w:sz w:val="28"/>
          <w:szCs w:val="28"/>
          <w:lang w:val="ru-RU" w:eastAsia="ru-RU"/>
        </w:rPr>
        <w:t xml:space="preserve">). Таким образом, можно вывести простую формулу: </w:t>
      </w:r>
      <w:r w:rsidRPr="00484E3B">
        <w:rPr>
          <w:i/>
          <w:iCs/>
          <w:color w:val="000000"/>
          <w:sz w:val="28"/>
          <w:szCs w:val="28"/>
          <w:lang w:val="ru-RU" w:eastAsia="ru-RU"/>
        </w:rPr>
        <w:t>ЭФ = ДП – ТСО.</w:t>
      </w:r>
    </w:p>
    <w:p w:rsidR="004D6CAB" w:rsidRPr="00484E3B" w:rsidRDefault="004D6CAB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В табл. 4 перечислены возможные варианты / источники увеличения прибыли (получения дополнительной прибыли) в рамках реализации IT</w:t>
      </w:r>
      <w:r w:rsidR="00912446">
        <w:rPr>
          <w:color w:val="000000"/>
          <w:sz w:val="28"/>
          <w:szCs w:val="28"/>
          <w:lang w:val="ru-RU" w:eastAsia="ru-RU"/>
        </w:rPr>
        <w:t>-</w:t>
      </w:r>
      <w:r w:rsidRPr="00484E3B">
        <w:rPr>
          <w:color w:val="000000"/>
          <w:sz w:val="28"/>
          <w:szCs w:val="28"/>
          <w:lang w:val="ru-RU" w:eastAsia="ru-RU"/>
        </w:rPr>
        <w:t>проекта.</w:t>
      </w:r>
    </w:p>
    <w:p w:rsidR="00484E3B" w:rsidRDefault="004D6CAB" w:rsidP="00484E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484E3B">
        <w:rPr>
          <w:color w:val="000000"/>
          <w:sz w:val="28"/>
          <w:szCs w:val="28"/>
          <w:lang w:val="ru-RU" w:eastAsia="ru-RU"/>
        </w:rPr>
        <w:t>Таким образом, применяя количественные методы оценки, нельзя оставлять без внимания качественные показатели от внедрения ИС. При этом руководителям компаний необходимо определить, что бы они хотели получить от внедрения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т</w:t>
      </w:r>
      <w:r w:rsidRPr="00484E3B">
        <w:rPr>
          <w:color w:val="000000"/>
          <w:sz w:val="28"/>
          <w:szCs w:val="28"/>
          <w:lang w:val="ru-RU" w:eastAsia="ru-RU"/>
        </w:rPr>
        <w:t xml:space="preserve">ехнологий в первую очередь (сокращение оперативной работы с документами, консолидация управленческой отчетности </w:t>
      </w:r>
      <w:r w:rsidR="00484E3B">
        <w:rPr>
          <w:color w:val="000000"/>
          <w:sz w:val="28"/>
          <w:szCs w:val="28"/>
          <w:lang w:val="ru-RU" w:eastAsia="ru-RU"/>
        </w:rPr>
        <w:t>и т.д.</w:t>
      </w:r>
      <w:r w:rsidRPr="00484E3B">
        <w:rPr>
          <w:color w:val="000000"/>
          <w:sz w:val="28"/>
          <w:szCs w:val="28"/>
          <w:lang w:val="ru-RU" w:eastAsia="ru-RU"/>
        </w:rPr>
        <w:t>). Какими качественными показателями руководствоваться, как измерить и оценить экономический эффект от реализации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п</w:t>
      </w:r>
      <w:r w:rsidRPr="00484E3B">
        <w:rPr>
          <w:color w:val="000000"/>
          <w:sz w:val="28"/>
          <w:szCs w:val="28"/>
          <w:lang w:val="ru-RU" w:eastAsia="ru-RU"/>
        </w:rPr>
        <w:t xml:space="preserve">роектов, какой должна быть оптимальная архитектура информационной системы </w:t>
      </w:r>
      <w:r w:rsidR="00484E3B">
        <w:rPr>
          <w:color w:val="000000"/>
          <w:sz w:val="28"/>
          <w:szCs w:val="28"/>
          <w:lang w:val="ru-RU" w:eastAsia="ru-RU"/>
        </w:rPr>
        <w:t>–</w:t>
      </w:r>
      <w:r w:rsidR="00484E3B" w:rsidRPr="00484E3B">
        <w:rPr>
          <w:color w:val="000000"/>
          <w:sz w:val="28"/>
          <w:szCs w:val="28"/>
          <w:lang w:val="ru-RU" w:eastAsia="ru-RU"/>
        </w:rPr>
        <w:t xml:space="preserve"> </w:t>
      </w:r>
      <w:r w:rsidRPr="00484E3B">
        <w:rPr>
          <w:color w:val="000000"/>
          <w:sz w:val="28"/>
          <w:szCs w:val="28"/>
          <w:lang w:val="ru-RU" w:eastAsia="ru-RU"/>
        </w:rPr>
        <w:t>вот вопросы, на которые должны ответить руководители IT</w:t>
      </w:r>
      <w:r w:rsidR="00484E3B">
        <w:rPr>
          <w:color w:val="000000"/>
          <w:sz w:val="28"/>
          <w:szCs w:val="28"/>
          <w:lang w:val="ru-RU" w:eastAsia="ru-RU"/>
        </w:rPr>
        <w:t>-</w:t>
      </w:r>
      <w:r w:rsidR="00484E3B" w:rsidRPr="00484E3B">
        <w:rPr>
          <w:color w:val="000000"/>
          <w:sz w:val="28"/>
          <w:szCs w:val="28"/>
          <w:lang w:val="ru-RU" w:eastAsia="ru-RU"/>
        </w:rPr>
        <w:t>с</w:t>
      </w:r>
      <w:r w:rsidRPr="00484E3B">
        <w:rPr>
          <w:color w:val="000000"/>
          <w:sz w:val="28"/>
          <w:szCs w:val="28"/>
          <w:lang w:val="ru-RU" w:eastAsia="ru-RU"/>
        </w:rPr>
        <w:t>лужб. Совершенно ясно, что информационная система компании не должна быть избыточной, громоздкой и неоправданно затратной.</w:t>
      </w:r>
      <w:bookmarkStart w:id="0" w:name="_GoBack"/>
      <w:bookmarkEnd w:id="0"/>
    </w:p>
    <w:sectPr w:rsidR="00484E3B" w:rsidSect="00484E3B"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26983"/>
    <w:rsid w:val="000501AF"/>
    <w:rsid w:val="00051281"/>
    <w:rsid w:val="000C1466"/>
    <w:rsid w:val="000D640D"/>
    <w:rsid w:val="000F2B57"/>
    <w:rsid w:val="001A00B6"/>
    <w:rsid w:val="001C4196"/>
    <w:rsid w:val="001D0AFE"/>
    <w:rsid w:val="001E6790"/>
    <w:rsid w:val="00231668"/>
    <w:rsid w:val="002562B9"/>
    <w:rsid w:val="00291D63"/>
    <w:rsid w:val="002C2407"/>
    <w:rsid w:val="002D11F4"/>
    <w:rsid w:val="003307E8"/>
    <w:rsid w:val="003A3424"/>
    <w:rsid w:val="00484E3B"/>
    <w:rsid w:val="004B0FAC"/>
    <w:rsid w:val="004D6CAB"/>
    <w:rsid w:val="00532FE6"/>
    <w:rsid w:val="005A25A8"/>
    <w:rsid w:val="006665B9"/>
    <w:rsid w:val="00691E0E"/>
    <w:rsid w:val="006D18C5"/>
    <w:rsid w:val="006E14C5"/>
    <w:rsid w:val="00701EB4"/>
    <w:rsid w:val="007252E8"/>
    <w:rsid w:val="00752132"/>
    <w:rsid w:val="007C146C"/>
    <w:rsid w:val="00812704"/>
    <w:rsid w:val="00886D56"/>
    <w:rsid w:val="00890DB7"/>
    <w:rsid w:val="00892E1F"/>
    <w:rsid w:val="00912446"/>
    <w:rsid w:val="00913240"/>
    <w:rsid w:val="00942563"/>
    <w:rsid w:val="009527A1"/>
    <w:rsid w:val="00994480"/>
    <w:rsid w:val="009B3349"/>
    <w:rsid w:val="009B6DA2"/>
    <w:rsid w:val="009F0BD6"/>
    <w:rsid w:val="00A02279"/>
    <w:rsid w:val="00A1189C"/>
    <w:rsid w:val="00A47652"/>
    <w:rsid w:val="00A624F0"/>
    <w:rsid w:val="00B2248C"/>
    <w:rsid w:val="00B83F37"/>
    <w:rsid w:val="00BA2801"/>
    <w:rsid w:val="00BC7A93"/>
    <w:rsid w:val="00BF718C"/>
    <w:rsid w:val="00C546BB"/>
    <w:rsid w:val="00C71DFA"/>
    <w:rsid w:val="00C97746"/>
    <w:rsid w:val="00CA5043"/>
    <w:rsid w:val="00CE5153"/>
    <w:rsid w:val="00D421E0"/>
    <w:rsid w:val="00D8311B"/>
    <w:rsid w:val="00DA44BF"/>
    <w:rsid w:val="00DA7FD1"/>
    <w:rsid w:val="00F56D3A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C7DE316-B100-4887-8073-18EC35BF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uiPriority w:val="99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uiPriority w:val="99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23966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2014-03-13T03:26:00Z</dcterms:created>
  <dcterms:modified xsi:type="dcterms:W3CDTF">2014-03-13T03:26:00Z</dcterms:modified>
</cp:coreProperties>
</file>