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E98" w:rsidRDefault="00E85E98">
      <w:pPr>
        <w:pStyle w:val="a3"/>
        <w:tabs>
          <w:tab w:val="left" w:pos="860"/>
          <w:tab w:val="center" w:pos="5451"/>
        </w:tabs>
        <w:spacing w:line="360" w:lineRule="auto"/>
        <w:ind w:left="0" w:right="0"/>
        <w:jc w:val="center"/>
        <w:outlineLvl w:val="0"/>
        <w:rPr>
          <w:b/>
          <w:bCs/>
        </w:rPr>
      </w:pPr>
      <w:r>
        <w:rPr>
          <w:b/>
          <w:bCs/>
        </w:rPr>
        <w:t>Содержание.</w:t>
      </w:r>
    </w:p>
    <w:tbl>
      <w:tblPr>
        <w:tblW w:w="0" w:type="auto"/>
        <w:tblLook w:val="0000" w:firstRow="0" w:lastRow="0" w:firstColumn="0" w:lastColumn="0" w:noHBand="0" w:noVBand="0"/>
      </w:tblPr>
      <w:tblGrid>
        <w:gridCol w:w="7634"/>
        <w:gridCol w:w="1789"/>
      </w:tblGrid>
      <w:tr w:rsidR="00E85E98">
        <w:tc>
          <w:tcPr>
            <w:tcW w:w="7588" w:type="dxa"/>
          </w:tcPr>
          <w:p w:rsidR="00E85E98" w:rsidRDefault="00E85E98">
            <w:pPr>
              <w:pStyle w:val="a3"/>
              <w:tabs>
                <w:tab w:val="left" w:pos="860"/>
                <w:tab w:val="center" w:pos="5451"/>
              </w:tabs>
              <w:spacing w:line="360" w:lineRule="auto"/>
              <w:ind w:left="0" w:right="0"/>
              <w:jc w:val="both"/>
              <w:outlineLvl w:val="0"/>
            </w:pPr>
          </w:p>
          <w:p w:rsidR="00E85E98" w:rsidRDefault="00E85E98">
            <w:pPr>
              <w:pStyle w:val="a3"/>
              <w:tabs>
                <w:tab w:val="left" w:pos="860"/>
                <w:tab w:val="center" w:pos="5451"/>
              </w:tabs>
              <w:spacing w:line="360" w:lineRule="auto"/>
              <w:ind w:left="0" w:right="0"/>
              <w:jc w:val="both"/>
              <w:outlineLvl w:val="0"/>
            </w:pPr>
            <w:r>
              <w:t>Введение……………………………………………………………………..</w:t>
            </w:r>
          </w:p>
          <w:p w:rsidR="00E85E98" w:rsidRDefault="00E85E98">
            <w:pPr>
              <w:pStyle w:val="a3"/>
              <w:tabs>
                <w:tab w:val="center" w:pos="5451"/>
              </w:tabs>
              <w:spacing w:line="360" w:lineRule="auto"/>
              <w:ind w:left="1122" w:right="0" w:hanging="1122"/>
              <w:jc w:val="both"/>
              <w:outlineLvl w:val="0"/>
            </w:pPr>
            <w:r>
              <w:t>Глава1.Положение экономики Италии в первые годы после войны ……</w:t>
            </w:r>
          </w:p>
          <w:p w:rsidR="00E85E98" w:rsidRDefault="00E85E98">
            <w:pPr>
              <w:pStyle w:val="a3"/>
              <w:tabs>
                <w:tab w:val="left" w:pos="860"/>
                <w:tab w:val="center" w:pos="5451"/>
              </w:tabs>
              <w:spacing w:line="360" w:lineRule="auto"/>
              <w:ind w:left="0" w:right="0"/>
              <w:jc w:val="both"/>
              <w:outlineLvl w:val="0"/>
            </w:pPr>
            <w:r>
              <w:t>Глава 2.Структурные изменения в экономики Италии в послевоенные годы …………………………………………………………………………</w:t>
            </w:r>
          </w:p>
          <w:p w:rsidR="00E85E98" w:rsidRDefault="00E85E98">
            <w:pPr>
              <w:pStyle w:val="a3"/>
              <w:tabs>
                <w:tab w:val="left" w:pos="860"/>
                <w:tab w:val="center" w:pos="5451"/>
              </w:tabs>
              <w:spacing w:line="360" w:lineRule="auto"/>
              <w:ind w:left="0" w:right="0"/>
              <w:jc w:val="both"/>
              <w:outlineLvl w:val="0"/>
            </w:pPr>
            <w:r>
              <w:t>1.1 Оказание помощи Италии со стороны США …………………………</w:t>
            </w:r>
          </w:p>
          <w:p w:rsidR="00E85E98" w:rsidRDefault="00E85E98">
            <w:pPr>
              <w:pStyle w:val="a3"/>
              <w:tabs>
                <w:tab w:val="left" w:pos="860"/>
                <w:tab w:val="center" w:pos="5451"/>
              </w:tabs>
              <w:spacing w:line="360" w:lineRule="auto"/>
              <w:ind w:left="0" w:right="0"/>
              <w:jc w:val="both"/>
              <w:outlineLvl w:val="0"/>
            </w:pPr>
            <w:r>
              <w:t>1.2 Влияние государственного аппарата  на развитие экономики ………</w:t>
            </w:r>
          </w:p>
          <w:p w:rsidR="00E85E98" w:rsidRDefault="00E85E98">
            <w:pPr>
              <w:pStyle w:val="a3"/>
              <w:tabs>
                <w:tab w:val="left" w:pos="860"/>
                <w:tab w:val="center" w:pos="5451"/>
              </w:tabs>
              <w:spacing w:line="360" w:lineRule="auto"/>
              <w:ind w:left="0" w:right="0"/>
              <w:jc w:val="both"/>
              <w:outlineLvl w:val="0"/>
            </w:pPr>
            <w:r>
              <w:t>1.3 Решение проблемы отсталости южных районов ……………………..</w:t>
            </w:r>
          </w:p>
          <w:p w:rsidR="00E85E98" w:rsidRDefault="00E85E98">
            <w:pPr>
              <w:pStyle w:val="a3"/>
              <w:tabs>
                <w:tab w:val="left" w:pos="860"/>
                <w:tab w:val="center" w:pos="5451"/>
              </w:tabs>
              <w:spacing w:line="360" w:lineRule="auto"/>
              <w:ind w:left="0" w:right="0"/>
              <w:jc w:val="both"/>
              <w:outlineLvl w:val="0"/>
            </w:pPr>
            <w:r>
              <w:t xml:space="preserve">Глава 3.Динамика развития промышленности в послевоенные годы …..     </w:t>
            </w:r>
          </w:p>
          <w:p w:rsidR="00E85E98" w:rsidRDefault="00E85E98">
            <w:pPr>
              <w:pStyle w:val="a3"/>
              <w:tabs>
                <w:tab w:val="left" w:pos="860"/>
                <w:tab w:val="center" w:pos="5451"/>
              </w:tabs>
              <w:spacing w:line="360" w:lineRule="auto"/>
              <w:ind w:left="0" w:right="0"/>
              <w:jc w:val="both"/>
              <w:outlineLvl w:val="0"/>
            </w:pPr>
            <w:r>
              <w:t>Глава 4. Итальянская экономика на современном этапе…………………</w:t>
            </w:r>
          </w:p>
          <w:p w:rsidR="00E85E98" w:rsidRDefault="00E85E98">
            <w:pPr>
              <w:pStyle w:val="a3"/>
              <w:tabs>
                <w:tab w:val="left" w:pos="860"/>
                <w:tab w:val="center" w:pos="5451"/>
              </w:tabs>
              <w:spacing w:line="360" w:lineRule="auto"/>
              <w:ind w:left="0" w:right="0"/>
              <w:jc w:val="both"/>
              <w:outlineLvl w:val="0"/>
            </w:pPr>
            <w:r>
              <w:t>4.1 Общая характеристика экономики …………………………………….</w:t>
            </w:r>
          </w:p>
          <w:p w:rsidR="00E85E98" w:rsidRDefault="00E85E98">
            <w:pPr>
              <w:pStyle w:val="a3"/>
              <w:tabs>
                <w:tab w:val="left" w:pos="860"/>
                <w:tab w:val="center" w:pos="5451"/>
              </w:tabs>
              <w:spacing w:line="360" w:lineRule="auto"/>
              <w:ind w:left="0" w:right="0"/>
              <w:jc w:val="both"/>
              <w:outlineLvl w:val="0"/>
            </w:pPr>
            <w:r>
              <w:t>4.2 Промышленность Италии ……………………………………………...</w:t>
            </w:r>
          </w:p>
          <w:p w:rsidR="00E85E98" w:rsidRDefault="00E85E98">
            <w:pPr>
              <w:pStyle w:val="a3"/>
              <w:tabs>
                <w:tab w:val="left" w:pos="860"/>
                <w:tab w:val="center" w:pos="5451"/>
              </w:tabs>
              <w:spacing w:line="360" w:lineRule="auto"/>
              <w:ind w:left="0" w:right="0"/>
              <w:jc w:val="both"/>
              <w:outlineLvl w:val="0"/>
            </w:pPr>
            <w:r>
              <w:t xml:space="preserve">4.3 Внешняя экономика …………………………………………………….        </w:t>
            </w:r>
          </w:p>
          <w:p w:rsidR="00E85E98" w:rsidRDefault="00E85E98">
            <w:pPr>
              <w:pStyle w:val="a3"/>
              <w:tabs>
                <w:tab w:val="left" w:pos="860"/>
                <w:tab w:val="center" w:pos="5451"/>
              </w:tabs>
              <w:spacing w:line="360" w:lineRule="auto"/>
              <w:ind w:left="0" w:right="0"/>
              <w:jc w:val="both"/>
              <w:outlineLvl w:val="0"/>
            </w:pPr>
            <w:r>
              <w:t>Заключение………………………………………………………………….</w:t>
            </w:r>
          </w:p>
          <w:p w:rsidR="00E85E98" w:rsidRDefault="00E85E98">
            <w:pPr>
              <w:pStyle w:val="a3"/>
              <w:tabs>
                <w:tab w:val="left" w:pos="860"/>
                <w:tab w:val="center" w:pos="5451"/>
              </w:tabs>
              <w:spacing w:line="360" w:lineRule="auto"/>
              <w:ind w:left="0" w:right="0"/>
              <w:jc w:val="both"/>
              <w:outlineLvl w:val="0"/>
            </w:pPr>
            <w:r>
              <w:t xml:space="preserve">Список литературы ………………………………………………………..  </w:t>
            </w:r>
          </w:p>
          <w:p w:rsidR="00E85E98" w:rsidRDefault="00E85E98">
            <w:pPr>
              <w:pStyle w:val="a3"/>
              <w:tabs>
                <w:tab w:val="left" w:pos="860"/>
                <w:tab w:val="center" w:pos="5451"/>
              </w:tabs>
              <w:spacing w:line="360" w:lineRule="auto"/>
              <w:ind w:left="0" w:right="0"/>
              <w:jc w:val="both"/>
              <w:outlineLvl w:val="0"/>
              <w:rPr>
                <w:b/>
                <w:bCs/>
              </w:rPr>
            </w:pPr>
            <w:r>
              <w:t>Приложение…………………………………………………………………..</w:t>
            </w:r>
          </w:p>
        </w:tc>
        <w:tc>
          <w:tcPr>
            <w:tcW w:w="1789" w:type="dxa"/>
          </w:tcPr>
          <w:p w:rsidR="00E85E98" w:rsidRDefault="00E85E98">
            <w:pPr>
              <w:pStyle w:val="a3"/>
              <w:tabs>
                <w:tab w:val="left" w:pos="860"/>
                <w:tab w:val="center" w:pos="5451"/>
              </w:tabs>
              <w:spacing w:line="360" w:lineRule="auto"/>
              <w:ind w:left="0" w:right="0"/>
              <w:jc w:val="both"/>
              <w:outlineLvl w:val="0"/>
            </w:pPr>
          </w:p>
          <w:p w:rsidR="00E85E98" w:rsidRDefault="00E85E98">
            <w:pPr>
              <w:pStyle w:val="a3"/>
              <w:tabs>
                <w:tab w:val="left" w:pos="860"/>
                <w:tab w:val="center" w:pos="5451"/>
              </w:tabs>
              <w:spacing w:line="360" w:lineRule="auto"/>
              <w:ind w:left="0" w:right="0"/>
              <w:jc w:val="both"/>
              <w:outlineLvl w:val="0"/>
            </w:pPr>
            <w:r>
              <w:t>3</w:t>
            </w:r>
          </w:p>
          <w:p w:rsidR="00E85E98" w:rsidRDefault="00E85E98">
            <w:pPr>
              <w:spacing w:line="360" w:lineRule="auto"/>
              <w:jc w:val="both"/>
            </w:pPr>
            <w:r>
              <w:t>5</w:t>
            </w:r>
          </w:p>
          <w:p w:rsidR="00E85E98" w:rsidRDefault="00E85E98">
            <w:pPr>
              <w:spacing w:line="360" w:lineRule="auto"/>
              <w:jc w:val="both"/>
            </w:pPr>
          </w:p>
          <w:p w:rsidR="00E85E98" w:rsidRDefault="00E85E98">
            <w:pPr>
              <w:spacing w:line="360" w:lineRule="auto"/>
              <w:jc w:val="both"/>
            </w:pPr>
          </w:p>
          <w:p w:rsidR="00E85E98" w:rsidRDefault="00E85E98">
            <w:pPr>
              <w:spacing w:line="360" w:lineRule="auto"/>
              <w:jc w:val="both"/>
            </w:pPr>
            <w:r>
              <w:t xml:space="preserve">6      </w:t>
            </w:r>
          </w:p>
          <w:p w:rsidR="00E85E98" w:rsidRDefault="00E85E98">
            <w:pPr>
              <w:spacing w:line="360" w:lineRule="auto"/>
              <w:jc w:val="both"/>
            </w:pPr>
            <w:r>
              <w:t>6</w:t>
            </w:r>
          </w:p>
          <w:p w:rsidR="00E85E98" w:rsidRDefault="00E85E98">
            <w:pPr>
              <w:spacing w:line="360" w:lineRule="auto"/>
              <w:jc w:val="both"/>
            </w:pPr>
          </w:p>
          <w:p w:rsidR="00E85E98" w:rsidRDefault="00E85E98">
            <w:pPr>
              <w:spacing w:line="360" w:lineRule="auto"/>
              <w:jc w:val="both"/>
            </w:pPr>
            <w:r>
              <w:t>8</w:t>
            </w:r>
          </w:p>
          <w:p w:rsidR="00E85E98" w:rsidRDefault="00E85E98">
            <w:pPr>
              <w:spacing w:line="360" w:lineRule="auto"/>
              <w:jc w:val="both"/>
            </w:pPr>
          </w:p>
          <w:p w:rsidR="00E85E98" w:rsidRDefault="00E85E98">
            <w:pPr>
              <w:spacing w:line="360" w:lineRule="auto"/>
              <w:jc w:val="both"/>
            </w:pPr>
            <w:r>
              <w:t>11</w:t>
            </w:r>
          </w:p>
          <w:p w:rsidR="00E85E98" w:rsidRDefault="00E85E98">
            <w:pPr>
              <w:spacing w:line="360" w:lineRule="auto"/>
              <w:jc w:val="both"/>
            </w:pPr>
            <w:r>
              <w:t>16</w:t>
            </w:r>
          </w:p>
          <w:p w:rsidR="00E85E98" w:rsidRDefault="00E85E98">
            <w:pPr>
              <w:spacing w:line="360" w:lineRule="auto"/>
              <w:jc w:val="both"/>
            </w:pPr>
          </w:p>
          <w:p w:rsidR="00E85E98" w:rsidRDefault="00E85E98">
            <w:pPr>
              <w:spacing w:line="360" w:lineRule="auto"/>
              <w:jc w:val="both"/>
            </w:pPr>
            <w:r>
              <w:t>23</w:t>
            </w:r>
          </w:p>
          <w:p w:rsidR="00E85E98" w:rsidRDefault="00E85E98">
            <w:pPr>
              <w:pStyle w:val="a7"/>
              <w:tabs>
                <w:tab w:val="clear" w:pos="4844"/>
                <w:tab w:val="clear" w:pos="9689"/>
              </w:tabs>
              <w:spacing w:line="360" w:lineRule="auto"/>
              <w:jc w:val="both"/>
            </w:pPr>
          </w:p>
          <w:p w:rsidR="00E85E98" w:rsidRDefault="00E85E98">
            <w:pPr>
              <w:spacing w:line="360" w:lineRule="auto"/>
              <w:jc w:val="both"/>
            </w:pPr>
            <w:r>
              <w:t>23</w:t>
            </w:r>
          </w:p>
          <w:p w:rsidR="00E85E98" w:rsidRDefault="00E85E98">
            <w:pPr>
              <w:spacing w:line="360" w:lineRule="auto"/>
              <w:jc w:val="both"/>
            </w:pPr>
            <w:r>
              <w:t>23</w:t>
            </w:r>
          </w:p>
          <w:p w:rsidR="00E85E98" w:rsidRDefault="00E85E98">
            <w:pPr>
              <w:spacing w:line="360" w:lineRule="auto"/>
              <w:jc w:val="both"/>
            </w:pPr>
          </w:p>
          <w:p w:rsidR="00E85E98" w:rsidRDefault="00E85E98">
            <w:pPr>
              <w:spacing w:line="360" w:lineRule="auto"/>
              <w:jc w:val="both"/>
            </w:pPr>
            <w:r>
              <w:t>26</w:t>
            </w:r>
          </w:p>
          <w:p w:rsidR="00E85E98" w:rsidRDefault="00E85E98">
            <w:pPr>
              <w:spacing w:line="360" w:lineRule="auto"/>
              <w:jc w:val="both"/>
            </w:pPr>
          </w:p>
          <w:p w:rsidR="00E85E98" w:rsidRDefault="00E85E98">
            <w:pPr>
              <w:spacing w:line="360" w:lineRule="auto"/>
              <w:jc w:val="both"/>
            </w:pPr>
            <w:r>
              <w:t>29</w:t>
            </w:r>
          </w:p>
          <w:p w:rsidR="00E85E98" w:rsidRDefault="00E85E98">
            <w:pPr>
              <w:spacing w:line="360" w:lineRule="auto"/>
              <w:jc w:val="both"/>
            </w:pPr>
            <w:r>
              <w:t>31</w:t>
            </w:r>
          </w:p>
          <w:p w:rsidR="00E85E98" w:rsidRDefault="00E85E98">
            <w:pPr>
              <w:spacing w:line="360" w:lineRule="auto"/>
              <w:jc w:val="both"/>
            </w:pPr>
          </w:p>
          <w:p w:rsidR="00E85E98" w:rsidRDefault="00E85E98">
            <w:pPr>
              <w:spacing w:line="360" w:lineRule="auto"/>
              <w:jc w:val="both"/>
            </w:pPr>
            <w:r>
              <w:t>32</w:t>
            </w:r>
          </w:p>
          <w:p w:rsidR="00E85E98" w:rsidRDefault="00E85E98">
            <w:pPr>
              <w:spacing w:line="360" w:lineRule="auto"/>
              <w:jc w:val="both"/>
            </w:pPr>
          </w:p>
          <w:p w:rsidR="00E85E98" w:rsidRDefault="00E85E98">
            <w:pPr>
              <w:spacing w:line="360" w:lineRule="auto"/>
              <w:jc w:val="both"/>
            </w:pPr>
          </w:p>
          <w:p w:rsidR="00E85E98" w:rsidRDefault="00E85E98">
            <w:pPr>
              <w:spacing w:line="360" w:lineRule="auto"/>
              <w:jc w:val="both"/>
            </w:pPr>
          </w:p>
          <w:p w:rsidR="00E85E98" w:rsidRDefault="00E85E98">
            <w:pPr>
              <w:spacing w:line="360" w:lineRule="auto"/>
              <w:jc w:val="both"/>
            </w:pPr>
          </w:p>
        </w:tc>
      </w:tr>
    </w:tbl>
    <w:p w:rsidR="00E85E98" w:rsidRDefault="00E85E98">
      <w:pPr>
        <w:pStyle w:val="a3"/>
        <w:tabs>
          <w:tab w:val="left" w:pos="860"/>
          <w:tab w:val="center" w:pos="5451"/>
        </w:tabs>
        <w:spacing w:line="360" w:lineRule="auto"/>
        <w:ind w:left="0" w:right="0"/>
        <w:jc w:val="center"/>
        <w:outlineLvl w:val="0"/>
        <w:rPr>
          <w:b/>
          <w:bCs/>
        </w:rPr>
      </w:pPr>
    </w:p>
    <w:p w:rsidR="00E85E98" w:rsidRDefault="00E85E98">
      <w:pPr>
        <w:pStyle w:val="a3"/>
        <w:tabs>
          <w:tab w:val="left" w:pos="860"/>
          <w:tab w:val="center" w:pos="5451"/>
        </w:tabs>
        <w:spacing w:line="360" w:lineRule="auto"/>
        <w:ind w:left="0" w:right="0"/>
        <w:jc w:val="center"/>
        <w:outlineLvl w:val="0"/>
      </w:pPr>
      <w:r>
        <w:rPr>
          <w:b/>
          <w:bCs/>
        </w:rPr>
        <w:t>Введение.</w:t>
      </w:r>
    </w:p>
    <w:p w:rsidR="00E85E98" w:rsidRDefault="00E85E98">
      <w:pPr>
        <w:pStyle w:val="a3"/>
        <w:spacing w:line="360" w:lineRule="auto"/>
        <w:ind w:left="86" w:right="86" w:firstLine="662"/>
        <w:jc w:val="both"/>
      </w:pPr>
      <w:r>
        <w:t xml:space="preserve"> Италия – индустриально-аграрная страна. В формировании национального дохода доля промышленности составляет (1970) 42%, сельского хозяйства 10,2%, сферы обслуживания 38,42%, в том числе доля торговли 12%, транспорта и связи 6,5%, гостиничного дела 2%. Стоимость промышленной продукции почти в 4 раза превышает стоимость сельскохозяйственной продукции (1970). В промышленность ежегодно вкладывается в 2,5 раза больше капиталов, чем в сельское хозяйство. Продукция обрабатывающей промышленности составляет основу экспорта (около 95% в 1970).</w:t>
      </w:r>
    </w:p>
    <w:p w:rsidR="00E85E98" w:rsidRDefault="00E85E98">
      <w:pPr>
        <w:pStyle w:val="a3"/>
        <w:spacing w:line="360" w:lineRule="auto"/>
        <w:ind w:firstLine="662"/>
        <w:jc w:val="both"/>
      </w:pPr>
      <w:r>
        <w:t>В 1970 Италия занимала 6-е место в капиталистическом мире по объёму промышленной продукции (3,7%) и величине внешнеторгового оборота (доля в экспорте капиталистических стран 4,8% в 1970), уступая США, ФРГ, Японии, Великобритании, Франции.</w:t>
      </w:r>
    </w:p>
    <w:p w:rsidR="00E85E98" w:rsidRDefault="00E85E98">
      <w:pPr>
        <w:pStyle w:val="a3"/>
        <w:tabs>
          <w:tab w:val="left" w:pos="0"/>
        </w:tabs>
        <w:spacing w:line="360" w:lineRule="auto"/>
        <w:ind w:firstLine="662"/>
        <w:jc w:val="both"/>
      </w:pPr>
      <w:r>
        <w:t xml:space="preserve">После 2-й мировой войны 1939-45 экономика страны развивается сравнительно быстрыми темпами. Ускорился процесс капиталистической централизации и концентрации. В большинстве сфер хозяйства господствует крупный монополистический капитал. Свыше </w:t>
      </w:r>
      <w:r>
        <w:rPr>
          <w:vertAlign w:val="superscript"/>
        </w:rPr>
        <w:t>1</w:t>
      </w:r>
      <w:r>
        <w:t>/</w:t>
      </w:r>
      <w:r>
        <w:rPr>
          <w:vertAlign w:val="subscript"/>
        </w:rPr>
        <w:t>2</w:t>
      </w:r>
      <w:r>
        <w:t xml:space="preserve"> химической промышленности принадлежит монополистической группе "Монт-эдисон" ("Монтекатини Эдисон"), свыше 5/6 автомобилестроения связано с деятельностью концерна "ФИАТ", значительная часть резиновой промышленности монополизирована</w:t>
      </w:r>
      <w:r>
        <w:rPr>
          <w:i/>
          <w:iCs/>
        </w:rPr>
        <w:t xml:space="preserve"> </w:t>
      </w:r>
      <w:r>
        <w:t xml:space="preserve">трестом "Пирелли". Большой удельный вес в экономике Италии имеет госсобственность. Государственные объединения имеются в нефтегазовой промышленности ("ЭНИ"), металлургии и машиностроении (государственная группа "ИРИ", которая контролирует также воздушный и морской флот, телефонную сеть). Наиболее распространённая форма воздействия государства на экономику - участие специализированных государственных органов в акционерных обществах в качестве держателей контрольного пакета акций. В соответствии с различными экономическими программами создаются госпредприятия, деятельность которых в конечном итоге подчинена интересам монополий. Государство финансирует в среднем 35-37% общих капиталовложений в экономику. Наряду с крупными частными и государственно-монополистическими объединениями существует огромное количество мелких и мельчайших фирм и предприятий, более </w:t>
      </w:r>
      <w:r>
        <w:rPr>
          <w:vertAlign w:val="superscript"/>
        </w:rPr>
        <w:t>1</w:t>
      </w:r>
      <w:r>
        <w:t>/</w:t>
      </w:r>
      <w:r>
        <w:rPr>
          <w:vertAlign w:val="subscript"/>
        </w:rPr>
        <w:t>2</w:t>
      </w:r>
      <w:r>
        <w:t xml:space="preserve"> которых занято в сфере обращения и услуг, а также в рыбной, швейной, деревообрабатывающей, полиграфической и пищевой промышленности Видное место в экономике занимает иностранный капитал; за 1956-70 общий объём иностранных капиталовложений 652 млрд. лир; 86% этой суммы приходится на США, Великобританию, Швейцарию и ФРГ. Основные отрасли, привлекающие иностранные капиталовложения, - нефтедобывающая и нефтеперерабатывающая, химическая, машиностроительная (особенно электротехническая и электронная) и металлургическая. В деятельности этих отраслей участвуют американские компании "Галф ойл корпорейшен", "Стандард ойл оф Нью-Джерси", "Вестингауз", "Дженерал электрик", "Форд" и др., западно-германские концерны "АЕГ", "Сименс", английский "Бритиш петролеум компани", англо-голландский "Шелл", голландский концерн "Филлипс". Ряд промышленных компаний Италии имеет</w:t>
      </w:r>
      <w:r>
        <w:rPr>
          <w:i/>
          <w:iCs/>
        </w:rPr>
        <w:t xml:space="preserve"> </w:t>
      </w:r>
      <w:r>
        <w:t>соглашения с иностранными монополиями: например "ФИАТ" и французская фирма "Ситроен" и др.</w:t>
      </w:r>
    </w:p>
    <w:p w:rsidR="00E85E98" w:rsidRDefault="00E85E98">
      <w:pPr>
        <w:pStyle w:val="a3"/>
        <w:tabs>
          <w:tab w:val="left" w:pos="0"/>
        </w:tabs>
        <w:spacing w:line="360" w:lineRule="auto"/>
        <w:ind w:firstLine="662"/>
        <w:jc w:val="both"/>
      </w:pPr>
      <w:r>
        <w:rPr>
          <w:i/>
          <w:iCs/>
          <w:u w:val="single"/>
        </w:rPr>
        <w:t>Цель данной работы</w:t>
      </w:r>
      <w:r>
        <w:rPr>
          <w:i/>
          <w:iCs/>
        </w:rPr>
        <w:t>-</w:t>
      </w:r>
      <w:r>
        <w:t xml:space="preserve"> проследить структурные изменения и экономические преобразования в Италии в послевоенные годы.  В дальнейшем в каждой из глав будут подробно рассмотрены факторы повлиявшие на экономическое развитие страны которые привели Италию к статусу одной из развитых  стран в Европе.</w:t>
      </w:r>
    </w:p>
    <w:p w:rsidR="00E85E98" w:rsidRDefault="00E85E98">
      <w:pPr>
        <w:pStyle w:val="a3"/>
        <w:tabs>
          <w:tab w:val="left" w:pos="0"/>
        </w:tabs>
        <w:spacing w:line="360" w:lineRule="auto"/>
        <w:ind w:firstLine="662"/>
        <w:jc w:val="both"/>
      </w:pPr>
    </w:p>
    <w:p w:rsidR="00E85E98" w:rsidRDefault="00E85E98">
      <w:pPr>
        <w:pStyle w:val="a3"/>
        <w:spacing w:line="360" w:lineRule="auto"/>
        <w:ind w:firstLine="662"/>
        <w:jc w:val="both"/>
        <w:rPr>
          <w:i/>
          <w:iCs/>
        </w:rPr>
      </w:pPr>
    </w:p>
    <w:p w:rsidR="00E85E98" w:rsidRDefault="00E85E98">
      <w:pPr>
        <w:pStyle w:val="a3"/>
        <w:spacing w:line="360" w:lineRule="auto"/>
        <w:ind w:left="0" w:right="0"/>
        <w:jc w:val="both"/>
        <w:outlineLvl w:val="0"/>
        <w:rPr>
          <w:b/>
          <w:bCs/>
        </w:rPr>
      </w:pPr>
    </w:p>
    <w:p w:rsidR="00E85E98" w:rsidRDefault="00E85E98">
      <w:pPr>
        <w:pStyle w:val="a3"/>
        <w:spacing w:line="360" w:lineRule="auto"/>
        <w:ind w:left="0" w:right="0"/>
        <w:jc w:val="both"/>
        <w:outlineLvl w:val="0"/>
        <w:rPr>
          <w:b/>
          <w:bCs/>
        </w:rPr>
      </w:pPr>
    </w:p>
    <w:p w:rsidR="00E85E98" w:rsidRDefault="00E85E98">
      <w:pPr>
        <w:pStyle w:val="a3"/>
        <w:spacing w:line="360" w:lineRule="auto"/>
        <w:ind w:left="0" w:right="0"/>
        <w:jc w:val="both"/>
        <w:outlineLvl w:val="0"/>
        <w:rPr>
          <w:b/>
          <w:bCs/>
        </w:rPr>
      </w:pPr>
    </w:p>
    <w:p w:rsidR="00E85E98" w:rsidRDefault="00E85E98">
      <w:pPr>
        <w:pStyle w:val="a3"/>
        <w:spacing w:line="360" w:lineRule="auto"/>
        <w:ind w:left="0" w:right="0"/>
        <w:jc w:val="both"/>
        <w:outlineLvl w:val="0"/>
        <w:rPr>
          <w:b/>
          <w:bCs/>
        </w:rPr>
      </w:pPr>
    </w:p>
    <w:p w:rsidR="00E85E98" w:rsidRDefault="00E85E98">
      <w:pPr>
        <w:pStyle w:val="a3"/>
        <w:spacing w:line="360" w:lineRule="auto"/>
        <w:ind w:left="0" w:right="0"/>
        <w:jc w:val="both"/>
        <w:outlineLvl w:val="0"/>
        <w:rPr>
          <w:b/>
          <w:bCs/>
        </w:rPr>
      </w:pPr>
    </w:p>
    <w:p w:rsidR="00E85E98" w:rsidRDefault="00E85E98">
      <w:pPr>
        <w:pStyle w:val="a3"/>
        <w:spacing w:line="360" w:lineRule="auto"/>
        <w:ind w:left="0" w:right="0"/>
        <w:jc w:val="both"/>
        <w:outlineLvl w:val="0"/>
        <w:rPr>
          <w:b/>
          <w:bCs/>
        </w:rPr>
      </w:pPr>
    </w:p>
    <w:p w:rsidR="00E85E98" w:rsidRDefault="00E85E98">
      <w:pPr>
        <w:pStyle w:val="a3"/>
        <w:spacing w:line="360" w:lineRule="auto"/>
        <w:ind w:left="0" w:right="0"/>
        <w:jc w:val="both"/>
        <w:outlineLvl w:val="0"/>
        <w:rPr>
          <w:b/>
          <w:bCs/>
        </w:rPr>
      </w:pPr>
    </w:p>
    <w:p w:rsidR="00E85E98" w:rsidRDefault="00E85E98">
      <w:pPr>
        <w:pStyle w:val="a3"/>
        <w:spacing w:line="360" w:lineRule="auto"/>
        <w:ind w:left="0" w:right="0"/>
        <w:jc w:val="both"/>
        <w:outlineLvl w:val="0"/>
        <w:rPr>
          <w:b/>
          <w:bCs/>
        </w:rPr>
      </w:pPr>
    </w:p>
    <w:p w:rsidR="00E85E98" w:rsidRDefault="00E85E98">
      <w:pPr>
        <w:pStyle w:val="a3"/>
        <w:spacing w:line="360" w:lineRule="auto"/>
        <w:ind w:left="0" w:right="0"/>
        <w:jc w:val="both"/>
        <w:outlineLvl w:val="0"/>
        <w:rPr>
          <w:b/>
          <w:bCs/>
        </w:rPr>
      </w:pPr>
    </w:p>
    <w:p w:rsidR="00E85E98" w:rsidRDefault="00E85E98">
      <w:pPr>
        <w:pStyle w:val="a3"/>
        <w:numPr>
          <w:ilvl w:val="0"/>
          <w:numId w:val="12"/>
        </w:numPr>
        <w:spacing w:line="360" w:lineRule="auto"/>
        <w:ind w:right="0"/>
        <w:jc w:val="both"/>
        <w:outlineLvl w:val="0"/>
        <w:rPr>
          <w:b/>
          <w:bCs/>
        </w:rPr>
      </w:pPr>
      <w:r>
        <w:rPr>
          <w:b/>
          <w:bCs/>
        </w:rPr>
        <w:t>Глава1. Положение экономики в Италии в первые годы после войны.</w:t>
      </w:r>
    </w:p>
    <w:p w:rsidR="00E85E98" w:rsidRDefault="00E85E98">
      <w:pPr>
        <w:pStyle w:val="a3"/>
        <w:tabs>
          <w:tab w:val="left" w:pos="0"/>
        </w:tabs>
        <w:spacing w:line="360" w:lineRule="auto"/>
        <w:ind w:left="0" w:right="0"/>
        <w:jc w:val="both"/>
      </w:pPr>
      <w:r>
        <w:t>В послевоенный период в мировом капиталистическом хозяйстве начался новый экономический цикл. На его  движение большое влияние оказала война с ее огромными материальными разрушениями. Экономика Италии находилась в полном расстройстве: предприятия остановились, связи между городом и деревней нарушились, свирепствовала инфляция и процветала спекуляция, число безработных превысило 2 миллиона человек.</w:t>
      </w:r>
    </w:p>
    <w:p w:rsidR="00E85E98" w:rsidRDefault="00E85E98">
      <w:pPr>
        <w:pStyle w:val="a3"/>
        <w:tabs>
          <w:tab w:val="left" w:pos="0"/>
        </w:tabs>
        <w:spacing w:line="360" w:lineRule="auto"/>
        <w:ind w:left="0" w:right="0"/>
        <w:jc w:val="both"/>
      </w:pPr>
      <w:r>
        <w:t>Необходимость восстановить эти разрушения , обновить сильно изношенный и устаревший во время войны основной капитал породил огромный спрос на капитальное оборудование и обусловили длительность фазы подъема послевоенного цикла.</w:t>
      </w:r>
    </w:p>
    <w:p w:rsidR="00E85E98" w:rsidRDefault="00E85E98">
      <w:pPr>
        <w:pStyle w:val="a3"/>
        <w:spacing w:line="360" w:lineRule="auto"/>
        <w:ind w:left="0"/>
        <w:jc w:val="both"/>
      </w:pPr>
      <w:r>
        <w:t>Восстановлению экономики препятствовали и такие огромные трудности , как исторически сложившийся разрыв между Севером и Югом. Такая ситуация способствовала укреплению господствующего положения полуфеодальных кругов, заинтересованных в эксплуатации земельных латифундий с помощью устаревших методов. Половина обрабатываемых угодий была занята предприятиями, владевшими землей на основе договоров. Земля сдавалась в аренду на таких условиях (колонат, испольщина, издольщина), которые были приемлемы только для вконец разорившегося населения.</w:t>
      </w:r>
    </w:p>
    <w:p w:rsidR="00E85E98" w:rsidRDefault="00E85E98">
      <w:pPr>
        <w:pStyle w:val="a3"/>
        <w:tabs>
          <w:tab w:val="left" w:pos="0"/>
        </w:tabs>
        <w:spacing w:line="360" w:lineRule="auto"/>
        <w:ind w:left="0" w:right="0"/>
        <w:jc w:val="both"/>
      </w:pPr>
      <w:r>
        <w:t xml:space="preserve">Разрыв в уровнях развития промышленности существовал и между областями , и между отдельными отраслями. В конце 1945 г. промышленное производство снизилось до ¼ Положение а промышленности не оставляло надежды на то , что она сможет оказать помощь в преодолении трудностей и обеспечить подъем в других отраслях. Потребность в восстановлении материального производства стала чрезвычайно острой, но предвоенный уровень был достигнут лишь в 1949 г. </w:t>
      </w:r>
    </w:p>
    <w:p w:rsidR="00E85E98" w:rsidRDefault="00E85E98">
      <w:pPr>
        <w:pStyle w:val="a3"/>
        <w:tabs>
          <w:tab w:val="left" w:pos="0"/>
        </w:tabs>
        <w:spacing w:line="360" w:lineRule="auto"/>
        <w:ind w:left="0" w:right="0"/>
        <w:jc w:val="both"/>
      </w:pPr>
      <w:r>
        <w:t xml:space="preserve"> Правительства антифашистского единства - Ф. Парри (1945), А. Де Гаспери (1945- 1947), в которые входили также коммунисты и социалисты, провели ряд мер, направленных на восстановление хозяйства. Была введена скользящая шкала зарплаты. Расширены права профсоюзов. На ряде предприятий действовали "советы управления", возникшие в период войны и выступавшие как органы рабочего контроля (в дальнейшем буржуазии удалось постепенно добиться ограничения их деятельности, а затем их ликвидации). Новые правительства Де Гаспери (1947-53) пользовались также поддержкой США.</w:t>
      </w:r>
    </w:p>
    <w:p w:rsidR="00E85E98" w:rsidRDefault="00E85E98">
      <w:pPr>
        <w:pStyle w:val="a3"/>
        <w:spacing w:line="360" w:lineRule="auto"/>
        <w:ind w:left="0"/>
        <w:jc w:val="both"/>
        <w:rPr>
          <w:b/>
          <w:bCs/>
        </w:rPr>
      </w:pPr>
      <w:r>
        <w:rPr>
          <w:b/>
          <w:bCs/>
        </w:rPr>
        <w:t>Глава2 . Структурные изменения в экономике Италии в послевоенные годы.</w:t>
      </w:r>
    </w:p>
    <w:p w:rsidR="00E85E98" w:rsidRDefault="00E85E98">
      <w:pPr>
        <w:pStyle w:val="a3"/>
        <w:spacing w:line="360" w:lineRule="auto"/>
        <w:ind w:left="0"/>
        <w:jc w:val="both"/>
        <w:rPr>
          <w:b/>
          <w:bCs/>
        </w:rPr>
      </w:pPr>
      <w:r>
        <w:rPr>
          <w:b/>
          <w:bCs/>
        </w:rPr>
        <w:t>1.1.Оказание помощи Италии со стороны США.</w:t>
      </w:r>
    </w:p>
    <w:p w:rsidR="00E85E98" w:rsidRDefault="00E85E98">
      <w:pPr>
        <w:pStyle w:val="a3"/>
        <w:tabs>
          <w:tab w:val="left" w:pos="0"/>
        </w:tabs>
        <w:spacing w:line="360" w:lineRule="auto"/>
        <w:ind w:left="0" w:right="0"/>
        <w:jc w:val="both"/>
      </w:pPr>
      <w:r>
        <w:t>Послевоенная экономика Италии развивается быстрыми темпами. Темпы роста валового национального продукта равны «1.4 в 1870-1950 годы и 5,6 в 1950-1969 годы.»</w:t>
      </w:r>
      <w:r>
        <w:rPr>
          <w:rStyle w:val="a5"/>
        </w:rPr>
        <w:footnoteReference w:id="1"/>
      </w:r>
      <w:r>
        <w:t xml:space="preserve"> Такой рост был обусловлен тем, что до 1951 года США предоставили странам Западной Европы 13 миллиардов долларов согласно плану Маршалла (министра обороны США). План Маршалла ставил своей целью укрепление гегемонии США в Европе в противовес влиянию системы социализма во главе с СССР. 17 европейских стран ради достижения этой цели получили значительную  финансовую помощь для приобретения промышленного оборудования.</w:t>
      </w:r>
    </w:p>
    <w:p w:rsidR="00E85E98" w:rsidRDefault="00E85E98">
      <w:pPr>
        <w:pStyle w:val="a3"/>
        <w:tabs>
          <w:tab w:val="left" w:pos="0"/>
        </w:tabs>
        <w:spacing w:line="360" w:lineRule="auto"/>
        <w:ind w:left="0" w:right="0"/>
        <w:jc w:val="both"/>
      </w:pPr>
      <w:r>
        <w:t>План Маршалла начал осуществляться с апреля 1948, когда в США вошёл в силу закон о 4-летней программе «помощи иностранным государствам», предусматривавший предоставление помощи западноевропейским странам на основе двусторонних соглашений. По этим соглашениям страны — участницы плана Маршалла  обязывались способствовать развитию «свободного предпринимательства», поощрять частные американские инвестиции, сотрудничать в снижении таможенных тарифов, поставлять в США некоторые дефицитные товары, обеспечить финансовую стабильность, создать специальные фонды в национальной валюте, высвобождаемой в результате получения американской помощи, расходование которых контролировалось бы США, представлять регулярные отчёты об использовании получаемых средств.  30 декабря 1951 план Маршалла официально прекратил своё действие и был заменен законом «о взаимном обеспечении безопасности» (принят конгрессом 10 октября 1951), предусматривавшим одновременное предоставление военной и экономической помощи.</w:t>
      </w:r>
    </w:p>
    <w:p w:rsidR="00E85E98" w:rsidRDefault="00E85E98">
      <w:pPr>
        <w:pStyle w:val="a3"/>
        <w:tabs>
          <w:tab w:val="left" w:pos="0"/>
        </w:tabs>
        <w:spacing w:line="360" w:lineRule="auto"/>
        <w:ind w:left="0" w:right="0"/>
        <w:jc w:val="both"/>
      </w:pPr>
      <w:r>
        <w:t>Возможно, что такой экономический рост позволил демократическим силам послевоенной Италии осуществить многие государственные социальные реформы:</w:t>
      </w:r>
    </w:p>
    <w:p w:rsidR="00E85E98" w:rsidRDefault="00E85E98">
      <w:pPr>
        <w:tabs>
          <w:tab w:val="left" w:pos="187"/>
        </w:tabs>
        <w:spacing w:line="360" w:lineRule="auto"/>
        <w:ind w:left="935" w:hanging="273"/>
        <w:jc w:val="both"/>
      </w:pPr>
      <w:r>
        <w:t>- помощь малоимущим (вдовам, инвалидам, многодетным семьям,   малообеспеченным гражданам);</w:t>
      </w:r>
    </w:p>
    <w:p w:rsidR="00E85E98" w:rsidRDefault="00E85E98">
      <w:pPr>
        <w:tabs>
          <w:tab w:val="left" w:pos="187"/>
          <w:tab w:val="left" w:pos="7980"/>
        </w:tabs>
        <w:spacing w:line="360" w:lineRule="auto"/>
        <w:ind w:left="935" w:hanging="273"/>
        <w:jc w:val="both"/>
      </w:pPr>
      <w:r>
        <w:t>- страхование на случай безработицы;</w:t>
      </w:r>
      <w:r>
        <w:tab/>
      </w:r>
    </w:p>
    <w:p w:rsidR="00E85E98" w:rsidRDefault="00E85E98">
      <w:pPr>
        <w:tabs>
          <w:tab w:val="left" w:pos="187"/>
        </w:tabs>
        <w:spacing w:line="360" w:lineRule="auto"/>
        <w:ind w:left="935" w:hanging="273"/>
        <w:jc w:val="both"/>
      </w:pPr>
      <w:r>
        <w:t>- страхование от несчастных случаев;</w:t>
      </w:r>
    </w:p>
    <w:p w:rsidR="00E85E98" w:rsidRDefault="00E85E98">
      <w:pPr>
        <w:tabs>
          <w:tab w:val="left" w:pos="187"/>
        </w:tabs>
        <w:spacing w:line="360" w:lineRule="auto"/>
        <w:ind w:left="935" w:hanging="273"/>
        <w:jc w:val="both"/>
      </w:pPr>
      <w:r>
        <w:t>- страхование на случай болезни;</w:t>
      </w:r>
    </w:p>
    <w:p w:rsidR="00E85E98" w:rsidRDefault="00E85E98">
      <w:pPr>
        <w:tabs>
          <w:tab w:val="left" w:pos="187"/>
        </w:tabs>
        <w:spacing w:line="360" w:lineRule="auto"/>
        <w:ind w:left="935" w:hanging="273"/>
        <w:jc w:val="both"/>
      </w:pPr>
      <w:r>
        <w:t>- пенсионное обеспечение;</w:t>
      </w:r>
    </w:p>
    <w:p w:rsidR="00E85E98" w:rsidRDefault="00E85E98">
      <w:pPr>
        <w:pStyle w:val="a6"/>
        <w:jc w:val="both"/>
        <w:rPr>
          <w:sz w:val="24"/>
        </w:rPr>
      </w:pPr>
      <w:r>
        <w:rPr>
          <w:sz w:val="24"/>
        </w:rPr>
        <w:t>- регулирование трудовых отношений (обеспечение гарантий в области занятости, найма, увольнений);</w:t>
      </w:r>
    </w:p>
    <w:p w:rsidR="00E85E98" w:rsidRDefault="00E85E98">
      <w:pPr>
        <w:tabs>
          <w:tab w:val="left" w:pos="187"/>
        </w:tabs>
        <w:spacing w:line="360" w:lineRule="auto"/>
        <w:ind w:left="432"/>
        <w:jc w:val="both"/>
      </w:pPr>
      <w:r>
        <w:t xml:space="preserve">    - реальная заработная плата (зарплата с учетом роста цен).</w:t>
      </w:r>
    </w:p>
    <w:p w:rsidR="00E85E98" w:rsidRDefault="00E85E98">
      <w:pPr>
        <w:pStyle w:val="a3"/>
        <w:tabs>
          <w:tab w:val="left" w:pos="0"/>
        </w:tabs>
        <w:spacing w:line="360" w:lineRule="auto"/>
        <w:ind w:left="0" w:right="0"/>
        <w:jc w:val="both"/>
      </w:pPr>
      <w:r>
        <w:t>Как известно, “план Маршалла ” должен был действовать в течение четырех лет (с июля 1948 по июнь 1952 г. плюс три месяца-с апрель п июнь 1948 г.)на деле же действие “плана Маршалла” практически закончилось а начале  1950 г. Из квартальных и годовых отчетов о ходе поставок по “плану Маршалла” видно, что на первом его этапе , до июня 1945 г., в Италию импортировались на основе плана либо потребительские товары(зерно), либо промышленное сырье: зерно составляло около 40% всего импорта, уголь-24%, хлопок-15%, нефтепродукты-10%, а машинное оборудование-всего лишь 1%.С течением времени импорт зерна неуклонно сокращается ,но совершенно иные масштабы приобретает  импорт машинного оборудования: в период с июля 1950 по июль 1951 г. машины составляли 32% общего объема импорта по “плану Маршалла”. Такое изменение структуры товаров , поставлявшихся по “плану Маршалла”, свидетельствует о том , что если на первых порах “план Маршалла ” использовался главным образом в целях экспорта из США излишков сельскохозяйственной продукции и угля, то на втором этапе получил преобладание экспорт машин.</w:t>
      </w:r>
    </w:p>
    <w:p w:rsidR="00E85E98" w:rsidRDefault="00E85E98">
      <w:pPr>
        <w:pStyle w:val="a3"/>
        <w:tabs>
          <w:tab w:val="left" w:pos="0"/>
        </w:tabs>
        <w:spacing w:line="360" w:lineRule="auto"/>
        <w:ind w:left="0" w:right="0" w:firstLine="662"/>
        <w:jc w:val="both"/>
      </w:pPr>
      <w:r>
        <w:t>В 1948 Италия достигла довоенного уровня в промышленном производстве, а в 1950 - и в сельском хозяйстве. Ведущие итальянские монополии ("ФИАТ", "Фальк" и др.), используя средства, полученные по плану Маршалла, полностью обновили оборудование; большую активность проявили государственные промышленные объединения: "ИРИ" и позже - "ЭНИ" ("Национальные нефтегазовое объединение", созданы в 1953). Значительный внутренний и внешний спрос на промышленную и сельскохозяйственную. продукцию в сочетании с дешёвой рабочей силой и постоянным усилением интенсивности труда способствовал быстрому росту экономики (даже в период послевоенного подъёма экономики в Италия сохранялась самая низкая зарплата по сравнению с др. странами Западной Европы).</w:t>
      </w:r>
    </w:p>
    <w:p w:rsidR="00E85E98" w:rsidRDefault="00E85E98">
      <w:pPr>
        <w:pStyle w:val="a3"/>
        <w:tabs>
          <w:tab w:val="left" w:pos="0"/>
        </w:tabs>
        <w:spacing w:line="360" w:lineRule="auto"/>
        <w:ind w:left="0" w:right="0" w:firstLine="662"/>
        <w:jc w:val="both"/>
      </w:pPr>
    </w:p>
    <w:p w:rsidR="00E85E98" w:rsidRDefault="00E85E98">
      <w:pPr>
        <w:pStyle w:val="a3"/>
        <w:tabs>
          <w:tab w:val="left" w:pos="0"/>
        </w:tabs>
        <w:spacing w:line="360" w:lineRule="auto"/>
        <w:ind w:left="0" w:right="0" w:firstLine="662"/>
        <w:jc w:val="both"/>
      </w:pPr>
    </w:p>
    <w:p w:rsidR="00E85E98" w:rsidRDefault="00E85E98">
      <w:pPr>
        <w:pStyle w:val="a3"/>
        <w:tabs>
          <w:tab w:val="left" w:pos="0"/>
        </w:tabs>
        <w:spacing w:line="360" w:lineRule="auto"/>
        <w:ind w:right="0"/>
        <w:jc w:val="both"/>
        <w:rPr>
          <w:b/>
          <w:bCs/>
        </w:rPr>
      </w:pPr>
      <w:r>
        <w:rPr>
          <w:b/>
          <w:bCs/>
        </w:rPr>
        <w:t>1.2 Влияние государственного аппарата на развитие экономики.</w:t>
      </w:r>
    </w:p>
    <w:p w:rsidR="00E85E98" w:rsidRDefault="00E85E98">
      <w:pPr>
        <w:pStyle w:val="a3"/>
        <w:tabs>
          <w:tab w:val="left" w:pos="0"/>
        </w:tabs>
        <w:spacing w:line="360" w:lineRule="auto"/>
        <w:ind w:left="0" w:right="0" w:firstLine="662"/>
        <w:jc w:val="both"/>
      </w:pPr>
      <w:r>
        <w:t>Государственно-монополистический  капитализм в современной Италии находит свое выражение прежде всего в виде так называемого государственного регулирования хозяйства. Буржуазное государство активно вмешивается в экономическую жизнь страны, широко осуществляет функции регулирования и контроля над общественным производством в интересах обогащения монополий, в ущерб трудящимся.</w:t>
      </w:r>
    </w:p>
    <w:p w:rsidR="00E85E98" w:rsidRDefault="00E85E98">
      <w:pPr>
        <w:pStyle w:val="a3"/>
        <w:tabs>
          <w:tab w:val="left" w:pos="0"/>
        </w:tabs>
        <w:spacing w:line="360" w:lineRule="auto"/>
        <w:ind w:left="0" w:right="0" w:firstLine="662"/>
        <w:jc w:val="both"/>
      </w:pPr>
      <w:r>
        <w:t>В Италии государственное регулирование хозяйства проявляется в милитаризации экономики, в росте государственных инвестиций и закупок, в форсировании экспортных мероприятий и т. д. Оно распространяется на производство, цены, поставки особо важных видов сырья, на заработную плату.</w:t>
      </w:r>
    </w:p>
    <w:p w:rsidR="00E85E98" w:rsidRDefault="00E85E98">
      <w:pPr>
        <w:pStyle w:val="a3"/>
        <w:tabs>
          <w:tab w:val="left" w:pos="0"/>
        </w:tabs>
        <w:spacing w:line="360" w:lineRule="auto"/>
        <w:ind w:left="0" w:right="0" w:firstLine="662"/>
        <w:jc w:val="both"/>
      </w:pPr>
      <w:r>
        <w:t>В Италии государственное регулирование хозяйства проявляется в милитаризации экономики, в росте государственных инвестиций и закупок, в форсировании экспортных мероприятий и т. д. Оно распространяется на производство, цены, поставки особо важных видов сырья, на заработную плату.</w:t>
      </w:r>
    </w:p>
    <w:p w:rsidR="00E85E98" w:rsidRDefault="00E85E98">
      <w:pPr>
        <w:pStyle w:val="a3"/>
        <w:tabs>
          <w:tab w:val="left" w:pos="0"/>
        </w:tabs>
        <w:spacing w:line="360" w:lineRule="auto"/>
        <w:ind w:left="0" w:right="0" w:firstLine="662"/>
        <w:jc w:val="both"/>
      </w:pPr>
      <w:r>
        <w:t>В 1951 г. была разработана и начала проводиться в жизнь так называемая «система приоритета». Эта система устанавливала порядок распределения правительством сырьевых материалов, которые, по мнению монополистов, в данный период являются дефицитными. При распределении дефицитных видов сырья должна учитываться производственная  программа предприятий, план капиталовложений и экспортный план. Для получения дефицитных видов сырья промышленные предприятия  должны подавать заявки в соответствующие правительственные организации. Правительство же в первую очередь удовлетворяет запросы крупных монополий, выполняющих государственные военные и иные заказы. Во вторую очередь сырье предоставляется предприятиям, выполняющим военные заказы стран, входящих в НАТО, и в третью очередь – лишь тем предприятиям, выпускающим гражданскую продукцию, за которыми признано право преимущественного получения дефицитного сырья, т.е. монополиям. Имеющим тесные связи с правительством.</w:t>
      </w:r>
    </w:p>
    <w:p w:rsidR="00E85E98" w:rsidRDefault="00E85E98">
      <w:pPr>
        <w:pStyle w:val="a3"/>
        <w:tabs>
          <w:tab w:val="left" w:pos="0"/>
        </w:tabs>
        <w:spacing w:line="360" w:lineRule="auto"/>
        <w:ind w:left="0" w:right="0" w:firstLine="662"/>
        <w:jc w:val="both"/>
      </w:pPr>
      <w:r>
        <w:t>В том же году был создан Междуведомственный комитет по закупке сырья и некоторых продовольственных товаров для образования государственных резервов. Была также восстановлена Центральная комиссия по промышленности, действовавшая еще  при фашистском режиме, созданы Междуведомственный комитет по координированию государственных заказов и Комитет по финансированию военных заказов.</w:t>
      </w:r>
    </w:p>
    <w:p w:rsidR="00E85E98" w:rsidRDefault="00E85E98">
      <w:pPr>
        <w:pStyle w:val="a3"/>
        <w:tabs>
          <w:tab w:val="left" w:pos="0"/>
        </w:tabs>
        <w:spacing w:line="360" w:lineRule="auto"/>
        <w:ind w:left="0" w:right="0" w:firstLine="662"/>
        <w:jc w:val="both"/>
      </w:pPr>
      <w:r>
        <w:t>Большая роль в регулировании экономики принадлежит так называемому Междуведомственному комитету по реконструкции. Одной из функций его является составление списков сырьевых товаров, считающихся дефицитными и подлежащих распределению по «системе приоритета». В июне 1951 г. этот список включал следующие дефицитные материалы: медь, никель, некоторые продукты металлургической промышленности (стальной лист для глубокой штамповки, магнитное листовое железо, белая жесть), бензол, целлюлозу, серу, цинк, свинец, алюминий. «Преимущественное право» на эти дефицитные товары получили монополии «Фиат», «Бреда», «Альфа Ромео» и др.</w:t>
      </w:r>
    </w:p>
    <w:p w:rsidR="00E85E98" w:rsidRDefault="00E85E98">
      <w:pPr>
        <w:pStyle w:val="a3"/>
        <w:tabs>
          <w:tab w:val="left" w:pos="0"/>
        </w:tabs>
        <w:spacing w:line="360" w:lineRule="auto"/>
        <w:ind w:left="0" w:right="0" w:firstLine="662"/>
        <w:jc w:val="both"/>
      </w:pPr>
      <w:r>
        <w:t>Вмешательство государства в сельское хозяйство в послевоенный период наиболее активно началось в 1951 – 1952 гг. Крупные землевладельцы уже не могли продолжать вести хозяйство по-старому, а для оживления сельскохозяйственного производства требовались значительные капитальные вложения, которыми помещики и сельскохозяйственные предприниматели не хотели рисковать. На помощь им пришло буржуазное государство, за спиной которого стояли крупные банки. «Только с 1952 по 1954 г. удельный вес государственных капитальных вложений в сельское хозяйство возрос с 29,6 до 53%. В дальнейшем доля государственных капиталовложений продолжала увеличиваться.»</w:t>
      </w:r>
      <w:r>
        <w:rPr>
          <w:rStyle w:val="a5"/>
        </w:rPr>
        <w:footnoteReference w:id="2"/>
      </w:r>
    </w:p>
    <w:p w:rsidR="00E85E98" w:rsidRDefault="00E85E98">
      <w:pPr>
        <w:pStyle w:val="a3"/>
        <w:tabs>
          <w:tab w:val="left" w:pos="0"/>
        </w:tabs>
        <w:spacing w:line="360" w:lineRule="auto"/>
        <w:ind w:left="0" w:right="0" w:firstLine="662"/>
        <w:jc w:val="both"/>
      </w:pPr>
      <w:r>
        <w:t xml:space="preserve">Наиболее крупные капиталовложения осуществлялись через «Кассу пер иль мессаджиорно» - правительственную организацию по проведению аграрной реформы и осуществлению ирригационных  работ. </w:t>
      </w:r>
    </w:p>
    <w:p w:rsidR="00E85E98" w:rsidRDefault="00E85E98">
      <w:pPr>
        <w:pStyle w:val="a3"/>
        <w:tabs>
          <w:tab w:val="left" w:pos="0"/>
        </w:tabs>
        <w:spacing w:line="360" w:lineRule="auto"/>
        <w:ind w:left="0" w:right="0" w:firstLine="662"/>
        <w:jc w:val="both"/>
      </w:pPr>
      <w:r>
        <w:t>В области цен контроль осуществлялся Междуведомственным комитетом по ценам. По существующему законодательству Комитет имеет право устанавливать цены на все товары и услуги на любой стадии производства и распределения. В настоящее время монополисты установили через Междуведомственный комитет по ценам высокие тарифы на основные виды коммуникального обслуживания, на электроэнергию, газ, воду, телефон, телеграф, железнодорожный и городской транспорт.</w:t>
      </w:r>
    </w:p>
    <w:p w:rsidR="00E85E98" w:rsidRDefault="00E85E98">
      <w:pPr>
        <w:pStyle w:val="a3"/>
        <w:tabs>
          <w:tab w:val="left" w:pos="0"/>
        </w:tabs>
        <w:spacing w:line="360" w:lineRule="auto"/>
        <w:ind w:left="0" w:right="0" w:firstLine="662"/>
        <w:jc w:val="both"/>
      </w:pPr>
      <w:r>
        <w:t>Путем регулирования цен на сельскохозяйственную продукцию итальянское правительство оказывает влияние на размер посевных площадей под различными культурами и, следовательно, на объем производства отдельных видов сельскохозяйственной продукции.</w:t>
      </w:r>
    </w:p>
    <w:p w:rsidR="00E85E98" w:rsidRDefault="00E85E98">
      <w:pPr>
        <w:pStyle w:val="a3"/>
        <w:tabs>
          <w:tab w:val="left" w:pos="0"/>
        </w:tabs>
        <w:spacing w:line="360" w:lineRule="auto"/>
        <w:ind w:left="0" w:right="0" w:firstLine="662"/>
        <w:jc w:val="both"/>
      </w:pPr>
      <w:r>
        <w:t>Подчинение государственного аппарата финансовой олигархии дает ей возможность не только контролировать распределение государственных средств в своих интересах, но и душить мелкие и средние предприятия путем лишения их кредитов. «С 1946 по 1952 г. все мелкие и средние предприятия Италии получили лишь 15 млрд. лир государственных кредитов. В то же время крупные монополии только через Институт финансирования  («ИМИ») получили кредит в 85 млрд. лир. По «плану Маршалла» средства шли крупным монополиям, тогда как мелкие и средние предприятия разорялись из-за недостатка средств. До начала 1952 г. Италии было предоставлено по «плану Маршалла» для закупки оборудования за границей 154 млн. долл., из которых почти половину (70 млн. долл.) получили 6 компаний – «Фиат», «Эдисон», «Монтекатини», «Фальк», «Сме», «Саде».</w:t>
      </w:r>
    </w:p>
    <w:p w:rsidR="00E85E98" w:rsidRDefault="00E85E98">
      <w:pPr>
        <w:pStyle w:val="a3"/>
        <w:tabs>
          <w:tab w:val="left" w:pos="0"/>
        </w:tabs>
        <w:spacing w:line="360" w:lineRule="auto"/>
        <w:ind w:left="0" w:right="0" w:firstLine="662"/>
        <w:jc w:val="both"/>
      </w:pPr>
      <w:r>
        <w:t>Мелким и средним компаниям недоступен также внутренний денежный рынок. Из 600 млрд. лир, собранных с 1948 по 1952 г. путем выпуска акций и облигаций, 29 млрд. лир получены концерном «Монтекатини», 23 млрд. – «Фиат», 9 млрд. – «Пинелли», 45 млрд. лир – концерном «Эдисон».»</w:t>
      </w:r>
      <w:r>
        <w:rPr>
          <w:rStyle w:val="a5"/>
        </w:rPr>
        <w:footnoteReference w:id="3"/>
      </w:r>
    </w:p>
    <w:p w:rsidR="00E85E98" w:rsidRDefault="00E85E98">
      <w:pPr>
        <w:pStyle w:val="a3"/>
        <w:tabs>
          <w:tab w:val="left" w:pos="0"/>
        </w:tabs>
        <w:spacing w:line="360" w:lineRule="auto"/>
        <w:ind w:left="0" w:right="0" w:firstLine="662"/>
        <w:jc w:val="both"/>
      </w:pPr>
      <w:r>
        <w:t>Итальянские монополии используют государственный аппарат и с целью проведения нужной им внешнеторговой политики.</w:t>
      </w:r>
    </w:p>
    <w:p w:rsidR="00E85E98" w:rsidRDefault="00E85E98">
      <w:pPr>
        <w:pStyle w:val="a3"/>
        <w:tabs>
          <w:tab w:val="left" w:pos="0"/>
        </w:tabs>
        <w:spacing w:line="360" w:lineRule="auto"/>
        <w:ind w:left="0" w:right="0" w:firstLine="662"/>
        <w:jc w:val="both"/>
      </w:pPr>
      <w:r>
        <w:t>В течение последних лет монополии стремились восстановить утраченные во время второй мировой войны позиции на мировом рынке. Это в значительной степени и определило направление внешнеторговой политики Италии, задачей которой стало обеспечение монополий внешними рынками.</w:t>
      </w:r>
    </w:p>
    <w:p w:rsidR="00E85E98" w:rsidRDefault="00E85E98">
      <w:pPr>
        <w:pStyle w:val="a3"/>
        <w:tabs>
          <w:tab w:val="left" w:pos="0"/>
        </w:tabs>
        <w:spacing w:line="360" w:lineRule="auto"/>
        <w:ind w:left="0" w:right="0" w:firstLine="662"/>
        <w:jc w:val="both"/>
      </w:pPr>
      <w:r>
        <w:t>В 1955-1958 гг. усилилось проникновение итальянских промышленных товаров на рынки Латинской Америки, Ближнего Востока и ряда других районов. В результате увеличился внешнеторговый оборот Италии.</w:t>
      </w:r>
    </w:p>
    <w:p w:rsidR="00E85E98" w:rsidRDefault="00E85E98">
      <w:pPr>
        <w:pStyle w:val="a3"/>
        <w:tabs>
          <w:tab w:val="left" w:pos="0"/>
        </w:tabs>
        <w:spacing w:line="360" w:lineRule="auto"/>
        <w:ind w:left="0" w:right="0" w:firstLine="662"/>
        <w:jc w:val="both"/>
        <w:outlineLvl w:val="0"/>
      </w:pPr>
      <w:r>
        <w:t>В целях усиления проникновения монополий на внешние рынки, правительство расширяет государственное страхование экспортных кредитов и связанное с ним среднесрочное кредитование экспорта. Вплоть до 1959 г. экспортерам предоставлялось право страховать 70% экспортных кредитов, а с 1959 г.-до85%. С 1954 до 1959 г. государство страховало экспортные кредиты на сумму около 500 млрд. лир. Риск от возможных потерь монополисты перекладывают через государство на широкие массы налогоплательщиков.</w:t>
      </w:r>
    </w:p>
    <w:p w:rsidR="00E85E98" w:rsidRDefault="00E85E98">
      <w:pPr>
        <w:pStyle w:val="a3"/>
        <w:tabs>
          <w:tab w:val="left" w:pos="0"/>
        </w:tabs>
        <w:spacing w:line="360" w:lineRule="auto"/>
        <w:ind w:left="0" w:right="0" w:firstLine="662"/>
        <w:jc w:val="both"/>
        <w:outlineLvl w:val="0"/>
      </w:pPr>
      <w:r>
        <w:t>Поддержка монополистам в области внешней торговли предоставляется также путем возврата части налогов Мероприятия Министерства внешней торговли по усилению итальянского проникновения на внешние рынки дали возможность крупным итальянским монополиям в условиях острой конкуренции расширить за последние годы экспортную экспансию и заключить ряд контрактов на строительство заводов, дорог и поставку различного вида оборудования.</w:t>
      </w:r>
    </w:p>
    <w:p w:rsidR="00E85E98" w:rsidRDefault="00E85E98">
      <w:pPr>
        <w:pStyle w:val="a3"/>
        <w:tabs>
          <w:tab w:val="left" w:pos="0"/>
        </w:tabs>
        <w:spacing w:line="360" w:lineRule="auto"/>
        <w:ind w:left="0" w:right="0" w:firstLine="662"/>
        <w:jc w:val="both"/>
        <w:outlineLvl w:val="0"/>
      </w:pPr>
      <w:r>
        <w:t>В Италии характерным примером попытки «разрешения » экономических проблем путем государственного регулирования капиталистического хозяйства является широко разрекламированный в прессе так называемый «план» или «схема» бывшего министра бюджета Ванони.</w:t>
      </w:r>
    </w:p>
    <w:p w:rsidR="00E85E98" w:rsidRDefault="00E85E98">
      <w:pPr>
        <w:pStyle w:val="a3"/>
        <w:tabs>
          <w:tab w:val="left" w:pos="0"/>
        </w:tabs>
        <w:spacing w:line="360" w:lineRule="auto"/>
        <w:ind w:left="0" w:right="0" w:firstLine="662"/>
        <w:jc w:val="both"/>
        <w:outlineLvl w:val="0"/>
      </w:pPr>
      <w:r>
        <w:t xml:space="preserve">«Схема увеличения занятости и национального дохода в Италии», известная под названием «плана Ванони», рассчитана на десятилетие 1955-1964 гг. «План Ванони» намечает пути развития экономики и регулирования отдельных отраслей промышленности и сельского хозяйства и предусматривает крупные капиталовложения в экономику страны с целью ежегодного увеличения национального дохода на 5%. Этот «план»  предусматривает также увеличение промышленного и сельскохозяйственного производства, расширение внешней торговли и на этой базе ликвидацию безработицыгов и таможенных пошлин. </w:t>
      </w:r>
    </w:p>
    <w:p w:rsidR="00E85E98" w:rsidRDefault="00E85E98">
      <w:pPr>
        <w:pStyle w:val="a3"/>
        <w:tabs>
          <w:tab w:val="left" w:pos="0"/>
        </w:tabs>
        <w:spacing w:line="360" w:lineRule="auto"/>
        <w:ind w:left="0" w:right="0" w:firstLine="662"/>
        <w:jc w:val="both"/>
        <w:outlineLvl w:val="0"/>
      </w:pPr>
      <w:r>
        <w:t>При рассмотрении путей осуществления этого «плана » становится очевидным, что он представляет серию гипотез, оторванных от действительности . Для расширения объема производства необходимы капиталовложения , которые должны делать отдельные капиталисты, что не может быть «запланировано» никакими «планами » в условиях капитализма. Сами авторы «плана Ванони» вынуждены признать, что , «если даже нам удастся создать средства , которые вначале окажутся достаточными для выполнения программы, все же при экономике свободного рынка не приходится ожидать , что все конечные результаты  будут получены».И первый же год действия «плана Ванони» подтвердил, что эти результаты не будут получены. Хотя объем производства в 1955 г. увеличился, все же двухмиллионная армия безработных не уменьшилась, несмотря на то, что 200 тыс. челок эмигрировали в другие страны.</w:t>
      </w:r>
    </w:p>
    <w:p w:rsidR="00E85E98" w:rsidRDefault="00E85E98">
      <w:pPr>
        <w:pStyle w:val="a3"/>
        <w:tabs>
          <w:tab w:val="left" w:pos="0"/>
        </w:tabs>
        <w:spacing w:line="360" w:lineRule="auto"/>
        <w:ind w:left="0" w:right="0" w:firstLine="662"/>
        <w:jc w:val="both"/>
        <w:outlineLvl w:val="0"/>
      </w:pPr>
      <w:r>
        <w:t>Не удалось также и блокирование заработной платы, которое должно было привести к значительному снижению заработной платы в условиях постоянного роста цен и стоимости платных услуг.</w:t>
      </w:r>
    </w:p>
    <w:p w:rsidR="00E85E98" w:rsidRDefault="00E85E98">
      <w:pPr>
        <w:pStyle w:val="a3"/>
        <w:tabs>
          <w:tab w:val="left" w:pos="0"/>
        </w:tabs>
        <w:spacing w:line="360" w:lineRule="auto"/>
        <w:ind w:left="0" w:right="0" w:firstLine="662"/>
        <w:jc w:val="both"/>
        <w:outlineLvl w:val="0"/>
      </w:pPr>
      <w:r>
        <w:t>Вопреки всем предначертаниям «плана Ванони» усилились диспропорции в развитии отраслей первого и второго подразделений . Не оправдались также прогнозы развития южных районов страны. Большие надежды возлагались «планом Ванони» на инвестиции из государственного бюджета. Однако государственные расходы с каждым годом становились все более непроизводительными.</w:t>
      </w:r>
    </w:p>
    <w:p w:rsidR="00E85E98" w:rsidRDefault="00E85E98">
      <w:pPr>
        <w:pStyle w:val="a3"/>
        <w:tabs>
          <w:tab w:val="left" w:pos="0"/>
        </w:tabs>
        <w:spacing w:line="360" w:lineRule="auto"/>
        <w:ind w:left="0" w:right="0" w:firstLine="662"/>
        <w:jc w:val="both"/>
        <w:outlineLvl w:val="0"/>
      </w:pPr>
      <w:r>
        <w:t xml:space="preserve">Таким образом , первые же годы действия «плана Ванони» показали его несостоятельность. «План» остался на бумаге, а развитие экономики характеризовалось дальнейшим обострением капиталистических  противоречий. </w:t>
      </w:r>
    </w:p>
    <w:p w:rsidR="00E85E98" w:rsidRDefault="00E85E98">
      <w:pPr>
        <w:pStyle w:val="a3"/>
        <w:tabs>
          <w:tab w:val="left" w:pos="0"/>
        </w:tabs>
        <w:spacing w:line="360" w:lineRule="auto"/>
        <w:ind w:left="0" w:right="0" w:firstLine="662"/>
        <w:jc w:val="both"/>
        <w:outlineLvl w:val="0"/>
      </w:pPr>
      <w:r>
        <w:t>Государственное регулирование  капиталистической экономики не имеет ничего общего с планированием и не только не устраняет , но усугубляет все противоречия капитализма.  Буржуазное государство не может вести планового хозяйства, ибо отдельные отрасли хозяйства и предприятия находится в частной собственности монополий. И поэтому государственное регулирование экономики Италии , как и экономики других капиталистических стан, не устраняет капиталистическую конкуренцию, а наоборот, ведет к усилению анархии производства и конкурентной борьбы между отдельными монополиями и группами монополий.</w:t>
      </w:r>
    </w:p>
    <w:p w:rsidR="00E85E98" w:rsidRDefault="00E85E98">
      <w:pPr>
        <w:pStyle w:val="a3"/>
        <w:tabs>
          <w:tab w:val="left" w:pos="0"/>
        </w:tabs>
        <w:spacing w:line="360" w:lineRule="auto"/>
        <w:ind w:left="0" w:right="0" w:firstLine="662"/>
        <w:jc w:val="both"/>
        <w:outlineLvl w:val="0"/>
      </w:pPr>
    </w:p>
    <w:p w:rsidR="00E85E98" w:rsidRDefault="00E85E98">
      <w:pPr>
        <w:pStyle w:val="a3"/>
        <w:tabs>
          <w:tab w:val="left" w:pos="0"/>
        </w:tabs>
        <w:spacing w:line="360" w:lineRule="auto"/>
        <w:ind w:left="0" w:right="0" w:firstLine="662"/>
        <w:jc w:val="both"/>
      </w:pPr>
    </w:p>
    <w:p w:rsidR="00E85E98" w:rsidRDefault="00E85E98">
      <w:pPr>
        <w:pStyle w:val="a3"/>
        <w:tabs>
          <w:tab w:val="left" w:pos="0"/>
        </w:tabs>
        <w:spacing w:line="360" w:lineRule="auto"/>
        <w:ind w:left="0" w:right="0" w:firstLine="662"/>
        <w:jc w:val="both"/>
      </w:pPr>
    </w:p>
    <w:p w:rsidR="00E85E98" w:rsidRDefault="00E85E98">
      <w:pPr>
        <w:pStyle w:val="a3"/>
        <w:tabs>
          <w:tab w:val="left" w:pos="0"/>
        </w:tabs>
        <w:spacing w:line="360" w:lineRule="auto"/>
        <w:ind w:right="0"/>
        <w:jc w:val="both"/>
      </w:pPr>
    </w:p>
    <w:p w:rsidR="00E85E98" w:rsidRDefault="00E85E98">
      <w:pPr>
        <w:pStyle w:val="a3"/>
        <w:tabs>
          <w:tab w:val="left" w:pos="0"/>
        </w:tabs>
        <w:spacing w:line="360" w:lineRule="auto"/>
        <w:ind w:right="0"/>
        <w:jc w:val="both"/>
        <w:rPr>
          <w:b/>
          <w:bCs/>
        </w:rPr>
      </w:pPr>
      <w:r>
        <w:rPr>
          <w:b/>
          <w:bCs/>
        </w:rPr>
        <w:t>1.3. Решение проблемы отсталости южных районов.</w:t>
      </w:r>
    </w:p>
    <w:p w:rsidR="00E85E98" w:rsidRDefault="00E85E98">
      <w:pPr>
        <w:pStyle w:val="a9"/>
        <w:tabs>
          <w:tab w:val="left" w:pos="0"/>
        </w:tabs>
        <w:ind w:left="0" w:right="0" w:firstLine="662"/>
        <w:jc w:val="both"/>
        <w:rPr>
          <w:sz w:val="24"/>
        </w:rPr>
      </w:pPr>
      <w:r>
        <w:rPr>
          <w:sz w:val="24"/>
        </w:rPr>
        <w:t xml:space="preserve">Одной из характерных особенностей развития Италии  являются резкие территориальные различия в хозяйственной, социальной и политической жизни между развитыми и отсталыми южными районами. </w:t>
      </w:r>
    </w:p>
    <w:p w:rsidR="00E85E98" w:rsidRDefault="00E85E98">
      <w:pPr>
        <w:pStyle w:val="a9"/>
        <w:tabs>
          <w:tab w:val="left" w:pos="0"/>
        </w:tabs>
        <w:ind w:left="0" w:right="0" w:firstLine="662"/>
        <w:jc w:val="both"/>
        <w:rPr>
          <w:sz w:val="24"/>
        </w:rPr>
      </w:pPr>
      <w:r>
        <w:rPr>
          <w:sz w:val="24"/>
        </w:rPr>
        <w:t>Существование слаборазвитых районов свойственны многим капиталистическим странам. Однако  в силу ряда причин проблема региональных диспропорций в Италии значительно серьезнее , чем в других капиталистических странах.</w:t>
      </w:r>
    </w:p>
    <w:p w:rsidR="00E85E98" w:rsidRDefault="00E85E98">
      <w:pPr>
        <w:pStyle w:val="a9"/>
        <w:tabs>
          <w:tab w:val="left" w:pos="0"/>
        </w:tabs>
        <w:ind w:left="0" w:right="0" w:firstLine="662"/>
        <w:jc w:val="both"/>
        <w:rPr>
          <w:sz w:val="24"/>
        </w:rPr>
      </w:pPr>
      <w:r>
        <w:rPr>
          <w:sz w:val="24"/>
        </w:rPr>
        <w:t>Следует отметить ,что все послевоенные годы между Севером и Югом сохранялись значительные различия в уровне дохода на душу населения.</w:t>
      </w:r>
    </w:p>
    <w:p w:rsidR="00E85E98" w:rsidRDefault="00E85E98">
      <w:pPr>
        <w:pStyle w:val="a9"/>
        <w:tabs>
          <w:tab w:val="left" w:pos="0"/>
        </w:tabs>
        <w:ind w:left="0" w:right="0" w:firstLine="662"/>
        <w:jc w:val="both"/>
        <w:rPr>
          <w:sz w:val="24"/>
        </w:rPr>
      </w:pPr>
      <w:r>
        <w:rPr>
          <w:sz w:val="24"/>
        </w:rPr>
        <w:t xml:space="preserve">В конце 70-х годов этот показатель в Южной Италии был на 43,4% ниже, чем в Северной(в начале 50-х годов разница составляла 50%). </w:t>
      </w:r>
    </w:p>
    <w:p w:rsidR="00E85E98" w:rsidRDefault="00E85E98">
      <w:pPr>
        <w:pStyle w:val="a9"/>
        <w:tabs>
          <w:tab w:val="left" w:pos="0"/>
        </w:tabs>
        <w:ind w:left="0" w:right="0" w:firstLine="662"/>
        <w:jc w:val="both"/>
        <w:rPr>
          <w:sz w:val="24"/>
        </w:rPr>
      </w:pPr>
      <w:r>
        <w:rPr>
          <w:sz w:val="24"/>
        </w:rPr>
        <w:t>Роль и место Юга в национальной экономике в послевоенный  период  нельзя определить однозначно. Преобладание сельского хозяйства в экономике Юга ,сохранение в нем даже после аграрной реформы 1950 г. феодальных пережитков, низкий уровень производительности труда во всех сферах  хозяйства, социальная и культурная отсталость населения создавали серьезные препятствия для органического включения  южных районов  в систему капиталистических  отношений, сужали внутренний рынок.</w:t>
      </w:r>
    </w:p>
    <w:p w:rsidR="00E85E98" w:rsidRDefault="00E85E98">
      <w:pPr>
        <w:pStyle w:val="a9"/>
        <w:tabs>
          <w:tab w:val="left" w:pos="0"/>
        </w:tabs>
        <w:ind w:left="0" w:right="0" w:firstLine="662"/>
        <w:jc w:val="both"/>
        <w:rPr>
          <w:sz w:val="24"/>
        </w:rPr>
      </w:pPr>
      <w:r>
        <w:rPr>
          <w:sz w:val="24"/>
        </w:rPr>
        <w:t xml:space="preserve">В некоторых отношениях социально-экономическая отсталость Юга, обусловившая наличие огромной армии свободных рук, в течение длительного времени являлась одним из решающих факторов ,позволивших Италии к концу 50- х годов, период так называемого экономического чуда, достичь небывало высоких в истории страны темпов экономического роста. Постоянный приток дешевой рабочей силы ,главным образом из южных районов , давал возможность итальянским предпринимателям с успехом конкурировать на международных рынках . Кроме того , переводы от эмигрантов, выехавших  с Юга, служили одним из основных источников валютных поступлений в Италию </w:t>
      </w:r>
    </w:p>
    <w:p w:rsidR="00E85E98" w:rsidRDefault="00E85E98">
      <w:pPr>
        <w:pStyle w:val="a9"/>
        <w:tabs>
          <w:tab w:val="left" w:pos="0"/>
        </w:tabs>
        <w:ind w:left="0" w:right="0" w:firstLine="662"/>
        <w:jc w:val="both"/>
        <w:rPr>
          <w:sz w:val="24"/>
        </w:rPr>
      </w:pPr>
      <w:r>
        <w:rPr>
          <w:sz w:val="24"/>
        </w:rPr>
        <w:t>Они использовались для покрытия дефицита платежного баланса и сыграли немаловажную роль в укреплении экономики после войны.</w:t>
      </w:r>
    </w:p>
    <w:p w:rsidR="00E85E98" w:rsidRDefault="00E85E98">
      <w:pPr>
        <w:pStyle w:val="a9"/>
        <w:tabs>
          <w:tab w:val="left" w:pos="0"/>
        </w:tabs>
        <w:ind w:left="0" w:right="0" w:firstLine="662"/>
        <w:jc w:val="both"/>
        <w:rPr>
          <w:sz w:val="24"/>
        </w:rPr>
      </w:pPr>
      <w:r>
        <w:rPr>
          <w:sz w:val="24"/>
        </w:rPr>
        <w:t>Началом более или менее широкой и последовательной государственной политики в отношении южных районов можно считать 1950 г., когда была  создана Касса Юга- государственный фонд долговременного, специального  и чрезвычайного</w:t>
      </w:r>
      <w:r>
        <w:t xml:space="preserve"> </w:t>
      </w:r>
      <w:r>
        <w:rPr>
          <w:sz w:val="24"/>
        </w:rPr>
        <w:t>финансирования развития этих районов. С 1950 г. значительная часть государственных инвестиций в Южную Италию идет через  эту организацию. Собственно говоря , в послевоенные годы именно Касса Юга ,система государственных участий, кредитные учреждения лежали в основе всей деятельности правительства, пытавшегося приспособить  эти инструменты своей политики в отсталых районах к изменениям в развитии экономики всей страны.</w:t>
      </w:r>
    </w:p>
    <w:p w:rsidR="00E85E98" w:rsidRDefault="00E85E98">
      <w:pPr>
        <w:pStyle w:val="a9"/>
        <w:tabs>
          <w:tab w:val="left" w:pos="0"/>
        </w:tabs>
        <w:ind w:left="0" w:right="0" w:firstLine="662"/>
        <w:jc w:val="both"/>
        <w:rPr>
          <w:sz w:val="24"/>
        </w:rPr>
      </w:pPr>
      <w:r>
        <w:rPr>
          <w:sz w:val="24"/>
        </w:rPr>
        <w:t xml:space="preserve">Значительные инвестиции направлялись в развитие сельского хозяйства и инфраструктуры, а с конца указанного десятилетия  увеличились капиталовложения в промышленность. Однако еще в середине 50-х годов ряд буржуазных экономистов и политических деятелей начали отдавать себе отчет в несостоятельности концепции “автономного развития” южных районов. В 1956 г. появился “план Ванони”, который поставил в качестве одного из важнейших условий ускорения развития экономики Юга включение ее в общую экономическую систему Италии. </w:t>
      </w:r>
    </w:p>
    <w:p w:rsidR="00E85E98" w:rsidRDefault="00E85E98">
      <w:pPr>
        <w:pStyle w:val="a9"/>
        <w:tabs>
          <w:tab w:val="left" w:pos="0"/>
        </w:tabs>
        <w:ind w:left="0" w:right="0" w:firstLine="662"/>
        <w:jc w:val="both"/>
        <w:rPr>
          <w:sz w:val="24"/>
        </w:rPr>
      </w:pPr>
      <w:r>
        <w:rPr>
          <w:sz w:val="24"/>
        </w:rPr>
        <w:t>Было разработано несколько программ ,и в каждой из них проблеме Юга отводилось  одно  из центральных мест. Три программы получили названия по именам своих создателей : “план Сарачено”, “план Джолитти” и  “план Пьераччини”. Затем “левым центром” было представлено еще два документа: в апреле 1969Г.-“проект 80”- предварительный доклад к национальной экономической программе; в январе 1970 г.- проект второй национальной программы развития на 1971-1975гг. В них была сделана попытка проанализировать экономическое и социальное развитие страны в 60-х годах и определить основные тенденции развития на 70-е годы.</w:t>
      </w:r>
    </w:p>
    <w:p w:rsidR="00E85E98" w:rsidRDefault="00E85E98">
      <w:pPr>
        <w:pStyle w:val="a9"/>
        <w:tabs>
          <w:tab w:val="left" w:pos="0"/>
        </w:tabs>
        <w:ind w:left="0" w:right="0" w:firstLine="662"/>
        <w:jc w:val="both"/>
        <w:rPr>
          <w:sz w:val="24"/>
        </w:rPr>
      </w:pPr>
      <w:r>
        <w:t xml:space="preserve">  </w:t>
      </w:r>
      <w:r>
        <w:rPr>
          <w:sz w:val="24"/>
        </w:rPr>
        <w:t>Из всех перечисленных документов только один –первая национальная программа развития экономики на 1960-1970 гг. ( “план Пьераччини”)- был утвержден правительством. По мнению авторов этой программы, проблема Юга могла быть решена за счет территориального перераспределения производственных мощностей. В указанные годы предполагалось направить на развитие Юга 40% всех капиталовложений ,что должно было привести к росту производительности труда и сокращению разрыва между Севером и Югом по этому показателю.» Кроме того, предполагалось создать на Юге не менее 590 тыс. новых рабочих мест в несельскохозяйственном секторе  ( в целом по Италии-1400 тыс.). Ни та ,ни другая цель достигнуты не были. По уровню производительности труда разрыв не только сократился , но даже увеличился. Что касается занятости ,то вместо общего ее увеличения  на 240 тыс. она сократилась на Юге на 144 тыс., а  в несельскохозяйственных  отраслях выросла в 2 раза меньше, чем предполагалось.»</w:t>
      </w:r>
      <w:r>
        <w:rPr>
          <w:rStyle w:val="a5"/>
          <w:sz w:val="24"/>
        </w:rPr>
        <w:footnoteReference w:id="4"/>
      </w:r>
    </w:p>
    <w:p w:rsidR="00E85E98" w:rsidRDefault="00E85E98">
      <w:pPr>
        <w:pStyle w:val="a9"/>
        <w:tabs>
          <w:tab w:val="left" w:pos="0"/>
        </w:tabs>
        <w:ind w:left="0" w:right="0" w:firstLine="662"/>
        <w:jc w:val="both"/>
        <w:rPr>
          <w:sz w:val="24"/>
        </w:rPr>
      </w:pPr>
      <w:r>
        <w:rPr>
          <w:sz w:val="24"/>
        </w:rPr>
        <w:t>70-е годы в Италии были насыщены многообразными и порой драматическими событиями: экономические и социально-политические кризисы , бесконечная смена правительств ,волна терроризма -вот некоторые из них. Однако указанное  десятилетие не внесло практически ничего нового в методы ,используемые  правительством для решения  проблемы  Юга. Так же как и в предыдущие 20 лет , государственная деятельность в южных районах осуществлялась в первую очередь через Кассу Юга ,предприятия со смешанным участием и кредитные учреждения.</w:t>
      </w:r>
    </w:p>
    <w:p w:rsidR="00E85E98" w:rsidRDefault="00E85E98">
      <w:pPr>
        <w:pStyle w:val="a9"/>
        <w:tabs>
          <w:tab w:val="left" w:pos="0"/>
        </w:tabs>
        <w:ind w:left="0" w:right="0" w:firstLine="662"/>
        <w:jc w:val="both"/>
        <w:rPr>
          <w:sz w:val="24"/>
        </w:rPr>
      </w:pPr>
      <w:r>
        <w:rPr>
          <w:sz w:val="24"/>
        </w:rPr>
        <w:t>Естественно, что трудности экономического положения в стране сказались на постановке проблемы Юга. Во-первых ,кризис ставил перед  правительством задачу проведения срочных мер по улучшению экономического положения  страны. Это объективно  приводило к тому , что проблема Юга ,для решения которой краткосрочные меры не годились, оказывалась отодвинутой на второй план.</w:t>
      </w:r>
    </w:p>
    <w:p w:rsidR="00E85E98" w:rsidRDefault="00E85E98">
      <w:pPr>
        <w:pStyle w:val="a9"/>
        <w:tabs>
          <w:tab w:val="left" w:pos="0"/>
        </w:tabs>
        <w:ind w:left="0" w:right="0" w:firstLine="662"/>
        <w:jc w:val="both"/>
        <w:rPr>
          <w:sz w:val="24"/>
        </w:rPr>
      </w:pPr>
      <w:r>
        <w:rPr>
          <w:sz w:val="24"/>
        </w:rPr>
        <w:t>Во- вторых , в после кризисный период в какой-то мере ослабел нажим трудящихся на правительство. На первый план выдвинулись вопросы заработной платы и сохранения рабочих мест.</w:t>
      </w:r>
    </w:p>
    <w:p w:rsidR="00E85E98" w:rsidRDefault="00E85E98">
      <w:pPr>
        <w:pStyle w:val="a9"/>
        <w:tabs>
          <w:tab w:val="left" w:pos="0"/>
        </w:tabs>
        <w:ind w:left="0" w:right="0" w:firstLine="662"/>
        <w:jc w:val="both"/>
        <w:rPr>
          <w:sz w:val="24"/>
        </w:rPr>
      </w:pPr>
      <w:r>
        <w:rPr>
          <w:sz w:val="24"/>
        </w:rPr>
        <w:t>Основная роль развития Юга по-прежнему принадлежала Кассе. Учитывая опыт двух с половиной предшествующих десятилетий, а также уроки кризиса 1974-1975 гг., руководство Кассы попыталось теснее увязать отдельные направления ее деятельности. В качестве одной из основных задач в программе указывалось увеличение занятости .С каждым годом эта проблема делается в Италии все более острой. Население почти полностью(на 90%) увеличивается за счет Юга.</w:t>
      </w:r>
    </w:p>
    <w:p w:rsidR="00E85E98" w:rsidRDefault="00E85E98">
      <w:pPr>
        <w:pStyle w:val="a9"/>
        <w:tabs>
          <w:tab w:val="left" w:pos="0"/>
        </w:tabs>
        <w:ind w:left="0" w:right="0" w:firstLine="662"/>
        <w:jc w:val="both"/>
        <w:rPr>
          <w:sz w:val="24"/>
        </w:rPr>
      </w:pPr>
      <w:r>
        <w:rPr>
          <w:sz w:val="24"/>
        </w:rPr>
        <w:t>Но финансовые трудности не позволяют увеличивать численность занятых в государственных административных  органах , а ведь в прошлом именно государственный аппарат обеспечивал немногим менее половины прироста занятости во всей сфере услуг.</w:t>
      </w:r>
    </w:p>
    <w:p w:rsidR="00E85E98" w:rsidRDefault="00E85E98">
      <w:pPr>
        <w:pStyle w:val="a9"/>
        <w:tabs>
          <w:tab w:val="left" w:pos="0"/>
        </w:tabs>
        <w:ind w:left="0" w:right="0"/>
        <w:jc w:val="both"/>
        <w:rPr>
          <w:sz w:val="24"/>
        </w:rPr>
      </w:pPr>
      <w:r>
        <w:rPr>
          <w:sz w:val="24"/>
        </w:rPr>
        <w:t xml:space="preserve">Что касается промышленности , то медленный прирост занятости в отрасли объясняется просто. Львиная доля промышленных капиталовложений на Юге идет в  металлургическую, химическую и нефтеперерабатывающую промышленность, т.е. капиталоемкие отрасли . Для создания одного рабочего места в них требуется 100-200 млн. лир, тогда как во многих других отраслях, в том числе в машиностроении и электронике,-10-20 млн. лир. Очевидно , что нельзя отрицать необходимость научно-технического прогресса и призывать к строительству мелких предприятий с отсталой технологией. Однако и среди современных отраслей промышленности можно выбрать такие, развитие которых на Юге потребует большого числа рабочих рук (электроника, электронное машиностроение, самолетостроение, фармацевтика и т.д. ). В этой связи встает задача сделать действенным тот комплекс мер, который мог бы гарантировать расширение спроса на рабочую силу на Юге. </w:t>
      </w:r>
    </w:p>
    <w:p w:rsidR="00E85E98" w:rsidRDefault="00E85E98">
      <w:pPr>
        <w:pStyle w:val="a9"/>
        <w:tabs>
          <w:tab w:val="left" w:pos="0"/>
        </w:tabs>
        <w:ind w:left="0" w:right="0" w:firstLine="662"/>
        <w:jc w:val="both"/>
        <w:rPr>
          <w:sz w:val="24"/>
        </w:rPr>
      </w:pPr>
      <w:r>
        <w:rPr>
          <w:sz w:val="24"/>
        </w:rPr>
        <w:t>Кроме того, новая программа действий Кассы  Юга  предусматривала ускоренное развитие в южных районах экспортных отраслей, а также преодоление диспропорций в развитии самих этих районов. Это может быть достигнуто за счет увеличения интенсивности сельского хозяйства на Юге путем укрепления его связи с отраслями, перерабатывающими сельскохозяйственную продукцию, и за счет развития “новых отраслей”.</w:t>
      </w:r>
    </w:p>
    <w:p w:rsidR="00E85E98" w:rsidRDefault="00E85E98">
      <w:pPr>
        <w:pStyle w:val="a9"/>
        <w:tabs>
          <w:tab w:val="left" w:pos="0"/>
        </w:tabs>
        <w:ind w:left="0" w:right="0"/>
        <w:jc w:val="both"/>
        <w:rPr>
          <w:sz w:val="24"/>
        </w:rPr>
      </w:pPr>
      <w:r>
        <w:rPr>
          <w:sz w:val="24"/>
        </w:rPr>
        <w:t>Важным нововведением был принцип постоянной  координации всех типов вмешательства в развитие Юга -чрезвычайного и нечрезвычайного ( предприятия со смешанным участием), а также согласование деятельности и местных правительств на основе годовых программ.</w:t>
      </w:r>
    </w:p>
    <w:p w:rsidR="00E85E98" w:rsidRDefault="00E85E98">
      <w:pPr>
        <w:pStyle w:val="a9"/>
        <w:tabs>
          <w:tab w:val="left" w:pos="0"/>
        </w:tabs>
        <w:ind w:left="0" w:right="0" w:firstLine="662"/>
        <w:jc w:val="both"/>
        <w:rPr>
          <w:sz w:val="24"/>
        </w:rPr>
      </w:pPr>
      <w:r>
        <w:rPr>
          <w:sz w:val="24"/>
        </w:rPr>
        <w:t>Хотя экономическое развитие Италии после кризиса 1974-1975 гг. было весьма неравномерным , антикризисные мероприятия и возобновление промышленного роста привели к некоторому улучшению общего экономического положения в стране. Это позволило вернуться к вопросу о разработке программы развития экономики Италии. Летом 1978 г. министр казначейства Ф. М. Пандольфи представил на рассмотрение общественности трехлетний план на 1979-1981 гг.</w:t>
      </w:r>
    </w:p>
    <w:p w:rsidR="00E85E98" w:rsidRDefault="00E85E98">
      <w:pPr>
        <w:pStyle w:val="a9"/>
        <w:tabs>
          <w:tab w:val="left" w:pos="0"/>
          <w:tab w:val="right" w:pos="9158"/>
        </w:tabs>
        <w:ind w:left="0" w:right="0" w:firstLine="662"/>
        <w:jc w:val="both"/>
        <w:rPr>
          <w:sz w:val="24"/>
        </w:rPr>
      </w:pPr>
      <w:r>
        <w:rPr>
          <w:sz w:val="24"/>
        </w:rPr>
        <w:t>«В “плане Пандольфи ”поставлены три основные задачи:</w:t>
      </w:r>
      <w:r>
        <w:rPr>
          <w:sz w:val="24"/>
        </w:rPr>
        <w:tab/>
      </w:r>
    </w:p>
    <w:p w:rsidR="00E85E98" w:rsidRDefault="00E85E98">
      <w:pPr>
        <w:pStyle w:val="a9"/>
        <w:numPr>
          <w:ilvl w:val="0"/>
          <w:numId w:val="10"/>
        </w:numPr>
        <w:ind w:left="0" w:right="0" w:firstLine="662"/>
        <w:jc w:val="both"/>
        <w:rPr>
          <w:sz w:val="24"/>
        </w:rPr>
      </w:pPr>
      <w:r>
        <w:rPr>
          <w:sz w:val="24"/>
        </w:rPr>
        <w:t>постепенное понижение уровня инфляции и доведение его к 1981 г. до 8% ( т.е. до среднего уровня страны ЕЭС);</w:t>
      </w:r>
    </w:p>
    <w:p w:rsidR="00E85E98" w:rsidRDefault="00E85E98">
      <w:pPr>
        <w:pStyle w:val="a9"/>
        <w:numPr>
          <w:ilvl w:val="0"/>
          <w:numId w:val="10"/>
        </w:numPr>
        <w:tabs>
          <w:tab w:val="left" w:pos="0"/>
        </w:tabs>
        <w:ind w:left="0" w:right="0" w:firstLine="662"/>
        <w:jc w:val="both"/>
        <w:rPr>
          <w:sz w:val="24"/>
        </w:rPr>
      </w:pPr>
      <w:r>
        <w:rPr>
          <w:sz w:val="24"/>
        </w:rPr>
        <w:t>увеличение темпов экономического роста с 2% в 1978 г. до 4,5% в 1979 г. и 4% в последующие два года;»</w:t>
      </w:r>
      <w:r>
        <w:rPr>
          <w:rStyle w:val="a5"/>
          <w:sz w:val="24"/>
        </w:rPr>
        <w:footnoteReference w:id="5"/>
      </w:r>
    </w:p>
    <w:p w:rsidR="00E85E98" w:rsidRDefault="00E85E98">
      <w:pPr>
        <w:pStyle w:val="a9"/>
        <w:numPr>
          <w:ilvl w:val="0"/>
          <w:numId w:val="10"/>
        </w:numPr>
        <w:tabs>
          <w:tab w:val="left" w:pos="0"/>
        </w:tabs>
        <w:ind w:left="0" w:right="0" w:firstLine="662"/>
        <w:jc w:val="both"/>
        <w:rPr>
          <w:sz w:val="24"/>
        </w:rPr>
      </w:pPr>
      <w:r>
        <w:rPr>
          <w:sz w:val="24"/>
        </w:rPr>
        <w:t>достижение равновесия платежного баланса.</w:t>
      </w:r>
    </w:p>
    <w:p w:rsidR="00E85E98" w:rsidRDefault="00E85E98">
      <w:pPr>
        <w:pStyle w:val="a9"/>
        <w:tabs>
          <w:tab w:val="left" w:pos="0"/>
        </w:tabs>
        <w:ind w:left="0" w:right="0" w:firstLine="662"/>
        <w:jc w:val="both"/>
        <w:rPr>
          <w:sz w:val="24"/>
        </w:rPr>
      </w:pPr>
      <w:r>
        <w:rPr>
          <w:sz w:val="24"/>
        </w:rPr>
        <w:t>Центральным и наиболее важным моментом в плане “плане Пандольфи” был поиск рационального использования инвестиций для обеспечения роста занятости и радикального решения проблемы Юга. Как и в предыдущих программах, главным инструментом вмешательства в развитие Юга оставалась Касса. Общая сумма ее затрат должна была составить на 1979-1981 гг. 12375 млрд. лир.</w:t>
      </w:r>
    </w:p>
    <w:p w:rsidR="00E85E98" w:rsidRDefault="00E85E98">
      <w:pPr>
        <w:pStyle w:val="a9"/>
        <w:tabs>
          <w:tab w:val="left" w:pos="0"/>
        </w:tabs>
        <w:ind w:left="0" w:right="0" w:firstLine="662"/>
        <w:jc w:val="both"/>
        <w:rPr>
          <w:sz w:val="24"/>
        </w:rPr>
      </w:pPr>
      <w:r>
        <w:rPr>
          <w:sz w:val="24"/>
        </w:rPr>
        <w:t>Однако ,несмотря на то что все политические силы страны одобрили общие принципы трехлетнего плана , вследствие затянувшегося политического кризиса он был положен под сукно.</w:t>
      </w:r>
    </w:p>
    <w:p w:rsidR="00E85E98" w:rsidRDefault="00E85E98">
      <w:pPr>
        <w:pStyle w:val="a9"/>
        <w:tabs>
          <w:tab w:val="left" w:pos="0"/>
        </w:tabs>
        <w:ind w:left="0" w:right="0" w:firstLine="662"/>
        <w:jc w:val="both"/>
        <w:rPr>
          <w:sz w:val="24"/>
        </w:rPr>
      </w:pPr>
      <w:r>
        <w:rPr>
          <w:sz w:val="24"/>
        </w:rPr>
        <w:t>Подводя итог сказанному , отметим, что в послевоенные годы итальянское правительство вложило в развитие южных районов огромные средства. Это способствовало определенному подъему экономики, но далеко не в тех масштабах , на которые рассчитывали буржуазные экономисты и государственные деятели. Безусловно , сегодня южная Италия уже не та, что 20 или 30 лет назад. Здесь развивается тяжелая индустрия , выросла численность рабочего класса и, что особенно важно , сформировались его передовые отряды в ключевых отраслях промышленности, прежде всего в металлургии и машиностроении. Но государственное вмешательство усилило неоднородность социальной и экономической структуры Юга. В целом Юг по сей день остается регионом . где с особой остротой проявляются все присущие итальянскому капитализму противоречия.</w:t>
      </w:r>
    </w:p>
    <w:p w:rsidR="00E85E98" w:rsidRDefault="00E85E98">
      <w:pPr>
        <w:pStyle w:val="a9"/>
        <w:tabs>
          <w:tab w:val="left" w:pos="0"/>
        </w:tabs>
        <w:ind w:left="0" w:right="0" w:firstLine="662"/>
        <w:jc w:val="both"/>
        <w:outlineLvl w:val="0"/>
        <w:rPr>
          <w:b/>
          <w:bCs/>
          <w:sz w:val="24"/>
        </w:rPr>
      </w:pPr>
    </w:p>
    <w:p w:rsidR="00E85E98" w:rsidRDefault="00E85E98">
      <w:pPr>
        <w:pStyle w:val="a3"/>
        <w:tabs>
          <w:tab w:val="left" w:pos="0"/>
        </w:tabs>
        <w:spacing w:line="360" w:lineRule="auto"/>
        <w:ind w:right="0"/>
        <w:jc w:val="both"/>
        <w:rPr>
          <w:b/>
          <w:bCs/>
        </w:rPr>
      </w:pPr>
    </w:p>
    <w:p w:rsidR="00E85E98" w:rsidRDefault="00E85E98">
      <w:pPr>
        <w:pStyle w:val="a3"/>
        <w:tabs>
          <w:tab w:val="left" w:pos="0"/>
        </w:tabs>
        <w:spacing w:line="360" w:lineRule="auto"/>
        <w:ind w:right="0"/>
        <w:jc w:val="both"/>
        <w:rPr>
          <w:b/>
          <w:bCs/>
        </w:rPr>
      </w:pPr>
    </w:p>
    <w:p w:rsidR="00E85E98" w:rsidRDefault="00E85E98">
      <w:pPr>
        <w:pStyle w:val="a3"/>
        <w:tabs>
          <w:tab w:val="left" w:pos="0"/>
        </w:tabs>
        <w:spacing w:line="360" w:lineRule="auto"/>
        <w:ind w:right="0"/>
        <w:jc w:val="both"/>
        <w:rPr>
          <w:b/>
          <w:bCs/>
        </w:rPr>
      </w:pPr>
    </w:p>
    <w:p w:rsidR="00E85E98" w:rsidRDefault="00E85E98">
      <w:pPr>
        <w:pStyle w:val="a3"/>
        <w:tabs>
          <w:tab w:val="left" w:pos="0"/>
        </w:tabs>
        <w:spacing w:line="360" w:lineRule="auto"/>
        <w:ind w:right="0"/>
        <w:jc w:val="both"/>
        <w:rPr>
          <w:b/>
          <w:bCs/>
        </w:rPr>
      </w:pPr>
    </w:p>
    <w:p w:rsidR="00E85E98" w:rsidRDefault="00E85E98">
      <w:pPr>
        <w:pStyle w:val="a3"/>
        <w:tabs>
          <w:tab w:val="left" w:pos="0"/>
        </w:tabs>
        <w:spacing w:line="360" w:lineRule="auto"/>
        <w:ind w:right="0"/>
        <w:jc w:val="both"/>
        <w:rPr>
          <w:b/>
          <w:bCs/>
        </w:rPr>
      </w:pPr>
    </w:p>
    <w:p w:rsidR="00E85E98" w:rsidRDefault="00E85E98">
      <w:pPr>
        <w:pStyle w:val="a3"/>
        <w:tabs>
          <w:tab w:val="left" w:pos="0"/>
        </w:tabs>
        <w:spacing w:line="360" w:lineRule="auto"/>
        <w:ind w:right="0"/>
        <w:jc w:val="both"/>
        <w:rPr>
          <w:b/>
          <w:bCs/>
        </w:rPr>
      </w:pPr>
    </w:p>
    <w:p w:rsidR="00E85E98" w:rsidRDefault="00E85E98">
      <w:pPr>
        <w:pStyle w:val="a3"/>
        <w:tabs>
          <w:tab w:val="left" w:pos="0"/>
        </w:tabs>
        <w:spacing w:line="360" w:lineRule="auto"/>
        <w:ind w:right="0"/>
        <w:jc w:val="both"/>
        <w:rPr>
          <w:b/>
          <w:bCs/>
        </w:rPr>
      </w:pPr>
    </w:p>
    <w:p w:rsidR="00E85E98" w:rsidRDefault="00E85E98">
      <w:pPr>
        <w:pStyle w:val="a3"/>
        <w:tabs>
          <w:tab w:val="left" w:pos="0"/>
        </w:tabs>
        <w:spacing w:line="360" w:lineRule="auto"/>
        <w:ind w:right="0"/>
        <w:jc w:val="both"/>
        <w:rPr>
          <w:b/>
          <w:bCs/>
        </w:rPr>
      </w:pPr>
    </w:p>
    <w:p w:rsidR="00E85E98" w:rsidRDefault="00E85E98">
      <w:pPr>
        <w:pStyle w:val="a3"/>
        <w:tabs>
          <w:tab w:val="left" w:pos="0"/>
        </w:tabs>
        <w:spacing w:line="360" w:lineRule="auto"/>
        <w:ind w:left="0" w:right="0"/>
        <w:jc w:val="both"/>
        <w:rPr>
          <w:b/>
          <w:bCs/>
        </w:rPr>
      </w:pPr>
    </w:p>
    <w:p w:rsidR="00E85E98" w:rsidRDefault="00E85E98">
      <w:pPr>
        <w:pStyle w:val="a3"/>
        <w:tabs>
          <w:tab w:val="left" w:pos="0"/>
        </w:tabs>
        <w:spacing w:line="360" w:lineRule="auto"/>
        <w:ind w:left="0" w:right="0"/>
        <w:jc w:val="both"/>
        <w:rPr>
          <w:b/>
          <w:bCs/>
        </w:rPr>
      </w:pPr>
    </w:p>
    <w:p w:rsidR="00E85E98" w:rsidRDefault="00E85E98">
      <w:pPr>
        <w:pStyle w:val="a3"/>
        <w:tabs>
          <w:tab w:val="left" w:pos="0"/>
        </w:tabs>
        <w:spacing w:line="360" w:lineRule="auto"/>
        <w:ind w:left="0" w:right="0"/>
        <w:jc w:val="both"/>
        <w:rPr>
          <w:b/>
          <w:bCs/>
        </w:rPr>
      </w:pPr>
    </w:p>
    <w:p w:rsidR="00E85E98" w:rsidRDefault="00E85E98">
      <w:pPr>
        <w:pStyle w:val="a3"/>
        <w:tabs>
          <w:tab w:val="left" w:pos="0"/>
        </w:tabs>
        <w:spacing w:line="360" w:lineRule="auto"/>
        <w:ind w:left="0" w:right="0"/>
        <w:jc w:val="both"/>
        <w:rPr>
          <w:b/>
          <w:bCs/>
        </w:rPr>
      </w:pPr>
    </w:p>
    <w:p w:rsidR="00E85E98" w:rsidRDefault="00E85E98">
      <w:pPr>
        <w:pStyle w:val="a3"/>
        <w:tabs>
          <w:tab w:val="left" w:pos="0"/>
        </w:tabs>
        <w:spacing w:line="360" w:lineRule="auto"/>
        <w:ind w:left="0" w:right="0"/>
        <w:jc w:val="both"/>
        <w:rPr>
          <w:b/>
          <w:bCs/>
        </w:rPr>
      </w:pPr>
    </w:p>
    <w:p w:rsidR="00E85E98" w:rsidRDefault="00E85E98">
      <w:pPr>
        <w:pStyle w:val="a3"/>
        <w:tabs>
          <w:tab w:val="left" w:pos="0"/>
        </w:tabs>
        <w:spacing w:line="360" w:lineRule="auto"/>
        <w:ind w:left="0" w:right="0"/>
        <w:jc w:val="both"/>
        <w:rPr>
          <w:b/>
          <w:bCs/>
        </w:rPr>
      </w:pPr>
      <w:r>
        <w:rPr>
          <w:b/>
          <w:bCs/>
        </w:rPr>
        <w:t>Глава3. Динамика развития промышленности в послевоенные годы.</w:t>
      </w:r>
    </w:p>
    <w:p w:rsidR="00E85E98" w:rsidRDefault="00E85E98">
      <w:pPr>
        <w:pStyle w:val="a3"/>
        <w:tabs>
          <w:tab w:val="left" w:pos="0"/>
        </w:tabs>
        <w:spacing w:line="360" w:lineRule="auto"/>
        <w:ind w:left="0" w:right="0"/>
        <w:jc w:val="both"/>
      </w:pPr>
      <w:r>
        <w:t xml:space="preserve">В послевоенный период в мировом капиталистическом хозяйстве начался новый экономический цикл. На его  движение большое влияние оказала война с ее огромными материальными разрушениями. Необходимость восстановить эти разрушения , обновить сильно изношенный и устаревший во время войны основной капитал породил огромный спрос на капитальное оборудование и обусловили длительность фазы подъема послевоенного цикла. В Италии необходимость обновления основного капитала была более  насущной , чем в других странах , так как перед войной он обновлялся очень слабо, а во время войны подвергался значительному разрушению и огромному износу. Однако в первые годы после окончания войны в Италии имело место простое восстановление разрушенного оборудования. Рассчитывая на сохранение длительного депрессивного состояния мирового капиталистического рынка, итальянские монополии  не считали нужным идти на большие капитальные затраты, связанные с серьезным обновлением основного капитала. Однако трудности  сбыта, возросшие в связи с усилением конкурентной борьбы на мировом рынке, происшедшее в условиях технического застоя крайнее обострения ряда социально-экономических противоречий побудили итальянские монополии проявить большую активность в области развития техники и методов организации производства. Этому способствовал также «план Маршалла», обеспечивший поступление огромных финансовых средств в сейфе монополий. </w:t>
      </w:r>
    </w:p>
    <w:p w:rsidR="00E85E98" w:rsidRDefault="00E85E98">
      <w:pPr>
        <w:pStyle w:val="a3"/>
        <w:tabs>
          <w:tab w:val="left" w:pos="0"/>
        </w:tabs>
        <w:spacing w:line="360" w:lineRule="auto"/>
        <w:ind w:left="0" w:right="0"/>
        <w:jc w:val="both"/>
      </w:pPr>
      <w:r>
        <w:t xml:space="preserve">           За период с 1952 по 1956 год валовые капиталовложения в промышленность возросли на 13%; доля этих вложений в общей сумме валовых капиталовложений сократилась с 36,8 до 31,4% и в национальном доходе с 8,4 до 6,7%.Эти данные говорят о том, что за указанный период доля промышленных капиталовложений сократилась как в общей сумме капиталовложений , так и в национальном доходе Италии.</w:t>
      </w:r>
    </w:p>
    <w:p w:rsidR="00E85E98" w:rsidRDefault="00E85E98">
      <w:pPr>
        <w:pStyle w:val="a9"/>
        <w:tabs>
          <w:tab w:val="left" w:pos="0"/>
        </w:tabs>
        <w:ind w:left="0" w:right="0" w:firstLine="662"/>
        <w:jc w:val="both"/>
        <w:rPr>
          <w:sz w:val="24"/>
        </w:rPr>
      </w:pPr>
      <w:r>
        <w:rPr>
          <w:sz w:val="24"/>
        </w:rPr>
        <w:t>Важная особенность послевоенного развития итальянской промышленности состоит в том, что процесс обновления основного капитала коснулся в основном узкой группы крупнейших монополистических предприятий и очень слабо затронул остальную массу предприятий.</w:t>
      </w:r>
    </w:p>
    <w:p w:rsidR="00E85E98" w:rsidRDefault="00E85E98">
      <w:pPr>
        <w:pStyle w:val="a9"/>
        <w:tabs>
          <w:tab w:val="left" w:pos="0"/>
        </w:tabs>
        <w:ind w:left="0" w:right="0" w:firstLine="662"/>
        <w:jc w:val="both"/>
        <w:rPr>
          <w:sz w:val="24"/>
        </w:rPr>
      </w:pPr>
      <w:r>
        <w:rPr>
          <w:sz w:val="24"/>
        </w:rPr>
        <w:t>«140 крупнейших промышленных обществ, составлявших в 1954 году 0,7% их общего числа , осуществили капиталовложения , составившие в общей сумме валовых промышленных капиталовложений долю:</w:t>
      </w:r>
    </w:p>
    <w:p w:rsidR="00E85E98" w:rsidRDefault="00E85E98">
      <w:pPr>
        <w:pStyle w:val="a9"/>
        <w:tabs>
          <w:tab w:val="left" w:pos="0"/>
        </w:tabs>
        <w:ind w:left="0" w:right="0" w:firstLine="662"/>
        <w:jc w:val="both"/>
        <w:rPr>
          <w:sz w:val="24"/>
        </w:rPr>
      </w:pPr>
      <w:r>
        <w:rPr>
          <w:sz w:val="24"/>
        </w:rPr>
        <w:t>1938 г. -15%</w:t>
      </w:r>
    </w:p>
    <w:p w:rsidR="00E85E98" w:rsidRDefault="00E85E98">
      <w:pPr>
        <w:pStyle w:val="a9"/>
        <w:tabs>
          <w:tab w:val="left" w:pos="0"/>
        </w:tabs>
        <w:ind w:left="0" w:right="0" w:firstLine="662"/>
        <w:jc w:val="both"/>
        <w:rPr>
          <w:sz w:val="24"/>
        </w:rPr>
      </w:pPr>
      <w:r>
        <w:rPr>
          <w:sz w:val="24"/>
        </w:rPr>
        <w:t>1951 г. -65%</w:t>
      </w:r>
    </w:p>
    <w:p w:rsidR="00E85E98" w:rsidRDefault="00E85E98">
      <w:pPr>
        <w:pStyle w:val="a9"/>
        <w:tabs>
          <w:tab w:val="left" w:pos="0"/>
        </w:tabs>
        <w:ind w:left="0" w:right="0" w:firstLine="662"/>
        <w:jc w:val="both"/>
        <w:rPr>
          <w:sz w:val="24"/>
        </w:rPr>
      </w:pPr>
      <w:r>
        <w:rPr>
          <w:sz w:val="24"/>
        </w:rPr>
        <w:t>1952 г. – 68%</w:t>
      </w:r>
    </w:p>
    <w:p w:rsidR="00E85E98" w:rsidRDefault="00E85E98">
      <w:pPr>
        <w:pStyle w:val="a9"/>
        <w:tabs>
          <w:tab w:val="left" w:pos="0"/>
        </w:tabs>
        <w:ind w:left="0" w:right="0" w:firstLine="662"/>
        <w:jc w:val="both"/>
        <w:rPr>
          <w:sz w:val="24"/>
        </w:rPr>
      </w:pPr>
      <w:r>
        <w:rPr>
          <w:sz w:val="24"/>
        </w:rPr>
        <w:t>1953 г. –70%</w:t>
      </w:r>
    </w:p>
    <w:p w:rsidR="00E85E98" w:rsidRDefault="00E85E98">
      <w:pPr>
        <w:pStyle w:val="a9"/>
        <w:tabs>
          <w:tab w:val="left" w:pos="0"/>
        </w:tabs>
        <w:ind w:left="0" w:right="0" w:firstLine="662"/>
        <w:jc w:val="both"/>
        <w:rPr>
          <w:sz w:val="24"/>
        </w:rPr>
      </w:pPr>
      <w:r>
        <w:rPr>
          <w:sz w:val="24"/>
        </w:rPr>
        <w:t>1954 г.-72%»</w:t>
      </w:r>
      <w:r>
        <w:rPr>
          <w:rStyle w:val="a5"/>
          <w:sz w:val="24"/>
        </w:rPr>
        <w:footnoteReference w:id="6"/>
      </w:r>
    </w:p>
    <w:p w:rsidR="00E85E98" w:rsidRDefault="00E85E98">
      <w:pPr>
        <w:pStyle w:val="a9"/>
        <w:tabs>
          <w:tab w:val="left" w:pos="0"/>
        </w:tabs>
        <w:ind w:left="0" w:right="0" w:firstLine="662"/>
        <w:jc w:val="both"/>
        <w:rPr>
          <w:sz w:val="24"/>
        </w:rPr>
      </w:pPr>
      <w:r>
        <w:rPr>
          <w:sz w:val="24"/>
        </w:rPr>
        <w:t>Как видно из приведенных цифр, крупнейшие акционерные общества вкладывают в свои предприятия все возрастающую часть общей суммы промышленных капиталовложений.</w:t>
      </w:r>
    </w:p>
    <w:p w:rsidR="00E85E98" w:rsidRDefault="00E85E98">
      <w:pPr>
        <w:pStyle w:val="a9"/>
        <w:tabs>
          <w:tab w:val="left" w:pos="0"/>
        </w:tabs>
        <w:ind w:left="0" w:right="0" w:firstLine="662"/>
        <w:jc w:val="both"/>
        <w:rPr>
          <w:sz w:val="24"/>
        </w:rPr>
      </w:pPr>
      <w:r>
        <w:rPr>
          <w:sz w:val="24"/>
        </w:rPr>
        <w:t xml:space="preserve">В итальянской промышленности происходит интенсивный процесс концентрации капиталовложений на крупнейших монополистических предприятиях. Данное обстоятельство имеет исключительные по своему значению последствия для всего послевоенного развития итальянской промышленности. Увеличение доли капиталовложений в крупнейшие монополистические предприятия означает сокращение капиталовложений , вкладываемых во всю остальную, немонополизированную промышленность. </w:t>
      </w:r>
    </w:p>
    <w:p w:rsidR="00E85E98" w:rsidRDefault="00E85E98">
      <w:pPr>
        <w:pStyle w:val="a9"/>
        <w:tabs>
          <w:tab w:val="left" w:pos="0"/>
        </w:tabs>
        <w:ind w:left="0" w:right="0" w:firstLine="662"/>
        <w:jc w:val="both"/>
        <w:rPr>
          <w:sz w:val="24"/>
        </w:rPr>
      </w:pPr>
      <w:r>
        <w:rPr>
          <w:sz w:val="24"/>
        </w:rPr>
        <w:t>При таких условиях подавляющее большинство мелких и средних предприятий не только не обновляет сколько-нибудь значительно своего оборудования, но зачастую вынуждено проедать свой основной капитал.</w:t>
      </w:r>
    </w:p>
    <w:p w:rsidR="00E85E98" w:rsidRDefault="00E85E98">
      <w:pPr>
        <w:pStyle w:val="a9"/>
        <w:tabs>
          <w:tab w:val="left" w:pos="0"/>
        </w:tabs>
        <w:ind w:left="0" w:right="0" w:firstLine="662"/>
        <w:jc w:val="both"/>
        <w:rPr>
          <w:sz w:val="24"/>
        </w:rPr>
      </w:pPr>
      <w:r>
        <w:rPr>
          <w:sz w:val="24"/>
        </w:rPr>
        <w:t>Процесс усиления концентрации промышленных капиталовложений на монополистических предприятиях обусловлен тем , что крупнейшие монополии присваивают львиную долю прибылей, являющихся внутренним источником финансирования предприятий, и захватывают в свои руки внешние источники финансирования , которыми являются кредитная система и государственные субсидии. Например , в 1953 году чистые прибыли, объявленные всеми  промышленными компаниями Италии, составили примерно 110 млрд. лир. Из этой суммы около 100 млрд. лир приходилось на общества, входящие в монополистические группы.</w:t>
      </w:r>
    </w:p>
    <w:p w:rsidR="00E85E98" w:rsidRDefault="00E85E98">
      <w:pPr>
        <w:pStyle w:val="a9"/>
        <w:tabs>
          <w:tab w:val="left" w:pos="0"/>
        </w:tabs>
        <w:ind w:left="0" w:right="0" w:firstLine="662"/>
        <w:jc w:val="both"/>
        <w:rPr>
          <w:sz w:val="24"/>
        </w:rPr>
      </w:pPr>
      <w:r>
        <w:rPr>
          <w:sz w:val="24"/>
        </w:rPr>
        <w:t>Огромные и все возрастающие прибыли , извлекаемые крупными монополиями, обеспечивают им широкую возможность создания накоплений , за счет которых они покрывают подавляющую часть осуществляемых капиталовложений.</w:t>
      </w:r>
    </w:p>
    <w:p w:rsidR="00E85E98" w:rsidRDefault="00E85E98">
      <w:pPr>
        <w:pStyle w:val="a9"/>
        <w:tabs>
          <w:tab w:val="left" w:pos="0"/>
        </w:tabs>
        <w:ind w:left="0" w:right="0" w:firstLine="662"/>
        <w:jc w:val="both"/>
        <w:rPr>
          <w:sz w:val="24"/>
        </w:rPr>
      </w:pPr>
      <w:r>
        <w:rPr>
          <w:sz w:val="24"/>
        </w:rPr>
        <w:t>«Денежный рынок , являющийся важнейшим источником финансирования капиталовложений в Италии, также контролируется монополиями. Из 192 млрд. лир акций, выпущенных в 1953 году всеми 24 тыс. акционерных обществ, 66, 6 млрд. лир приходилось на 6 крупнейших обществ, в том числе на:</w:t>
      </w:r>
    </w:p>
    <w:p w:rsidR="00E85E98" w:rsidRDefault="00E85E98">
      <w:pPr>
        <w:pStyle w:val="a3"/>
        <w:tabs>
          <w:tab w:val="left" w:pos="0"/>
        </w:tabs>
        <w:spacing w:line="360" w:lineRule="auto"/>
        <w:ind w:right="0"/>
        <w:jc w:val="both"/>
      </w:pPr>
    </w:p>
    <w:p w:rsidR="00E85E98" w:rsidRDefault="00E85E98">
      <w:pPr>
        <w:pStyle w:val="a9"/>
        <w:tabs>
          <w:tab w:val="left" w:pos="0"/>
        </w:tabs>
        <w:ind w:left="0" w:right="0" w:firstLine="662"/>
        <w:jc w:val="both"/>
        <w:rPr>
          <w:sz w:val="24"/>
        </w:rPr>
      </w:pPr>
      <w:r>
        <w:rPr>
          <w:sz w:val="24"/>
        </w:rPr>
        <w:t>«Монтекатини»                            14 млрд лир.</w:t>
      </w:r>
    </w:p>
    <w:p w:rsidR="00E85E98" w:rsidRDefault="00E85E98">
      <w:pPr>
        <w:pStyle w:val="a9"/>
        <w:tabs>
          <w:tab w:val="left" w:pos="0"/>
          <w:tab w:val="center" w:pos="4910"/>
        </w:tabs>
        <w:ind w:left="0" w:right="0" w:firstLine="662"/>
        <w:jc w:val="both"/>
        <w:rPr>
          <w:sz w:val="24"/>
        </w:rPr>
      </w:pPr>
      <w:r>
        <w:rPr>
          <w:sz w:val="24"/>
        </w:rPr>
        <w:t>«ФИАТ»                                        12</w:t>
      </w:r>
      <w:r>
        <w:rPr>
          <w:sz w:val="24"/>
        </w:rPr>
        <w:tab/>
      </w:r>
    </w:p>
    <w:p w:rsidR="00E85E98" w:rsidRDefault="00E85E98">
      <w:pPr>
        <w:pStyle w:val="a9"/>
        <w:tabs>
          <w:tab w:val="left" w:pos="0"/>
        </w:tabs>
        <w:ind w:left="0" w:right="0" w:firstLine="662"/>
        <w:jc w:val="both"/>
        <w:rPr>
          <w:sz w:val="24"/>
        </w:rPr>
      </w:pPr>
      <w:r>
        <w:rPr>
          <w:sz w:val="24"/>
        </w:rPr>
        <w:t>«Эдисон»                                       25</w:t>
      </w:r>
    </w:p>
    <w:p w:rsidR="00E85E98" w:rsidRDefault="00E85E98">
      <w:pPr>
        <w:pStyle w:val="a9"/>
        <w:tabs>
          <w:tab w:val="left" w:pos="0"/>
        </w:tabs>
        <w:ind w:left="0" w:right="0" w:firstLine="662"/>
        <w:jc w:val="both"/>
        <w:rPr>
          <w:sz w:val="24"/>
        </w:rPr>
      </w:pPr>
      <w:r>
        <w:rPr>
          <w:sz w:val="24"/>
        </w:rPr>
        <w:t>«СМЭ»                                            6</w:t>
      </w:r>
    </w:p>
    <w:p w:rsidR="00E85E98" w:rsidRDefault="00E85E98">
      <w:pPr>
        <w:pStyle w:val="a9"/>
        <w:tabs>
          <w:tab w:val="left" w:pos="0"/>
        </w:tabs>
        <w:ind w:left="0" w:right="0" w:firstLine="662"/>
        <w:jc w:val="both"/>
        <w:rPr>
          <w:sz w:val="24"/>
        </w:rPr>
      </w:pPr>
      <w:r>
        <w:rPr>
          <w:sz w:val="24"/>
        </w:rPr>
        <w:t>«САДЭ»                                         5,6</w:t>
      </w:r>
    </w:p>
    <w:p w:rsidR="00E85E98" w:rsidRDefault="00E85E98">
      <w:pPr>
        <w:pStyle w:val="a9"/>
        <w:tabs>
          <w:tab w:val="left" w:pos="0"/>
        </w:tabs>
        <w:ind w:left="0" w:right="0" w:firstLine="662"/>
        <w:jc w:val="both"/>
        <w:rPr>
          <w:sz w:val="24"/>
        </w:rPr>
      </w:pPr>
      <w:r>
        <w:rPr>
          <w:sz w:val="24"/>
        </w:rPr>
        <w:t>«Италчементи»                              4,0»</w:t>
      </w:r>
      <w:r>
        <w:rPr>
          <w:rStyle w:val="a5"/>
          <w:sz w:val="24"/>
        </w:rPr>
        <w:footnoteReference w:id="7"/>
      </w:r>
    </w:p>
    <w:p w:rsidR="00E85E98" w:rsidRDefault="00E85E98">
      <w:pPr>
        <w:pStyle w:val="a9"/>
        <w:tabs>
          <w:tab w:val="left" w:pos="0"/>
        </w:tabs>
        <w:ind w:left="0" w:right="0" w:firstLine="662"/>
        <w:jc w:val="both"/>
        <w:rPr>
          <w:sz w:val="24"/>
        </w:rPr>
      </w:pPr>
      <w:r>
        <w:rPr>
          <w:sz w:val="24"/>
        </w:rPr>
        <w:t xml:space="preserve">Получение банковского кредита немонополистическими предприятиями также затруднено: помимо ничтожности кредитов мелким и средним предприятиям, он предоставляется по баснословно высокому проценту. Созданные в последние годы специальные институты краткосрочного и среднесрочного кредитования-«ИСВЕИМЕР», «ИРФИС», и «ЧИС» не внесли заметных изменений. Наконец , источником финансирования капиталовложений являются государственные субсидии и вложения. Они предоставляются исключительно крупнейшим монополистическим предприятиям, имеющим влияние в государственных органах. </w:t>
      </w:r>
    </w:p>
    <w:p w:rsidR="00E85E98" w:rsidRDefault="00E85E98">
      <w:pPr>
        <w:pStyle w:val="a9"/>
        <w:tabs>
          <w:tab w:val="left" w:pos="0"/>
        </w:tabs>
        <w:ind w:left="0" w:right="0" w:firstLine="662"/>
        <w:jc w:val="both"/>
        <w:rPr>
          <w:sz w:val="24"/>
        </w:rPr>
      </w:pPr>
      <w:r>
        <w:rPr>
          <w:sz w:val="24"/>
        </w:rPr>
        <w:t>Усиление концентрации промышленных капиталовложений на предприятиях лишь крупнейших монополистических групп ведет а тому, что обновление производственного аппарата происходит в основном на этих же предприятиях: среди общей массы предприятий с устарелым и малопроизводительным оборудованием возникли своеобразные «оазисы»-монополистические предприятия с новым и высокопроизводительным  оборудованием, на которых производительность труда несравненно более высокая, чем в итальянской промышленности, взятой в целом.</w:t>
      </w:r>
    </w:p>
    <w:p w:rsidR="00E85E98" w:rsidRDefault="00E85E98">
      <w:pPr>
        <w:pStyle w:val="a9"/>
        <w:tabs>
          <w:tab w:val="left" w:pos="0"/>
        </w:tabs>
        <w:ind w:left="0" w:right="0" w:firstLine="662"/>
        <w:jc w:val="both"/>
        <w:rPr>
          <w:sz w:val="24"/>
        </w:rPr>
      </w:pPr>
      <w:r>
        <w:rPr>
          <w:sz w:val="24"/>
        </w:rPr>
        <w:t xml:space="preserve">Рост техники ведет также к повышению интенсивности труда, поскольку он ведет к ускорению темпов производственного процесса и вследствие этого к повышению физического и нервного напряжения. </w:t>
      </w:r>
    </w:p>
    <w:p w:rsidR="00E85E98" w:rsidRDefault="00E85E98">
      <w:pPr>
        <w:pStyle w:val="a9"/>
        <w:tabs>
          <w:tab w:val="left" w:pos="0"/>
        </w:tabs>
        <w:ind w:left="0" w:right="0" w:firstLine="662"/>
        <w:jc w:val="both"/>
        <w:rPr>
          <w:sz w:val="24"/>
        </w:rPr>
      </w:pPr>
      <w:r>
        <w:rPr>
          <w:sz w:val="24"/>
        </w:rPr>
        <w:t>Повышение темпов работы на автоматизированных и высоко механизированных участках неизбежно влечет за собой повышение темпов производственного процесса и на остальных участках . В условиях незначительного обновления оборудования оно достигается путем повышения физического и нервного напряжения рабочих, то есть повышением интенсивности их труда.</w:t>
      </w:r>
    </w:p>
    <w:p w:rsidR="00E85E98" w:rsidRDefault="00E85E98">
      <w:pPr>
        <w:pStyle w:val="a9"/>
        <w:tabs>
          <w:tab w:val="left" w:pos="0"/>
        </w:tabs>
        <w:ind w:left="0" w:right="0" w:firstLine="662"/>
        <w:jc w:val="both"/>
        <w:rPr>
          <w:sz w:val="24"/>
        </w:rPr>
      </w:pPr>
      <w:r>
        <w:rPr>
          <w:sz w:val="24"/>
        </w:rPr>
        <w:t>Значительное повышение выработки, достигнутое на монополистических предприятиях , обусловило заметное снижение издержек производства. По данным , подсчитанным внутренними комиссиями предприятий, за период с 1948 по 1954 год издержки производства автомобилей «ФИАТ» сократились на 25-30%, химических удобрений «Монтекатини»-на 30-33% и т.д.</w:t>
      </w:r>
    </w:p>
    <w:p w:rsidR="00E85E98" w:rsidRDefault="00E85E98">
      <w:pPr>
        <w:pStyle w:val="a9"/>
        <w:tabs>
          <w:tab w:val="left" w:pos="0"/>
        </w:tabs>
        <w:ind w:left="0" w:right="0" w:firstLine="662"/>
        <w:jc w:val="both"/>
        <w:rPr>
          <w:sz w:val="24"/>
        </w:rPr>
      </w:pPr>
      <w:r>
        <w:rPr>
          <w:sz w:val="24"/>
        </w:rPr>
        <w:t>Столь значительное сокращение издержек производства на монополистических предприятиях ведет к тому, что возрастает давление этих монополий на массу мелких и средних предприятий. Так как последние не располагают финансовыми средствами, чтобы ввести у себя новую технику и тем самым сократить издержки производства, их борьба за свое существование вызывает к жизни наиболее отсталые формы эксплуатации трудящихся: удлинение продолжительности рабочего дня, нарушение норм техники безопасности и гигиены и т.д. Большое число этих мелких и средних предприятий не в состоянии удерживать свои позиции на рынке и погибает в неравной конкурентной борьбе.</w:t>
      </w:r>
    </w:p>
    <w:p w:rsidR="00E85E98" w:rsidRDefault="00E85E98">
      <w:pPr>
        <w:pStyle w:val="a9"/>
        <w:tabs>
          <w:tab w:val="left" w:pos="0"/>
        </w:tabs>
        <w:ind w:left="0" w:right="0" w:firstLine="662"/>
        <w:jc w:val="both"/>
        <w:rPr>
          <w:sz w:val="24"/>
        </w:rPr>
      </w:pPr>
      <w:r>
        <w:rPr>
          <w:sz w:val="24"/>
        </w:rPr>
        <w:t>Другая особенность послевоенного развития итальянской промышленности состоит в том, что значительное снижение издержек производства, достигнутое в промышленности, не повлекло за собой соответствующего снижения цен на промышленные изделия.</w:t>
      </w:r>
    </w:p>
    <w:p w:rsidR="00E85E98" w:rsidRDefault="00E85E98">
      <w:pPr>
        <w:pStyle w:val="a9"/>
        <w:tabs>
          <w:tab w:val="left" w:pos="0"/>
        </w:tabs>
        <w:ind w:left="0" w:right="0" w:firstLine="662"/>
        <w:jc w:val="both"/>
        <w:rPr>
          <w:sz w:val="24"/>
        </w:rPr>
      </w:pPr>
      <w:r>
        <w:rPr>
          <w:sz w:val="24"/>
        </w:rPr>
        <w:t>Важная особенность послевоенного развития итальянской промышленности состоит в том, что процесс обновления основного капитала промышленности базировался на иностранном импортном оборудовании. Иностранное оборудование составляло значительную долю имеющихся в стране запасов оборудования . Итальянские монополии , закупая капитальное оборудование , заимствуют подчас всю технологию производства того или иного вида продукции. Это обстоятельство ставило монополистические предприятия в очень благоприятное положение по сравнению с остальными предприятиями, поскольку они сразу приобщались к наиболее  передовой технике. Однако  это нанесло большой ущерб всей итальянской промышленности : подмена значительной части итальянского капитального оборудования иностранным сузила внутренний рынок Италии и лишила машиностроительные предприятия значительной части заказов в стране.</w:t>
      </w:r>
    </w:p>
    <w:p w:rsidR="00E85E98" w:rsidRDefault="00E85E98">
      <w:pPr>
        <w:pStyle w:val="a9"/>
        <w:tabs>
          <w:tab w:val="left" w:pos="0"/>
        </w:tabs>
        <w:ind w:left="0" w:right="0" w:firstLine="662"/>
        <w:jc w:val="both"/>
        <w:rPr>
          <w:sz w:val="24"/>
        </w:rPr>
      </w:pPr>
      <w:r>
        <w:rPr>
          <w:sz w:val="24"/>
        </w:rPr>
        <w:t>На послевоенное развитие промышленного производства Италии весьма заметное воздействие оказало военное производство.</w:t>
      </w:r>
    </w:p>
    <w:p w:rsidR="00E85E98" w:rsidRDefault="00E85E98">
      <w:pPr>
        <w:pStyle w:val="a9"/>
        <w:tabs>
          <w:tab w:val="left" w:pos="0"/>
        </w:tabs>
        <w:ind w:left="0" w:right="0" w:firstLine="662"/>
        <w:jc w:val="both"/>
        <w:rPr>
          <w:sz w:val="24"/>
        </w:rPr>
      </w:pPr>
      <w:r>
        <w:rPr>
          <w:sz w:val="24"/>
        </w:rPr>
        <w:t xml:space="preserve">Чем больше расширяется военное производство , тем большая часть бюджета идет на его финансирование . Это неизбежно ведет к росту налогов и снижению доходов трудящихся, к сокращению их покупательной способности. Сужение внутреннего рынка в свою очередь ведет к сокращению производства. </w:t>
      </w:r>
    </w:p>
    <w:p w:rsidR="00E85E98" w:rsidRDefault="00E85E98">
      <w:pPr>
        <w:pStyle w:val="a9"/>
        <w:tabs>
          <w:tab w:val="left" w:pos="0"/>
        </w:tabs>
        <w:ind w:left="0" w:right="0" w:firstLine="662"/>
        <w:jc w:val="both"/>
        <w:rPr>
          <w:sz w:val="24"/>
        </w:rPr>
      </w:pPr>
      <w:r>
        <w:rPr>
          <w:sz w:val="24"/>
        </w:rPr>
        <w:t>Это происходит потому, что, во-первых , промышленники связаны с потребителями через торговых капиталистов. Спрос , предъявляемый последними , опирается на кредит, а он скрывает в течение некоторого времени недостаток  платежеспособного спроса непосредственных  потребителей. Во-вторых , спрос непосредственных потребителей в  некоторой своей части также базируются на потребительском кредите, последний также до поры до времени скрывает недостаток платежеспособного спроса. В-третьих, военное производство , вызывая сокращение доходов трудящихся , ведет к росту доходов капиталистов, военнослужащих и пр., то есть вызывает перераспределение доходов.</w:t>
      </w:r>
    </w:p>
    <w:p w:rsidR="00E85E98" w:rsidRDefault="00E85E98">
      <w:pPr>
        <w:pStyle w:val="a9"/>
        <w:tabs>
          <w:tab w:val="left" w:pos="0"/>
        </w:tabs>
        <w:ind w:left="0" w:right="0" w:firstLine="662"/>
        <w:jc w:val="both"/>
        <w:rPr>
          <w:sz w:val="24"/>
        </w:rPr>
      </w:pPr>
      <w:r>
        <w:rPr>
          <w:sz w:val="24"/>
        </w:rPr>
        <w:t>В связи с этим производство в мирных отраслях промышленности в течение некоторого времени продолжает расти при сокращении реального платежеспособного спроса трудящихся. До того как выявится это сокращение и начнется падение гражданского производства, военное производства оказывает взбадривающее влияние на промышленность : оно предъявляет  спрос на машины, сырье и другие материалы, вызывая рост их производства. Этот рост производства сопровождается повышением занятости , что влечет за собой повышение спроса на предметы личного потребления. Необходимо отметить , что воздействие военного производства на промышленное производство в Италии было более значительным , чем в ряде других стран. Это связано со следующими обстоятельствами.</w:t>
      </w:r>
    </w:p>
    <w:p w:rsidR="00E85E98" w:rsidRDefault="00E85E98">
      <w:pPr>
        <w:pStyle w:val="a9"/>
        <w:numPr>
          <w:ilvl w:val="0"/>
          <w:numId w:val="9"/>
        </w:numPr>
        <w:tabs>
          <w:tab w:val="left" w:pos="0"/>
        </w:tabs>
        <w:ind w:left="0" w:right="0" w:firstLine="662"/>
        <w:jc w:val="both"/>
        <w:rPr>
          <w:sz w:val="24"/>
        </w:rPr>
      </w:pPr>
      <w:r>
        <w:rPr>
          <w:sz w:val="24"/>
        </w:rPr>
        <w:t>В Италии до 1950 года военное производство практически равнялось нулю. Оно начало быстро расти только в 1950 году в связи  с войной в Корее. Крутой подъем военного производства в Италии предъявил большой спрос ряду отраслей, вызвав оживления.</w:t>
      </w:r>
    </w:p>
    <w:p w:rsidR="00E85E98" w:rsidRDefault="00E85E98">
      <w:pPr>
        <w:pStyle w:val="a9"/>
        <w:numPr>
          <w:ilvl w:val="0"/>
          <w:numId w:val="9"/>
        </w:numPr>
        <w:tabs>
          <w:tab w:val="left" w:pos="0"/>
        </w:tabs>
        <w:ind w:left="0" w:right="0" w:firstLine="662"/>
        <w:jc w:val="both"/>
        <w:rPr>
          <w:sz w:val="24"/>
        </w:rPr>
      </w:pPr>
      <w:r>
        <w:rPr>
          <w:sz w:val="24"/>
        </w:rPr>
        <w:t>В итальянской промышленности имелись весьма значительные неиспользованные мощности военной промышленности</w:t>
      </w:r>
    </w:p>
    <w:p w:rsidR="00E85E98" w:rsidRDefault="00E85E98">
      <w:pPr>
        <w:pStyle w:val="a9"/>
        <w:numPr>
          <w:ilvl w:val="0"/>
          <w:numId w:val="9"/>
        </w:numPr>
        <w:tabs>
          <w:tab w:val="left" w:pos="0"/>
        </w:tabs>
        <w:ind w:left="0" w:right="0" w:firstLine="662"/>
        <w:jc w:val="both"/>
        <w:rPr>
          <w:sz w:val="24"/>
        </w:rPr>
      </w:pPr>
      <w:r>
        <w:rPr>
          <w:sz w:val="24"/>
        </w:rPr>
        <w:t>В Италии , получившей от американского правительства большие военные заказы, значительная часть военного производства финансируется за счет американского бюджета.</w:t>
      </w:r>
    </w:p>
    <w:p w:rsidR="00E85E98" w:rsidRDefault="00E85E98">
      <w:pPr>
        <w:pStyle w:val="a9"/>
        <w:tabs>
          <w:tab w:val="left" w:pos="0"/>
        </w:tabs>
        <w:ind w:left="0" w:right="0" w:firstLine="662"/>
        <w:jc w:val="both"/>
        <w:rPr>
          <w:sz w:val="24"/>
        </w:rPr>
      </w:pPr>
      <w:r>
        <w:rPr>
          <w:sz w:val="24"/>
        </w:rPr>
        <w:t xml:space="preserve">Военное производство , вызывая временное , искусственное оживление итальянской промышленности, вместе с тем уродует ее структуру. С этой точки зрения исключительно важное значение для Италии имеет следующее обстоятельство : ввиду того что военное производство имеет в лице государства гарантированного потребителя, пользуется большими льготами в области налогообложения, кредитования  и т.д. и поэтому является наиболее прибыльным,  это обусловливает приток капиталов в военную промышленность из гражданских отраслей. В бедной капиталами Италии это вызывает их отлив из важнейших гражданских отраслей, ослабляет их и усугубляет диспропорции в структуре итальянской промышленности. </w:t>
      </w:r>
    </w:p>
    <w:p w:rsidR="00E85E98" w:rsidRDefault="00E85E98">
      <w:pPr>
        <w:pStyle w:val="a3"/>
        <w:tabs>
          <w:tab w:val="left" w:pos="0"/>
        </w:tabs>
        <w:spacing w:line="360" w:lineRule="auto"/>
        <w:ind w:left="0" w:right="0" w:firstLine="662"/>
        <w:jc w:val="both"/>
        <w:rPr>
          <w:b/>
          <w:bCs/>
        </w:rPr>
      </w:pPr>
      <w:r>
        <w:rPr>
          <w:b/>
          <w:bCs/>
        </w:rPr>
        <w:t>Глава4. Итальянская экономика на современном этапе.</w:t>
      </w:r>
    </w:p>
    <w:p w:rsidR="00E85E98" w:rsidRDefault="00E85E98">
      <w:pPr>
        <w:pStyle w:val="a3"/>
        <w:tabs>
          <w:tab w:val="left" w:pos="0"/>
        </w:tabs>
        <w:spacing w:line="360" w:lineRule="auto"/>
        <w:ind w:left="0" w:right="0" w:firstLine="662"/>
        <w:jc w:val="both"/>
        <w:rPr>
          <w:b/>
          <w:bCs/>
        </w:rPr>
      </w:pPr>
      <w:r>
        <w:rPr>
          <w:b/>
          <w:bCs/>
        </w:rPr>
        <w:t>4.1. Общая характеристика экономики.</w:t>
      </w:r>
    </w:p>
    <w:p w:rsidR="00E85E98" w:rsidRDefault="00E85E98">
      <w:pPr>
        <w:pStyle w:val="a3"/>
        <w:tabs>
          <w:tab w:val="left" w:pos="0"/>
        </w:tabs>
        <w:spacing w:line="360" w:lineRule="auto"/>
        <w:ind w:left="0" w:right="0" w:firstLine="662"/>
        <w:jc w:val="both"/>
      </w:pPr>
      <w:r>
        <w:rPr>
          <w:i/>
          <w:iCs/>
        </w:rPr>
        <w:t>За последние годы Италия стала одной из ведущих экономически развитых стран мира.</w:t>
      </w:r>
      <w:r>
        <w:t xml:space="preserve"> </w:t>
      </w:r>
      <w:r>
        <w:rPr>
          <w:i/>
          <w:iCs/>
        </w:rPr>
        <w:t>По объему произведенного ВВП она занимает пятое место (после США, Японии, ФРГ и Франции).</w:t>
      </w:r>
      <w:r>
        <w:t xml:space="preserve"> </w:t>
      </w:r>
      <w:r>
        <w:rPr>
          <w:i/>
          <w:iCs/>
        </w:rPr>
        <w:t xml:space="preserve">У нее отмечен рекордный за последнее десятилетие рост промышленного производства +5,3%. </w:t>
      </w:r>
      <w:r>
        <w:t>В мировой торговле она занимает шестое место. Ее доля составляет 6,3%. Золото-валютные резервы Италии достигают 59 млрд.долл., из которых 27млрд.долл. в конвертируемой валюте, остальные в золоте. В то же время высоким остается государственный долг страны, который превышает в стоимостном выражении ВВП и составляет 125,1% при норме ЕС 60%.</w:t>
      </w:r>
    </w:p>
    <w:p w:rsidR="00E85E98" w:rsidRDefault="00E85E98">
      <w:pPr>
        <w:pStyle w:val="base"/>
        <w:spacing w:line="360" w:lineRule="auto"/>
        <w:rPr>
          <w:sz w:val="24"/>
        </w:rPr>
      </w:pPr>
      <w:r>
        <w:rPr>
          <w:sz w:val="24"/>
        </w:rPr>
        <w:t>В 1995 году ВВП Италии составил 1771 трлн. лир. Для структуры ВВП Италии характерным является рост доли услуг за счет сокращения удельного веса сельского хозяйства и промышленного производства. Если в 1960 году доля сельского хозяйства равнялась 12,3%, промышленности - 41,3%, сферы услуг - 46,4%, то в 1995 году эти показатели составили, соответственно, 3,3%, 32,9% и 63,8%.</w:t>
      </w:r>
    </w:p>
    <w:p w:rsidR="00E85E98" w:rsidRDefault="00E85E98">
      <w:pPr>
        <w:pStyle w:val="base"/>
        <w:spacing w:line="360" w:lineRule="auto"/>
        <w:ind w:firstLine="0"/>
        <w:rPr>
          <w:sz w:val="24"/>
        </w:rPr>
      </w:pPr>
      <w:r>
        <w:rPr>
          <w:sz w:val="24"/>
        </w:rPr>
        <w:t>Существенные изменения происходят также в структуре экономически активного населения страны. В 1995 году его доля в сфере услуг составила 63,4%, против 47,3% в 1979 году; в промышленности - соответственно 28,4 и 37,8%; в сельском хозяйстве - 8,2 и 14,9%. С 70-х годов имеет место абсолютное сокращение рабочей силы в промышленности: с 7,7 млн. в1979 году до 6,3 млн. человек в 1995 году и в сельском хозяйстве: соответственно, с 2,8 млн. до 1,8 млн, человек. В 1995 году в экономике страны работало 22,2 млн. человек (на 1,3 млн. человек меньше, чем в 1991 году), из которых 69% являлись наемными работниками.</w:t>
      </w:r>
    </w:p>
    <w:p w:rsidR="00E85E98" w:rsidRDefault="00E85E98">
      <w:pPr>
        <w:pStyle w:val="base"/>
        <w:spacing w:line="360" w:lineRule="auto"/>
        <w:ind w:firstLine="0"/>
        <w:rPr>
          <w:b/>
          <w:bCs/>
          <w:sz w:val="24"/>
        </w:rPr>
      </w:pPr>
      <w:r>
        <w:rPr>
          <w:b/>
          <w:bCs/>
          <w:sz w:val="24"/>
        </w:rPr>
        <w:t>4.2. Промышленность Италии</w:t>
      </w:r>
    </w:p>
    <w:p w:rsidR="00E85E98" w:rsidRDefault="00E85E98">
      <w:pPr>
        <w:pStyle w:val="base"/>
        <w:spacing w:line="360" w:lineRule="auto"/>
        <w:rPr>
          <w:sz w:val="24"/>
        </w:rPr>
      </w:pPr>
      <w:r>
        <w:rPr>
          <w:sz w:val="24"/>
        </w:rPr>
        <w:t>Наиболее важную роль в развитии народного хозяйства Италии играет промышленность. Ее первостепенная значимость определяется динамизмом, качественными изменениями в производстве и активным воздействием на весь ход общественной жизни. Традиционная классификация промышленного производства Италии, в котором выделялись горнодобывающая, обрабатывающая и электроэнергетическая отрасли, была заменена в 70-е годах и в связи с обострением энергетической проблемы стала выделяться топливно-энергетическая отрасль. В 1995 г. промышленность страны выпустила продукцию на 560 трлн.лир (по добавленной стоимости), из которых 66% приходилось на обрабатывающую промышленность, 18% - на топливно-энергетическую и 16% - на строительство.</w:t>
      </w:r>
    </w:p>
    <w:p w:rsidR="00E85E98" w:rsidRDefault="00E85E98">
      <w:pPr>
        <w:pStyle w:val="base"/>
        <w:spacing w:line="360" w:lineRule="auto"/>
        <w:rPr>
          <w:sz w:val="24"/>
        </w:rPr>
      </w:pPr>
      <w:r>
        <w:rPr>
          <w:sz w:val="24"/>
        </w:rPr>
        <w:t>Италия покрывает свои энергетические потребности в основном за счет импорта. В 1996 г. национальное производство первичных энергоносителей составило 32,9 млн.т нефтяного эквивалента (н.э.) в то время как импорт достиг 139,6 млн. т н.э. В 1995 г. доля природного газа в общем производстве первичных энергоносителей составила 49,8%, электроэнергии (гидро- и геотермо) - 30,4, нефти - 15,8, твердого топлива - 4,0%.</w:t>
      </w:r>
    </w:p>
    <w:p w:rsidR="00E85E98" w:rsidRDefault="00E85E98">
      <w:pPr>
        <w:pStyle w:val="base"/>
        <w:spacing w:line="360" w:lineRule="auto"/>
        <w:rPr>
          <w:sz w:val="24"/>
        </w:rPr>
      </w:pPr>
    </w:p>
    <w:p w:rsidR="00E85E98" w:rsidRDefault="00E85E98">
      <w:pPr>
        <w:pStyle w:val="base"/>
        <w:spacing w:line="360" w:lineRule="auto"/>
        <w:rPr>
          <w:sz w:val="24"/>
        </w:rPr>
      </w:pPr>
      <w:r>
        <w:rPr>
          <w:sz w:val="24"/>
        </w:rPr>
        <w:t>Строительная промышленность включает в себя жилищное строительство, сооружение промышленных и административных зданий и объектов, а также общественные работы - строительство дорог, коммуникаций и других объектов общественного характера. Деловая активность в строительстве тесно связана с финансированием различных правительственных программ по укреплению и развитию инфраструктуры. В Италии около половины валовых инвестиций в основной капитал приходится на строительство, которое в первой половине 90-х годов переживало большие трудности в связи с волной разоблачений в коррупции и взятках  лиц, действующих в этой отрасли. В целом в 1995 г. инвестиции в строительство в неизменных ценах уменьшились по сравнению с 1991г. на 13,4%, в том числе в возведении зданий жилого назначения - на 4,0%, а в строительство нежилых помещений и общественные работы - на 23,4%, что в определенной степени обусловлено также политикой правительства по уменьшению государственных расходов и дефицита бюджета с целью оздоровления финансовой системы страны.</w:t>
      </w:r>
    </w:p>
    <w:p w:rsidR="00E85E98" w:rsidRDefault="00E85E98">
      <w:pPr>
        <w:pStyle w:val="base"/>
        <w:spacing w:line="360" w:lineRule="auto"/>
        <w:rPr>
          <w:sz w:val="24"/>
        </w:rPr>
      </w:pPr>
      <w:r>
        <w:rPr>
          <w:i/>
          <w:iCs/>
          <w:sz w:val="24"/>
        </w:rPr>
        <w:t>В структуре итальянской промышленности преобладающую роль играет обрабатывающая промышленность</w:t>
      </w:r>
      <w:r>
        <w:rPr>
          <w:sz w:val="24"/>
        </w:rPr>
        <w:t>, которая является основой итальянской индустрии. Именно в ее отраслях сосредоточены наиболее квалифицированные трудовые ресурсы, основная часть расходов на НИОКР также падает на обрабатывающую промышленность.</w:t>
      </w:r>
    </w:p>
    <w:p w:rsidR="00E85E98" w:rsidRDefault="00E85E98">
      <w:pPr>
        <w:pStyle w:val="base"/>
        <w:spacing w:line="360" w:lineRule="auto"/>
        <w:rPr>
          <w:sz w:val="24"/>
        </w:rPr>
      </w:pPr>
      <w:r>
        <w:rPr>
          <w:sz w:val="24"/>
        </w:rPr>
        <w:t>В течение трех первых лет текущего десятилетия в этой отрасли наблюдался спад.</w:t>
      </w:r>
    </w:p>
    <w:p w:rsidR="00E85E98" w:rsidRDefault="00E85E98">
      <w:pPr>
        <w:pStyle w:val="base"/>
        <w:spacing w:line="360" w:lineRule="auto"/>
        <w:rPr>
          <w:sz w:val="24"/>
        </w:rPr>
      </w:pPr>
      <w:r>
        <w:rPr>
          <w:sz w:val="24"/>
        </w:rPr>
        <w:t>В 1994-1995 гг. кризисное состояние экономики сменилось</w:t>
      </w:r>
    </w:p>
    <w:p w:rsidR="00E85E98" w:rsidRDefault="00E85E98">
      <w:pPr>
        <w:pStyle w:val="base"/>
        <w:spacing w:line="360" w:lineRule="auto"/>
        <w:ind w:firstLine="0"/>
        <w:rPr>
          <w:sz w:val="24"/>
        </w:rPr>
      </w:pPr>
    </w:p>
    <w:p w:rsidR="00E85E98" w:rsidRDefault="00E85E98">
      <w:pPr>
        <w:pStyle w:val="base"/>
        <w:spacing w:line="360" w:lineRule="auto"/>
        <w:rPr>
          <w:sz w:val="24"/>
        </w:rPr>
      </w:pPr>
      <w:r>
        <w:rPr>
          <w:sz w:val="24"/>
        </w:rPr>
        <w:t>оживлением, ростом капиталовложений и активизацией внутреннего и внешнего спроса. В 1995 г. объем производства обрабатывающей промышленности достиг 309,5 трлн.лир (в ценах 1990 г.), что превысило уровень предкризисного 1990 г. на 6,9%. В частности, прирост производства в 1995 г. по сравнению с 1990 г. составил в черной и цветной металлургии 17,8%, в химической и фармацевтической - 6,4%, в машиностроении (включая транспортное) - 10,2%, в текстильной, швейной и обувной - 13,8%, деревообрабатывающей и мебельной - 6,8, пищевой - 8,9%.</w:t>
      </w:r>
    </w:p>
    <w:p w:rsidR="00E85E98" w:rsidRDefault="00E85E98">
      <w:pPr>
        <w:pStyle w:val="base"/>
        <w:spacing w:line="360" w:lineRule="auto"/>
        <w:rPr>
          <w:sz w:val="24"/>
        </w:rPr>
      </w:pPr>
      <w:r>
        <w:rPr>
          <w:sz w:val="24"/>
        </w:rPr>
        <w:t>Ведущее место в обрабатывающей промышленности занимает машиностроение, доля которого в общем выпуске продукции обрабатывающих отраслей превышает 35%.</w:t>
      </w:r>
    </w:p>
    <w:p w:rsidR="00E85E98" w:rsidRDefault="00E85E98">
      <w:pPr>
        <w:pStyle w:val="base"/>
        <w:spacing w:line="360" w:lineRule="auto"/>
        <w:rPr>
          <w:sz w:val="24"/>
        </w:rPr>
      </w:pPr>
      <w:r>
        <w:rPr>
          <w:sz w:val="24"/>
        </w:rPr>
        <w:t>Италия в силу некоторого отставания от других стран по уровню научного потенциала специализируется на производстве машин и оборудования средней и малой наукоемкости, поставляя на мировой рынок довольно широкую гамму машиностроительной продукции. В частности, она является одним из крупнейших производителей сельскохозяйственной техники, занимая среди стран Западной Европы второе место после ФРГ по выпуску и экспорту машин для сельского хозяйства.</w:t>
      </w:r>
    </w:p>
    <w:p w:rsidR="00E85E98" w:rsidRDefault="00E85E98">
      <w:pPr>
        <w:pStyle w:val="base"/>
        <w:spacing w:line="360" w:lineRule="auto"/>
        <w:rPr>
          <w:sz w:val="24"/>
        </w:rPr>
      </w:pPr>
      <w:r>
        <w:rPr>
          <w:i/>
          <w:iCs/>
          <w:sz w:val="24"/>
        </w:rPr>
        <w:t>Высокая конкурентоспособность</w:t>
      </w:r>
      <w:r>
        <w:rPr>
          <w:sz w:val="24"/>
        </w:rPr>
        <w:t xml:space="preserve"> </w:t>
      </w:r>
      <w:r>
        <w:rPr>
          <w:i/>
          <w:iCs/>
          <w:sz w:val="24"/>
        </w:rPr>
        <w:t>характерна</w:t>
      </w:r>
      <w:r>
        <w:rPr>
          <w:sz w:val="24"/>
        </w:rPr>
        <w:t xml:space="preserve"> </w:t>
      </w:r>
      <w:r>
        <w:rPr>
          <w:i/>
          <w:iCs/>
          <w:sz w:val="24"/>
        </w:rPr>
        <w:t>для итальянского электробытового</w:t>
      </w:r>
      <w:r>
        <w:rPr>
          <w:sz w:val="24"/>
        </w:rPr>
        <w:t xml:space="preserve">, </w:t>
      </w:r>
      <w:r>
        <w:rPr>
          <w:i/>
          <w:iCs/>
          <w:sz w:val="24"/>
        </w:rPr>
        <w:t>упаковочного и пищевого оборудования</w:t>
      </w:r>
      <w:r>
        <w:rPr>
          <w:sz w:val="24"/>
        </w:rPr>
        <w:t>. Прочные позиции на мировом рынке занимают итальянские производители таких видов технологического оборудования, как химическое, металлургическое, текстильное, горнодобывающее, а также ряда электротехнических товаров.</w:t>
      </w:r>
    </w:p>
    <w:p w:rsidR="00E85E98" w:rsidRDefault="00E85E98">
      <w:pPr>
        <w:pStyle w:val="base"/>
        <w:spacing w:line="360" w:lineRule="auto"/>
        <w:rPr>
          <w:sz w:val="24"/>
        </w:rPr>
      </w:pPr>
      <w:r>
        <w:rPr>
          <w:i/>
          <w:iCs/>
          <w:sz w:val="24"/>
        </w:rPr>
        <w:t>Важную роль в экономике Италии играют</w:t>
      </w:r>
      <w:r>
        <w:rPr>
          <w:sz w:val="24"/>
        </w:rPr>
        <w:t xml:space="preserve"> </w:t>
      </w:r>
      <w:r>
        <w:rPr>
          <w:i/>
          <w:iCs/>
          <w:sz w:val="24"/>
        </w:rPr>
        <w:t>отрасли легкой промышленности</w:t>
      </w:r>
      <w:r>
        <w:rPr>
          <w:sz w:val="24"/>
        </w:rPr>
        <w:t>, продукция которых пользуется значительным спросом на мировом рынке. Что касается сельского хозяйства Италии, то следует отметить негативное влияние, которое оказало на ее развитие участие страны в ЕС.</w:t>
      </w:r>
    </w:p>
    <w:p w:rsidR="00E85E98" w:rsidRDefault="00E85E98">
      <w:pPr>
        <w:pStyle w:val="base"/>
        <w:spacing w:line="360" w:lineRule="auto"/>
        <w:rPr>
          <w:sz w:val="24"/>
        </w:rPr>
      </w:pPr>
      <w:r>
        <w:rPr>
          <w:sz w:val="24"/>
        </w:rPr>
        <w:t>Создание единого сельскохозяйственного рынка в рамках Сообщества поставило итальянских производителей в неравное положение с поставщиками из других стран, имеющих более развитое сельское хозяйство. Расчеты на широкое использование созданного при ЕС специального Фонда по ориентации и гарантированию сельского хозяйства не оправдались. Для структурных преобразований, в которых остро нуждалось сельское хозяйство Италии, выделялось только 3,7% Фонда, в то время как остальная часть средств расходовалась на поддержку доходов фермеров в северных регионах ЕС. Взносы Италии в Фонд значительно превышали суммы ассигнований, выделяемых ее сельскому хозяйству.</w:t>
      </w:r>
    </w:p>
    <w:p w:rsidR="00E85E98" w:rsidRDefault="00E85E98">
      <w:pPr>
        <w:pStyle w:val="base"/>
        <w:spacing w:line="360" w:lineRule="auto"/>
        <w:rPr>
          <w:sz w:val="24"/>
        </w:rPr>
      </w:pPr>
      <w:r>
        <w:rPr>
          <w:sz w:val="24"/>
        </w:rPr>
        <w:t>Аграрная политика Сообщества не способствовала решению ни одной из серьезных проблем итальянского сельского хозяйства, а скорее усугубила трудности, которые привели к тому, что с конца 70-х годов Италия сводит баланс внешней торговли сельскохозяйственной продукцией со значительным отрицательным сальдо.</w:t>
      </w:r>
    </w:p>
    <w:p w:rsidR="00E85E98" w:rsidRDefault="00E85E98">
      <w:pPr>
        <w:pStyle w:val="base"/>
        <w:spacing w:line="360" w:lineRule="auto"/>
        <w:rPr>
          <w:sz w:val="24"/>
        </w:rPr>
      </w:pPr>
      <w:r>
        <w:rPr>
          <w:sz w:val="24"/>
        </w:rPr>
        <w:t>Не располагая каким-либо существенным влиянием в руководящих органах ЕС, определяющих направления аграрной политики, представители Италии длительное время не выдвигали своих предложений, а ограничивались одобрением мероприятий, разрабатываемых партнерами с более развитым сельским хозяйством, в частности Францией и Нидерландами. Только во второй половине 70-х годов - в обстановке острого кризиса, охватившего сельскохозяйственный Юг, итальянское правительство потребовало провести срочную реорганизацию Фонда по ориентации и гарантированию сельского хозяйства и распространить практику обеспечения твердых доходов на фермеров южных областей. В мае 1978 г. компетентные органы ЕС одобрили так называемый Средиземноморский пакет, в соответствии с которым Юг Италии получил от Сообщества финансовую поддержку.</w:t>
      </w:r>
    </w:p>
    <w:p w:rsidR="00E85E98" w:rsidRDefault="00E85E98">
      <w:pPr>
        <w:pStyle w:val="base"/>
        <w:spacing w:line="360" w:lineRule="auto"/>
        <w:rPr>
          <w:sz w:val="24"/>
        </w:rPr>
      </w:pPr>
      <w:r>
        <w:rPr>
          <w:sz w:val="24"/>
        </w:rPr>
        <w:t>Вступление в ЕС Греции, а затем Испании и Португалии, с одной стороны, обострило конкуренцию на рынках средиземноморской продукции и осложнило экономические проблемы Италии, а с другой - способствовало объединению этих стран для отставания их общих интересов в Сообществе.</w:t>
      </w:r>
    </w:p>
    <w:p w:rsidR="00E85E98" w:rsidRDefault="00E85E98">
      <w:pPr>
        <w:pStyle w:val="base"/>
        <w:spacing w:line="360" w:lineRule="auto"/>
        <w:rPr>
          <w:sz w:val="24"/>
        </w:rPr>
      </w:pPr>
      <w:r>
        <w:rPr>
          <w:i/>
          <w:iCs/>
          <w:sz w:val="24"/>
        </w:rPr>
        <w:t>Особенность сельского хозяйства Италии состоит</w:t>
      </w:r>
      <w:r>
        <w:rPr>
          <w:sz w:val="24"/>
        </w:rPr>
        <w:t xml:space="preserve"> в преобладающей ориентации его на производство продукции растениеводства, в основном так называемой продукции “средиземноморского типа”, и относительно медленном наращивании производства многих видов продукции животноводства. В результате страна вынуждена закупать на внешнем рынке в значительном объеме многие виды сельскохозяйственных и продовольственных товаров, главных образом продукцию животноводства и корма. В то же время Италия выступает нетто-экспортером по фруктам, овощам и напиткам.</w:t>
      </w:r>
    </w:p>
    <w:p w:rsidR="00E85E98" w:rsidRDefault="00E85E98">
      <w:pPr>
        <w:pStyle w:val="base"/>
        <w:spacing w:line="360" w:lineRule="auto"/>
        <w:jc w:val="left"/>
        <w:rPr>
          <w:b/>
          <w:sz w:val="24"/>
        </w:rPr>
      </w:pPr>
    </w:p>
    <w:p w:rsidR="00E85E98" w:rsidRDefault="00E85E98">
      <w:pPr>
        <w:pStyle w:val="base"/>
        <w:spacing w:line="360" w:lineRule="auto"/>
        <w:jc w:val="left"/>
        <w:rPr>
          <w:b/>
          <w:sz w:val="24"/>
        </w:rPr>
      </w:pPr>
    </w:p>
    <w:p w:rsidR="00E85E98" w:rsidRDefault="00E85E98">
      <w:pPr>
        <w:pStyle w:val="base"/>
        <w:spacing w:line="360" w:lineRule="auto"/>
        <w:jc w:val="left"/>
        <w:rPr>
          <w:b/>
          <w:sz w:val="24"/>
        </w:rPr>
      </w:pPr>
      <w:r>
        <w:rPr>
          <w:b/>
          <w:sz w:val="24"/>
        </w:rPr>
        <w:t>4.3. Внешняя экономика</w:t>
      </w:r>
    </w:p>
    <w:p w:rsidR="00E85E98" w:rsidRDefault="00E85E98">
      <w:pPr>
        <w:pStyle w:val="base"/>
        <w:spacing w:line="360" w:lineRule="auto"/>
        <w:rPr>
          <w:sz w:val="24"/>
        </w:rPr>
      </w:pPr>
      <w:r>
        <w:rPr>
          <w:i/>
          <w:iCs/>
          <w:sz w:val="24"/>
        </w:rPr>
        <w:t>Внешнеэкономические связи имеют жизненно важное значение для экономики Италии.</w:t>
      </w:r>
      <w:r>
        <w:rPr>
          <w:sz w:val="24"/>
        </w:rPr>
        <w:t xml:space="preserve"> Большая зависимость от внешней торговли определяется с одной стороны, тем, что основные отрасли итальянской промышленности используют главным образом привозное сырье, топливо и полуфабрикаты, а с другой - относительной узостью внутреннего рынка, которая обусловливает необходимость сбыта за рубежом значительной части национального продукта.</w:t>
      </w:r>
    </w:p>
    <w:p w:rsidR="00E85E98" w:rsidRDefault="00E85E98">
      <w:pPr>
        <w:pStyle w:val="base"/>
        <w:spacing w:line="360" w:lineRule="auto"/>
        <w:rPr>
          <w:sz w:val="24"/>
        </w:rPr>
      </w:pPr>
      <w:r>
        <w:rPr>
          <w:i/>
          <w:iCs/>
          <w:sz w:val="24"/>
        </w:rPr>
        <w:t>Укрепление экономического потенциала Италии неразрывно связано</w:t>
      </w:r>
      <w:r>
        <w:rPr>
          <w:sz w:val="24"/>
        </w:rPr>
        <w:t xml:space="preserve"> с углублением ее участия в международном разделении труда, с растущей специализацией отдельных отраслей промышленности, позволяющей повысить эффективность производства и создать более благоприятные условия для накопления капитала. Это ставит ее перед необходимостью все более ориентировать свою экономику на зарубежные источники покрытия потребностей и на внешние рынки сбыта.</w:t>
      </w:r>
    </w:p>
    <w:p w:rsidR="00E85E98" w:rsidRDefault="00E85E98">
      <w:pPr>
        <w:pStyle w:val="base"/>
        <w:spacing w:line="360" w:lineRule="auto"/>
        <w:rPr>
          <w:sz w:val="24"/>
        </w:rPr>
      </w:pPr>
      <w:r>
        <w:rPr>
          <w:sz w:val="24"/>
        </w:rPr>
        <w:t>Италия относится к числу наиболее бедных полезными ископаемыми государств. К тому же сельскохозяйственное производство не поспевает за ростом потребления населением структуре. По имеющимся подсчетам, среди крупнейших капиталистических стран Италия в наибольшей степени (более Японии) зависит от импорта топлива, промышленного и сельскохозяйственного сырья. Так, несмотря на относительно низкий уровень потребления энергии на душу населения, Италия занимает первое место в ЕС по роли импорта в покрытии внутренних потребностей в топливе. За счет внешних источников удовлетворяется 83% потребления первичных энергоносителей в стране, в том числе нефти - 95%, твердого топлива - 935, природного газа - 69%, электроэнергии - 42%.</w:t>
      </w:r>
    </w:p>
    <w:p w:rsidR="00E85E98" w:rsidRDefault="00E85E98">
      <w:pPr>
        <w:pStyle w:val="base"/>
        <w:spacing w:line="360" w:lineRule="auto"/>
        <w:rPr>
          <w:sz w:val="24"/>
        </w:rPr>
      </w:pPr>
      <w:r>
        <w:rPr>
          <w:sz w:val="24"/>
        </w:rPr>
        <w:t>В отличие от других членов Сообщества, в энергетическом балансе Италии очень большую роль играет жидкое топливо, резкое удорожание которого после 1973 года поставило страну в тяжелое положение. В общем потреблении продуктов питания и изменениями в его первичного топлива в Италии доля отдельных его видов составляет: нефть - 56%, природный газ - 25%, твердое топливо - 8%, электроэнергия - 11%. За счет импорта покрывается 100% потребления оловянной и никелевой руд, почти 100% - медной, железной, 90% - свинцовой руды и бокситов, 60% - цинковой руды, 80% - металлолома. Довольно велика зависимость Италии от ввоза сельскохозяйственного сырья, продовольствия и лесоматериалов. В частности, за счет импорта она покрывает 100% потребности в хлопке, около 89% - в шерсти, почти 45% - в древесине.</w:t>
      </w:r>
    </w:p>
    <w:p w:rsidR="00E85E98" w:rsidRDefault="00E85E98">
      <w:pPr>
        <w:pStyle w:val="base"/>
        <w:spacing w:line="360" w:lineRule="auto"/>
        <w:rPr>
          <w:sz w:val="24"/>
        </w:rPr>
      </w:pPr>
      <w:r>
        <w:rPr>
          <w:i/>
          <w:iCs/>
          <w:sz w:val="24"/>
        </w:rPr>
        <w:t>Особенность сельского хозяйства Италии</w:t>
      </w:r>
      <w:r>
        <w:rPr>
          <w:sz w:val="24"/>
        </w:rPr>
        <w:t xml:space="preserve"> состоит в преобладании ориентации его на производство продукции растениеводства, с основном так называемой продукции “средиземноморского типа”, и относительно медленном наращивании производства многих видов  продукции животноводства. В результате страна вынуждена закупать на внешнем рынке в значительном объеме многие виды сельскохозяйственных и продовольственных товаров, главным образом продукцию животноводства и корма.</w:t>
      </w:r>
    </w:p>
    <w:p w:rsidR="00E85E98" w:rsidRDefault="00E85E98">
      <w:pPr>
        <w:pStyle w:val="base"/>
        <w:spacing w:line="360" w:lineRule="auto"/>
        <w:rPr>
          <w:sz w:val="24"/>
        </w:rPr>
      </w:pPr>
      <w:r>
        <w:rPr>
          <w:sz w:val="24"/>
        </w:rPr>
        <w:t>Растут потребности Италии в импорте продукции обрабатывающей промышленности. С 1981 по 1992 гг. доля импорта в общем потреблении продукции обрабатывающей промышленности в постоянных ценах увеличилась с 14 до 25%, в том числе химикатов с 20 до 31%, продукции общего машиностроения с 16 до 36%, электротехнического и электронного оборудования с 22 до 36%, конторских машин и оборудования для автоматической обработки данных с 58 до 66%, автомобилей и запасных частей с 36 до 53%, продукции кожевенной и обувной промышленности с 6 до 24%, пищевой с 12 до 17%, изделий из резины и пластмасс с 8 до 19%.</w:t>
      </w:r>
    </w:p>
    <w:p w:rsidR="00E85E98" w:rsidRDefault="00E85E98">
      <w:pPr>
        <w:pStyle w:val="base"/>
        <w:spacing w:line="360" w:lineRule="auto"/>
        <w:rPr>
          <w:sz w:val="24"/>
        </w:rPr>
      </w:pPr>
      <w:r>
        <w:rPr>
          <w:i/>
          <w:iCs/>
          <w:sz w:val="24"/>
        </w:rPr>
        <w:t>Очень велика зависимость Италии от импорта иностранной технологии (лицензии</w:t>
      </w:r>
      <w:r>
        <w:rPr>
          <w:sz w:val="24"/>
        </w:rPr>
        <w:t xml:space="preserve">, </w:t>
      </w:r>
      <w:r>
        <w:rPr>
          <w:i/>
          <w:iCs/>
          <w:sz w:val="24"/>
        </w:rPr>
        <w:t>патенты).</w:t>
      </w:r>
      <w:r>
        <w:rPr>
          <w:sz w:val="24"/>
        </w:rPr>
        <w:t xml:space="preserve"> Внешняя торговля страны по этим статьям характеризуется хроническим отрицательным сальдо. Главными партнерами Италии по торговле технологиями являются промышленно развитые страны. На их долю приходится основная часть платежей и примерно половина поступлений. Крупнейшими партнерами Италии в области торговли технологиями являются США, Франция, Швейцария и Германия. Италия, однако, имеет положительное сальдо в торговле ноу-хау с развивающимися странами и странами Восточной Европы.</w:t>
      </w: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p>
    <w:p w:rsidR="00E85E98" w:rsidRDefault="00E85E98">
      <w:pPr>
        <w:pStyle w:val="base"/>
        <w:spacing w:line="360" w:lineRule="auto"/>
        <w:jc w:val="center"/>
        <w:rPr>
          <w:b/>
          <w:sz w:val="24"/>
        </w:rPr>
      </w:pPr>
      <w:r>
        <w:rPr>
          <w:b/>
          <w:sz w:val="24"/>
        </w:rPr>
        <w:t>Заключение</w:t>
      </w:r>
    </w:p>
    <w:p w:rsidR="00E85E98" w:rsidRDefault="00E85E98">
      <w:pPr>
        <w:pStyle w:val="base"/>
        <w:spacing w:line="360" w:lineRule="auto"/>
        <w:rPr>
          <w:sz w:val="24"/>
        </w:rPr>
      </w:pPr>
      <w:r>
        <w:rPr>
          <w:sz w:val="24"/>
        </w:rPr>
        <w:t>Италия по своему экономическому потенциалу занимает место в группе ведущих промышленно развитых стран мира, в частности, входит в состав “большой семерки”, куда, помимо Италии, входят США, Япония, ФРГ, Франция, Великобритания и Канада. Прежде чем экономика Италии достигла таких результатов н</w:t>
      </w:r>
    </w:p>
    <w:p w:rsidR="00E85E98" w:rsidRDefault="00E85E98">
      <w:pPr>
        <w:pStyle w:val="base"/>
        <w:spacing w:line="360" w:lineRule="auto"/>
        <w:rPr>
          <w:sz w:val="24"/>
        </w:rPr>
      </w:pPr>
      <w:r>
        <w:rPr>
          <w:sz w:val="24"/>
        </w:rPr>
        <w:t>В период после Второй мировой войны итальянская экономика значительно окрепла и утвердилась на мировом рынке. По темпам накопления Италия уступала только Японии.</w:t>
      </w:r>
    </w:p>
    <w:p w:rsidR="00E85E98" w:rsidRDefault="00E85E98">
      <w:pPr>
        <w:pStyle w:val="base"/>
        <w:spacing w:line="360" w:lineRule="auto"/>
        <w:rPr>
          <w:sz w:val="24"/>
        </w:rPr>
      </w:pPr>
      <w:r>
        <w:rPr>
          <w:sz w:val="24"/>
        </w:rPr>
        <w:t>Вместе с тем ряд специфических причин исторического, политического и социального характера замедлял и тормозил процесс экономического роста. Поэтому динамика развития народного хозяйства характеризовалась сменой высоких темпов роста производства экономическими спадами и стагнацией. Так, высокая общехозяйственная конъюнктура 60-х годов была прервана спадом и депрессией 70-х годов, а впоследствии затяжным кризисом начала 80-х годов, из которого страна вышла только в середине десятилетия.</w:t>
      </w:r>
    </w:p>
    <w:p w:rsidR="00E85E98" w:rsidRDefault="00E85E98">
      <w:pPr>
        <w:pStyle w:val="a9"/>
        <w:tabs>
          <w:tab w:val="left" w:pos="0"/>
        </w:tabs>
        <w:ind w:left="0" w:right="0"/>
        <w:jc w:val="both"/>
        <w:rPr>
          <w:sz w:val="24"/>
        </w:rPr>
      </w:pPr>
      <w:r>
        <w:rPr>
          <w:bCs/>
          <w:sz w:val="24"/>
          <w:szCs w:val="20"/>
        </w:rPr>
        <w:t xml:space="preserve">     </w:t>
      </w:r>
      <w:r>
        <w:rPr>
          <w:sz w:val="24"/>
        </w:rPr>
        <w:t xml:space="preserve">При изучении проводившегося в Италии в послевоенный период курса экономической политики необходимо исходить из того положения, что к концу второй мировой войны в итальянской экономике существовал ряд проблем. </w:t>
      </w:r>
    </w:p>
    <w:p w:rsidR="00E85E98" w:rsidRDefault="00E85E98">
      <w:pPr>
        <w:pStyle w:val="a9"/>
        <w:tabs>
          <w:tab w:val="left" w:pos="0"/>
        </w:tabs>
        <w:ind w:left="0" w:right="0" w:firstLine="662"/>
        <w:jc w:val="both"/>
        <w:rPr>
          <w:sz w:val="24"/>
        </w:rPr>
      </w:pPr>
      <w:r>
        <w:rPr>
          <w:sz w:val="24"/>
        </w:rPr>
        <w:t>Итак, основной вопрос , возникший с окончанием войны, и соответственно задача, стоявшая перед правительствами послевоенного периода, заключалась в том , чтобы разрешить этот комплекс проблем.</w:t>
      </w:r>
    </w:p>
    <w:p w:rsidR="00E85E98" w:rsidRDefault="00E85E98">
      <w:pPr>
        <w:pStyle w:val="a9"/>
        <w:ind w:left="0" w:right="374"/>
        <w:jc w:val="both"/>
        <w:rPr>
          <w:sz w:val="24"/>
        </w:rPr>
      </w:pPr>
      <w:r>
        <w:rPr>
          <w:sz w:val="24"/>
        </w:rPr>
        <w:t xml:space="preserve">К концу Второй мировой войны почти половина трудоспособного населения была занята в сельском хозяйстве. Однако с 1950-х годов итальянская экономика претерпела сильные изменения, и к 1990-м годам обрабатывающая и горнодобывающая промышленность вместе со строительством давали уже около 33% ВВП, а непроизводственная сфера (включая торговлю, банковскую деятельность и управление) – еще 63%, в то время как доля сельского хозяйства сократилась до 4%. В период с 1950 по 1964 объем промышленного производства почти удвоился. Готовые промышленные товары в качестве главных статей экспорта заменили полуфабрикаты, при этом возрос объем импорта сырья и средств производства. В период с 1963 по 1974 рост производства составлял 4,7% в год. В начале 1970-х годов Северная Италия превратилась в один из самых развитых промышленных районов Европы. </w:t>
      </w:r>
    </w:p>
    <w:p w:rsidR="00E85E98" w:rsidRDefault="00E85E98">
      <w:pPr>
        <w:pStyle w:val="a9"/>
        <w:ind w:left="0" w:right="374"/>
        <w:jc w:val="both"/>
        <w:rPr>
          <w:sz w:val="24"/>
        </w:rPr>
      </w:pPr>
      <w:r>
        <w:rPr>
          <w:sz w:val="24"/>
        </w:rPr>
        <w:t xml:space="preserve">Вступление в т.н. Общий рынок (Европейское экономическое сообщество) в 1957 стало важным фактором увеличения объема итальянского экспорта. </w:t>
      </w:r>
    </w:p>
    <w:p w:rsidR="00E85E98" w:rsidRDefault="00E85E98">
      <w:pPr>
        <w:pStyle w:val="a9"/>
        <w:ind w:left="0" w:right="374"/>
        <w:jc w:val="both"/>
        <w:rPr>
          <w:sz w:val="24"/>
        </w:rPr>
      </w:pPr>
      <w:r>
        <w:rPr>
          <w:sz w:val="24"/>
        </w:rPr>
        <w:t xml:space="preserve">Внутренний валовой продукт (ВВП) Италии, т.е. общий объем рыночных товаров и услуг, в 1991 (по данным последней переписи) оценивался в 976 млрд. долл. В расчете на душу населения ВВП составлял 16 896 долл. (во Франции – 18 227, в Германии – 19 500 долл.). В 1991 на долю личного потребления приходилось 62% ВВП, на долю государственного – 17%, а на инвестиции – почти 20%. </w:t>
      </w:r>
    </w:p>
    <w:p w:rsidR="00E85E98" w:rsidRDefault="00E85E98">
      <w:pPr>
        <w:pStyle w:val="a9"/>
        <w:ind w:left="0" w:right="374"/>
        <w:jc w:val="both"/>
        <w:rPr>
          <w:sz w:val="24"/>
        </w:rPr>
      </w:pPr>
      <w:r>
        <w:rPr>
          <w:sz w:val="24"/>
        </w:rPr>
        <w:t>Еще одна важная структурная проблема была связана с углублением разрыва между уровнями объема производства и благосостояния на Севере и Юге. После 1945 в южной части Италии произошли радикальные социальные и экономические изменения. Численность сельского населения в 1950–1960-е годы там уменьшилась вследствие его оттока в растущие промышленные города Северной Италии, в другие страны ЕС и США, тогда как доходы, уровень жизни, уровень образования и занятости повысились.</w:t>
      </w:r>
    </w:p>
    <w:p w:rsidR="00E85E98" w:rsidRDefault="00E85E98">
      <w:pPr>
        <w:pStyle w:val="a9"/>
        <w:ind w:left="0"/>
        <w:rPr>
          <w:sz w:val="24"/>
        </w:rPr>
      </w:pPr>
      <w:r>
        <w:rPr>
          <w:sz w:val="24"/>
        </w:rPr>
        <w:t>Другая важная особенность Италии в том что мероприятия итальянского правительства по всей экономике направлены на обеспечение прибылей монополиям, на сохранение и упрочнение их господствующего положения в экономике страны.</w:t>
      </w: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a9"/>
        <w:ind w:left="0"/>
        <w:jc w:val="center"/>
        <w:rPr>
          <w:b/>
          <w:bCs/>
          <w:sz w:val="24"/>
        </w:rPr>
      </w:pPr>
    </w:p>
    <w:p w:rsidR="00E85E98" w:rsidRDefault="00E85E98">
      <w:pPr>
        <w:pStyle w:val="a9"/>
        <w:ind w:left="0"/>
        <w:jc w:val="center"/>
        <w:rPr>
          <w:b/>
          <w:bCs/>
          <w:sz w:val="24"/>
        </w:rPr>
      </w:pPr>
    </w:p>
    <w:p w:rsidR="00E85E98" w:rsidRDefault="00E85E98">
      <w:pPr>
        <w:pStyle w:val="a9"/>
        <w:ind w:left="0"/>
        <w:jc w:val="center"/>
        <w:rPr>
          <w:b/>
          <w:bCs/>
          <w:sz w:val="24"/>
        </w:rPr>
      </w:pPr>
    </w:p>
    <w:p w:rsidR="00E85E98" w:rsidRDefault="00E85E98">
      <w:pPr>
        <w:pStyle w:val="a9"/>
        <w:ind w:left="0"/>
        <w:jc w:val="center"/>
        <w:rPr>
          <w:b/>
          <w:bCs/>
          <w:sz w:val="24"/>
        </w:rPr>
      </w:pPr>
    </w:p>
    <w:p w:rsidR="00E85E98" w:rsidRDefault="00E85E98">
      <w:pPr>
        <w:pStyle w:val="a9"/>
        <w:ind w:left="0"/>
        <w:jc w:val="center"/>
        <w:rPr>
          <w:b/>
          <w:bCs/>
          <w:sz w:val="24"/>
        </w:rPr>
      </w:pPr>
    </w:p>
    <w:p w:rsidR="00E85E98" w:rsidRDefault="00E85E98">
      <w:pPr>
        <w:pStyle w:val="a9"/>
        <w:ind w:left="0"/>
        <w:jc w:val="center"/>
        <w:rPr>
          <w:b/>
          <w:bCs/>
          <w:sz w:val="24"/>
        </w:rPr>
      </w:pPr>
      <w:r>
        <w:rPr>
          <w:b/>
          <w:bCs/>
          <w:sz w:val="24"/>
        </w:rPr>
        <w:t>Список литературы</w:t>
      </w:r>
    </w:p>
    <w:p w:rsidR="00E85E98" w:rsidRDefault="00E85E98">
      <w:pPr>
        <w:pStyle w:val="a9"/>
        <w:numPr>
          <w:ilvl w:val="0"/>
          <w:numId w:val="11"/>
        </w:numPr>
        <w:tabs>
          <w:tab w:val="left" w:pos="0"/>
        </w:tabs>
        <w:ind w:right="0"/>
        <w:jc w:val="both"/>
        <w:rPr>
          <w:sz w:val="24"/>
        </w:rPr>
      </w:pPr>
      <w:r>
        <w:rPr>
          <w:sz w:val="24"/>
        </w:rPr>
        <w:t>А.А. Веселиций «Совершенно секретно: Заговор против Республики».</w:t>
      </w:r>
    </w:p>
    <w:p w:rsidR="00E85E98" w:rsidRDefault="00E85E98">
      <w:pPr>
        <w:pStyle w:val="a9"/>
        <w:tabs>
          <w:tab w:val="left" w:pos="0"/>
        </w:tabs>
        <w:ind w:right="0"/>
        <w:jc w:val="both"/>
        <w:rPr>
          <w:b/>
          <w:bCs/>
          <w:sz w:val="24"/>
        </w:rPr>
      </w:pPr>
    </w:p>
    <w:p w:rsidR="00E85E98" w:rsidRDefault="00E85E98">
      <w:pPr>
        <w:pStyle w:val="a9"/>
        <w:numPr>
          <w:ilvl w:val="0"/>
          <w:numId w:val="11"/>
        </w:numPr>
        <w:tabs>
          <w:tab w:val="left" w:pos="0"/>
        </w:tabs>
        <w:ind w:right="0"/>
        <w:jc w:val="both"/>
        <w:rPr>
          <w:b/>
          <w:bCs/>
          <w:sz w:val="24"/>
        </w:rPr>
      </w:pPr>
      <w:r>
        <w:rPr>
          <w:sz w:val="24"/>
        </w:rPr>
        <w:t>Н.П. Васильков «Монополистический капитал Италии» ,1959</w:t>
      </w:r>
    </w:p>
    <w:p w:rsidR="00E85E98" w:rsidRDefault="00E85E98">
      <w:pPr>
        <w:pStyle w:val="a9"/>
        <w:tabs>
          <w:tab w:val="left" w:pos="0"/>
        </w:tabs>
        <w:ind w:right="0"/>
        <w:jc w:val="both"/>
        <w:rPr>
          <w:b/>
          <w:bCs/>
          <w:sz w:val="24"/>
        </w:rPr>
      </w:pPr>
    </w:p>
    <w:p w:rsidR="00E85E98" w:rsidRDefault="00E85E98">
      <w:pPr>
        <w:pStyle w:val="a9"/>
        <w:numPr>
          <w:ilvl w:val="0"/>
          <w:numId w:val="11"/>
        </w:numPr>
        <w:tabs>
          <w:tab w:val="left" w:pos="0"/>
        </w:tabs>
        <w:ind w:right="0"/>
        <w:jc w:val="both"/>
        <w:rPr>
          <w:b/>
          <w:bCs/>
          <w:sz w:val="24"/>
        </w:rPr>
      </w:pPr>
      <w:r>
        <w:rPr>
          <w:sz w:val="24"/>
        </w:rPr>
        <w:t>Андреев С.С. «Италия», !991</w:t>
      </w:r>
    </w:p>
    <w:p w:rsidR="00E85E98" w:rsidRDefault="00E85E98">
      <w:pPr>
        <w:pStyle w:val="a9"/>
        <w:tabs>
          <w:tab w:val="left" w:pos="0"/>
        </w:tabs>
        <w:ind w:right="0"/>
        <w:jc w:val="both"/>
        <w:rPr>
          <w:b/>
          <w:bCs/>
          <w:sz w:val="24"/>
        </w:rPr>
      </w:pPr>
    </w:p>
    <w:p w:rsidR="00E85E98" w:rsidRDefault="00E85E98">
      <w:pPr>
        <w:pStyle w:val="a9"/>
        <w:numPr>
          <w:ilvl w:val="0"/>
          <w:numId w:val="11"/>
        </w:numPr>
        <w:tabs>
          <w:tab w:val="left" w:pos="0"/>
        </w:tabs>
        <w:ind w:right="0"/>
        <w:jc w:val="both"/>
        <w:rPr>
          <w:b/>
          <w:bCs/>
          <w:sz w:val="24"/>
        </w:rPr>
      </w:pPr>
      <w:r>
        <w:rPr>
          <w:sz w:val="24"/>
        </w:rPr>
        <w:t>Васмльков Н.П. «Италия»</w:t>
      </w:r>
    </w:p>
    <w:p w:rsidR="00E85E98" w:rsidRDefault="00E85E98">
      <w:pPr>
        <w:pStyle w:val="a9"/>
        <w:tabs>
          <w:tab w:val="left" w:pos="0"/>
        </w:tabs>
        <w:ind w:right="0"/>
        <w:jc w:val="both"/>
        <w:rPr>
          <w:b/>
          <w:bCs/>
          <w:sz w:val="24"/>
        </w:rPr>
      </w:pPr>
    </w:p>
    <w:p w:rsidR="00E85E98" w:rsidRDefault="00E85E98">
      <w:pPr>
        <w:pStyle w:val="a9"/>
        <w:numPr>
          <w:ilvl w:val="0"/>
          <w:numId w:val="11"/>
        </w:numPr>
        <w:tabs>
          <w:tab w:val="left" w:pos="0"/>
        </w:tabs>
        <w:ind w:right="0"/>
        <w:jc w:val="both"/>
        <w:rPr>
          <w:b/>
          <w:bCs/>
          <w:sz w:val="24"/>
        </w:rPr>
      </w:pPr>
      <w:r>
        <w:rPr>
          <w:sz w:val="24"/>
        </w:rPr>
        <w:t>Манцокки, Бруцио «Очерки экономической политики Италии 1945-</w:t>
      </w:r>
    </w:p>
    <w:p w:rsidR="00E85E98" w:rsidRDefault="00E85E98">
      <w:pPr>
        <w:pStyle w:val="a9"/>
        <w:tabs>
          <w:tab w:val="left" w:pos="0"/>
        </w:tabs>
        <w:ind w:left="0" w:right="0"/>
        <w:jc w:val="both"/>
        <w:rPr>
          <w:b/>
          <w:bCs/>
          <w:sz w:val="24"/>
        </w:rPr>
      </w:pPr>
      <w:r>
        <w:rPr>
          <w:sz w:val="24"/>
        </w:rPr>
        <w:t>1959», 1961</w:t>
      </w:r>
    </w:p>
    <w:p w:rsidR="00E85E98" w:rsidRDefault="00E85E98">
      <w:pPr>
        <w:pStyle w:val="a9"/>
        <w:tabs>
          <w:tab w:val="left" w:pos="0"/>
        </w:tabs>
        <w:ind w:left="0" w:right="0"/>
        <w:jc w:val="both"/>
        <w:rPr>
          <w:b/>
          <w:bCs/>
          <w:sz w:val="24"/>
        </w:rPr>
      </w:pPr>
    </w:p>
    <w:p w:rsidR="00E85E98" w:rsidRDefault="00E85E98">
      <w:pPr>
        <w:pStyle w:val="a9"/>
        <w:numPr>
          <w:ilvl w:val="0"/>
          <w:numId w:val="11"/>
        </w:numPr>
        <w:tabs>
          <w:tab w:val="left" w:pos="0"/>
        </w:tabs>
        <w:ind w:right="0"/>
        <w:jc w:val="both"/>
        <w:rPr>
          <w:b/>
          <w:bCs/>
          <w:sz w:val="24"/>
        </w:rPr>
      </w:pPr>
      <w:r>
        <w:rPr>
          <w:sz w:val="24"/>
        </w:rPr>
        <w:t>Пезенти А. «Тенденции развития капитализма в Италии», 1962</w:t>
      </w:r>
    </w:p>
    <w:p w:rsidR="00E85E98" w:rsidRDefault="00E85E98">
      <w:pPr>
        <w:pStyle w:val="a9"/>
        <w:tabs>
          <w:tab w:val="left" w:pos="0"/>
        </w:tabs>
        <w:ind w:left="0" w:right="0"/>
        <w:jc w:val="both"/>
        <w:rPr>
          <w:b/>
          <w:bCs/>
          <w:sz w:val="24"/>
        </w:rPr>
      </w:pPr>
    </w:p>
    <w:p w:rsidR="00E85E98" w:rsidRDefault="00E85E98">
      <w:pPr>
        <w:pStyle w:val="a9"/>
        <w:numPr>
          <w:ilvl w:val="0"/>
          <w:numId w:val="11"/>
        </w:numPr>
        <w:tabs>
          <w:tab w:val="left" w:pos="0"/>
        </w:tabs>
        <w:ind w:right="0"/>
        <w:jc w:val="both"/>
        <w:rPr>
          <w:b/>
          <w:bCs/>
          <w:sz w:val="24"/>
        </w:rPr>
      </w:pPr>
      <w:r>
        <w:rPr>
          <w:sz w:val="24"/>
        </w:rPr>
        <w:t>Колосов Л.С. «Италия из далека и вблизи»</w:t>
      </w:r>
    </w:p>
    <w:p w:rsidR="00E85E98" w:rsidRDefault="00E85E98">
      <w:pPr>
        <w:pStyle w:val="a9"/>
        <w:tabs>
          <w:tab w:val="left" w:pos="0"/>
        </w:tabs>
        <w:ind w:left="0" w:right="0"/>
        <w:jc w:val="both"/>
        <w:rPr>
          <w:b/>
          <w:bCs/>
          <w:sz w:val="24"/>
        </w:rPr>
      </w:pPr>
    </w:p>
    <w:p w:rsidR="00E85E98" w:rsidRDefault="00E85E98">
      <w:pPr>
        <w:pStyle w:val="a9"/>
        <w:numPr>
          <w:ilvl w:val="0"/>
          <w:numId w:val="11"/>
        </w:numPr>
        <w:tabs>
          <w:tab w:val="left" w:pos="0"/>
        </w:tabs>
        <w:ind w:right="0"/>
        <w:jc w:val="both"/>
        <w:rPr>
          <w:b/>
          <w:bCs/>
          <w:sz w:val="24"/>
        </w:rPr>
      </w:pPr>
      <w:r>
        <w:rPr>
          <w:sz w:val="24"/>
        </w:rPr>
        <w:t>Г.Р. Зафесов «Тайные рычаги власти»</w:t>
      </w: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a9"/>
        <w:ind w:left="734"/>
        <w:jc w:val="center"/>
        <w:rPr>
          <w:b/>
          <w:bCs/>
          <w:sz w:val="24"/>
        </w:rPr>
      </w:pPr>
      <w:r>
        <w:rPr>
          <w:rStyle w:val="a5"/>
          <w:b/>
          <w:bCs/>
          <w:sz w:val="24"/>
        </w:rPr>
        <w:footnoteReference w:id="8"/>
      </w:r>
      <w:r>
        <w:rPr>
          <w:b/>
          <w:bCs/>
          <w:sz w:val="24"/>
        </w:rPr>
        <w:t xml:space="preserve">Приложени1 </w:t>
      </w:r>
    </w:p>
    <w:p w:rsidR="00E85E98" w:rsidRDefault="00E85E98">
      <w:pPr>
        <w:pStyle w:val="a9"/>
        <w:ind w:left="734"/>
        <w:jc w:val="center"/>
        <w:rPr>
          <w:b/>
          <w:bCs/>
          <w:sz w:val="24"/>
        </w:rPr>
      </w:pPr>
      <w:r>
        <w:rPr>
          <w:b/>
          <w:bCs/>
          <w:sz w:val="24"/>
        </w:rPr>
        <w:t>Государственный бюджет Италии (млрд. лир)</w:t>
      </w:r>
    </w:p>
    <w:tbl>
      <w:tblPr>
        <w:tblW w:w="1130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9"/>
        <w:gridCol w:w="1512"/>
        <w:gridCol w:w="1513"/>
        <w:gridCol w:w="1513"/>
        <w:gridCol w:w="1513"/>
        <w:gridCol w:w="1497"/>
      </w:tblGrid>
      <w:tr w:rsidR="00E85E98">
        <w:tc>
          <w:tcPr>
            <w:tcW w:w="3759" w:type="dxa"/>
          </w:tcPr>
          <w:p w:rsidR="00E85E98" w:rsidRDefault="00E85E98">
            <w:pPr>
              <w:pStyle w:val="a9"/>
              <w:ind w:left="0" w:right="374"/>
              <w:jc w:val="both"/>
              <w:rPr>
                <w:sz w:val="24"/>
              </w:rPr>
            </w:pPr>
          </w:p>
        </w:tc>
        <w:tc>
          <w:tcPr>
            <w:tcW w:w="1512" w:type="dxa"/>
          </w:tcPr>
          <w:p w:rsidR="00E85E98" w:rsidRDefault="00E85E98">
            <w:pPr>
              <w:pStyle w:val="a9"/>
              <w:ind w:left="0" w:right="374"/>
              <w:jc w:val="both"/>
              <w:rPr>
                <w:sz w:val="24"/>
              </w:rPr>
            </w:pPr>
            <w:r>
              <w:rPr>
                <w:sz w:val="24"/>
              </w:rPr>
              <w:t>1955/56</w:t>
            </w:r>
          </w:p>
        </w:tc>
        <w:tc>
          <w:tcPr>
            <w:tcW w:w="1513" w:type="dxa"/>
          </w:tcPr>
          <w:p w:rsidR="00E85E98" w:rsidRDefault="00E85E98">
            <w:pPr>
              <w:pStyle w:val="a9"/>
              <w:ind w:left="0" w:right="374"/>
              <w:jc w:val="both"/>
              <w:rPr>
                <w:sz w:val="24"/>
              </w:rPr>
            </w:pPr>
            <w:r>
              <w:rPr>
                <w:sz w:val="24"/>
              </w:rPr>
              <w:t>1956/57</w:t>
            </w:r>
          </w:p>
        </w:tc>
        <w:tc>
          <w:tcPr>
            <w:tcW w:w="1513" w:type="dxa"/>
          </w:tcPr>
          <w:p w:rsidR="00E85E98" w:rsidRDefault="00E85E98">
            <w:pPr>
              <w:pStyle w:val="a9"/>
              <w:ind w:left="0" w:right="374"/>
              <w:jc w:val="both"/>
              <w:rPr>
                <w:sz w:val="24"/>
              </w:rPr>
            </w:pPr>
            <w:r>
              <w:rPr>
                <w:sz w:val="24"/>
              </w:rPr>
              <w:t>1957/58</w:t>
            </w:r>
          </w:p>
        </w:tc>
        <w:tc>
          <w:tcPr>
            <w:tcW w:w="1513" w:type="dxa"/>
          </w:tcPr>
          <w:p w:rsidR="00E85E98" w:rsidRDefault="00E85E98">
            <w:pPr>
              <w:pStyle w:val="a9"/>
              <w:ind w:left="0" w:right="374"/>
              <w:jc w:val="both"/>
              <w:rPr>
                <w:sz w:val="24"/>
              </w:rPr>
            </w:pPr>
            <w:r>
              <w:rPr>
                <w:sz w:val="24"/>
              </w:rPr>
              <w:t>1958/59</w:t>
            </w:r>
          </w:p>
        </w:tc>
        <w:tc>
          <w:tcPr>
            <w:tcW w:w="1497" w:type="dxa"/>
          </w:tcPr>
          <w:p w:rsidR="00E85E98" w:rsidRDefault="00E85E98">
            <w:pPr>
              <w:pStyle w:val="a9"/>
              <w:ind w:left="0" w:right="374"/>
              <w:jc w:val="both"/>
              <w:rPr>
                <w:sz w:val="24"/>
              </w:rPr>
            </w:pPr>
            <w:r>
              <w:rPr>
                <w:sz w:val="24"/>
              </w:rPr>
              <w:t>1959/60</w:t>
            </w:r>
          </w:p>
        </w:tc>
      </w:tr>
      <w:tr w:rsidR="00E85E98">
        <w:tc>
          <w:tcPr>
            <w:tcW w:w="3759" w:type="dxa"/>
          </w:tcPr>
          <w:p w:rsidR="00E85E98" w:rsidRDefault="00E85E98">
            <w:pPr>
              <w:pStyle w:val="a9"/>
              <w:ind w:left="0" w:right="374"/>
              <w:jc w:val="both"/>
              <w:rPr>
                <w:sz w:val="24"/>
              </w:rPr>
            </w:pPr>
            <w:r>
              <w:rPr>
                <w:sz w:val="24"/>
              </w:rPr>
              <w:t xml:space="preserve">Доходы    .      .    . </w:t>
            </w:r>
          </w:p>
          <w:p w:rsidR="00E85E98" w:rsidRDefault="00E85E98">
            <w:pPr>
              <w:pStyle w:val="a9"/>
              <w:ind w:left="0" w:right="374"/>
              <w:jc w:val="both"/>
              <w:rPr>
                <w:sz w:val="24"/>
              </w:rPr>
            </w:pPr>
            <w:r>
              <w:rPr>
                <w:sz w:val="24"/>
              </w:rPr>
              <w:t>В том числе налоги.    .     .      .</w:t>
            </w:r>
          </w:p>
          <w:p w:rsidR="00E85E98" w:rsidRDefault="00E85E98">
            <w:pPr>
              <w:pStyle w:val="a9"/>
              <w:ind w:left="0" w:right="374"/>
              <w:jc w:val="both"/>
              <w:rPr>
                <w:sz w:val="24"/>
              </w:rPr>
            </w:pPr>
            <w:r>
              <w:rPr>
                <w:sz w:val="24"/>
              </w:rPr>
              <w:t>В % ко всем доходам .      .       .</w:t>
            </w:r>
          </w:p>
          <w:p w:rsidR="00E85E98" w:rsidRDefault="00E85E98">
            <w:pPr>
              <w:pStyle w:val="a9"/>
              <w:ind w:left="0" w:right="374"/>
              <w:jc w:val="both"/>
              <w:rPr>
                <w:sz w:val="24"/>
              </w:rPr>
            </w:pPr>
            <w:r>
              <w:rPr>
                <w:sz w:val="24"/>
              </w:rPr>
              <w:t>Расходы.      .       .</w:t>
            </w:r>
          </w:p>
          <w:p w:rsidR="00E85E98" w:rsidRDefault="00E85E98">
            <w:pPr>
              <w:pStyle w:val="a9"/>
              <w:ind w:left="0" w:right="374"/>
              <w:jc w:val="both"/>
              <w:rPr>
                <w:sz w:val="24"/>
              </w:rPr>
            </w:pPr>
            <w:r>
              <w:rPr>
                <w:sz w:val="24"/>
              </w:rPr>
              <w:t>В том числе прямые .      .       .</w:t>
            </w:r>
          </w:p>
          <w:p w:rsidR="00E85E98" w:rsidRDefault="00E85E98">
            <w:pPr>
              <w:pStyle w:val="a9"/>
              <w:ind w:left="0" w:right="374"/>
              <w:jc w:val="both"/>
              <w:rPr>
                <w:sz w:val="24"/>
              </w:rPr>
            </w:pPr>
            <w:r>
              <w:rPr>
                <w:sz w:val="24"/>
              </w:rPr>
              <w:t>Военные расходы</w:t>
            </w:r>
          </w:p>
          <w:p w:rsidR="00E85E98" w:rsidRDefault="00E85E98">
            <w:pPr>
              <w:pStyle w:val="a9"/>
              <w:ind w:left="0" w:right="374"/>
              <w:jc w:val="both"/>
              <w:rPr>
                <w:sz w:val="24"/>
              </w:rPr>
            </w:pPr>
            <w:r>
              <w:rPr>
                <w:sz w:val="24"/>
              </w:rPr>
              <w:t>В % ко всем расходам .     .     .</w:t>
            </w:r>
          </w:p>
          <w:p w:rsidR="00E85E98" w:rsidRDefault="00E85E98">
            <w:pPr>
              <w:pStyle w:val="a9"/>
              <w:ind w:left="0" w:right="374"/>
              <w:jc w:val="both"/>
              <w:rPr>
                <w:sz w:val="24"/>
              </w:rPr>
            </w:pPr>
            <w:r>
              <w:rPr>
                <w:sz w:val="24"/>
              </w:rPr>
              <w:t xml:space="preserve">Дефицит.     .      .   </w:t>
            </w:r>
          </w:p>
        </w:tc>
        <w:tc>
          <w:tcPr>
            <w:tcW w:w="1512" w:type="dxa"/>
          </w:tcPr>
          <w:p w:rsidR="00E85E98" w:rsidRDefault="00E85E98">
            <w:pPr>
              <w:pStyle w:val="a9"/>
              <w:ind w:left="0" w:right="374"/>
              <w:jc w:val="both"/>
              <w:rPr>
                <w:sz w:val="24"/>
              </w:rPr>
            </w:pPr>
            <w:r>
              <w:rPr>
                <w:sz w:val="24"/>
              </w:rPr>
              <w:t>2752</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2464</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89,5</w:t>
            </w:r>
          </w:p>
          <w:p w:rsidR="00E85E98" w:rsidRDefault="00E85E98">
            <w:pPr>
              <w:pStyle w:val="a9"/>
              <w:ind w:left="0" w:right="374"/>
              <w:jc w:val="both"/>
              <w:rPr>
                <w:sz w:val="24"/>
              </w:rPr>
            </w:pPr>
            <w:r>
              <w:rPr>
                <w:sz w:val="24"/>
              </w:rPr>
              <w:t>2901</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487</w:t>
            </w:r>
          </w:p>
          <w:p w:rsidR="00E85E98" w:rsidRDefault="00E85E98">
            <w:pPr>
              <w:pStyle w:val="a9"/>
              <w:ind w:left="0" w:right="374"/>
              <w:jc w:val="both"/>
              <w:rPr>
                <w:sz w:val="24"/>
              </w:rPr>
            </w:pPr>
          </w:p>
          <w:p w:rsidR="00E85E98" w:rsidRDefault="00E85E98">
            <w:pPr>
              <w:pStyle w:val="a9"/>
              <w:ind w:left="0" w:right="374"/>
              <w:jc w:val="both"/>
              <w:rPr>
                <w:sz w:val="24"/>
              </w:rPr>
            </w:pPr>
          </w:p>
          <w:p w:rsidR="00E85E98" w:rsidRDefault="00E85E98">
            <w:pPr>
              <w:pStyle w:val="a9"/>
              <w:ind w:left="0" w:right="374"/>
              <w:jc w:val="both"/>
              <w:rPr>
                <w:sz w:val="24"/>
              </w:rPr>
            </w:pPr>
            <w:r>
              <w:rPr>
                <w:sz w:val="24"/>
              </w:rPr>
              <w:t>16,7</w:t>
            </w:r>
          </w:p>
          <w:p w:rsidR="00E85E98" w:rsidRDefault="00E85E98">
            <w:pPr>
              <w:pStyle w:val="a9"/>
              <w:ind w:left="0" w:right="374"/>
              <w:jc w:val="both"/>
              <w:rPr>
                <w:sz w:val="24"/>
              </w:rPr>
            </w:pPr>
            <w:r>
              <w:rPr>
                <w:sz w:val="24"/>
              </w:rPr>
              <w:t>149</w:t>
            </w:r>
          </w:p>
        </w:tc>
        <w:tc>
          <w:tcPr>
            <w:tcW w:w="1513" w:type="dxa"/>
          </w:tcPr>
          <w:p w:rsidR="00E85E98" w:rsidRDefault="00E85E98">
            <w:pPr>
              <w:pStyle w:val="a9"/>
              <w:ind w:left="0" w:right="374"/>
              <w:jc w:val="both"/>
              <w:rPr>
                <w:sz w:val="24"/>
              </w:rPr>
            </w:pPr>
            <w:r>
              <w:rPr>
                <w:sz w:val="24"/>
              </w:rPr>
              <w:t>1986</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2760</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92,2</w:t>
            </w:r>
          </w:p>
          <w:p w:rsidR="00E85E98" w:rsidRDefault="00E85E98">
            <w:pPr>
              <w:pStyle w:val="a9"/>
              <w:ind w:left="0" w:right="374"/>
              <w:jc w:val="both"/>
              <w:rPr>
                <w:sz w:val="24"/>
              </w:rPr>
            </w:pPr>
            <w:r>
              <w:rPr>
                <w:sz w:val="24"/>
              </w:rPr>
              <w:t>3204</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516</w:t>
            </w:r>
          </w:p>
          <w:p w:rsidR="00E85E98" w:rsidRDefault="00E85E98">
            <w:pPr>
              <w:pStyle w:val="a9"/>
              <w:ind w:left="0" w:right="374"/>
              <w:jc w:val="both"/>
              <w:rPr>
                <w:sz w:val="24"/>
              </w:rPr>
            </w:pPr>
          </w:p>
          <w:p w:rsidR="00E85E98" w:rsidRDefault="00E85E98">
            <w:pPr>
              <w:pStyle w:val="a9"/>
              <w:ind w:left="0" w:right="374"/>
              <w:jc w:val="both"/>
              <w:rPr>
                <w:sz w:val="24"/>
              </w:rPr>
            </w:pPr>
          </w:p>
          <w:p w:rsidR="00E85E98" w:rsidRDefault="00E85E98">
            <w:pPr>
              <w:pStyle w:val="a9"/>
              <w:ind w:left="0" w:right="374"/>
              <w:jc w:val="both"/>
              <w:rPr>
                <w:sz w:val="24"/>
              </w:rPr>
            </w:pPr>
            <w:r>
              <w:rPr>
                <w:sz w:val="24"/>
              </w:rPr>
              <w:t>16,1</w:t>
            </w:r>
          </w:p>
          <w:p w:rsidR="00E85E98" w:rsidRDefault="00E85E98">
            <w:pPr>
              <w:pStyle w:val="a9"/>
              <w:ind w:left="0" w:right="374"/>
              <w:jc w:val="both"/>
              <w:rPr>
                <w:sz w:val="24"/>
              </w:rPr>
            </w:pPr>
            <w:r>
              <w:rPr>
                <w:sz w:val="24"/>
              </w:rPr>
              <w:t>218</w:t>
            </w:r>
          </w:p>
        </w:tc>
        <w:tc>
          <w:tcPr>
            <w:tcW w:w="1513" w:type="dxa"/>
          </w:tcPr>
          <w:p w:rsidR="00E85E98" w:rsidRDefault="00E85E98">
            <w:pPr>
              <w:pStyle w:val="a9"/>
              <w:ind w:left="0" w:right="374"/>
              <w:jc w:val="both"/>
              <w:rPr>
                <w:sz w:val="24"/>
              </w:rPr>
            </w:pPr>
            <w:r>
              <w:rPr>
                <w:sz w:val="24"/>
              </w:rPr>
              <w:t>3398</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2861</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84,0</w:t>
            </w:r>
          </w:p>
          <w:p w:rsidR="00E85E98" w:rsidRDefault="00E85E98">
            <w:pPr>
              <w:pStyle w:val="a9"/>
              <w:ind w:left="0" w:right="374"/>
              <w:jc w:val="both"/>
              <w:rPr>
                <w:sz w:val="24"/>
              </w:rPr>
            </w:pPr>
            <w:r>
              <w:rPr>
                <w:sz w:val="24"/>
              </w:rPr>
              <w:t>3696</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572</w:t>
            </w:r>
          </w:p>
          <w:p w:rsidR="00E85E98" w:rsidRDefault="00E85E98">
            <w:pPr>
              <w:pStyle w:val="a9"/>
              <w:ind w:left="0" w:right="374"/>
              <w:jc w:val="both"/>
              <w:rPr>
                <w:sz w:val="24"/>
              </w:rPr>
            </w:pPr>
          </w:p>
          <w:p w:rsidR="00E85E98" w:rsidRDefault="00E85E98">
            <w:pPr>
              <w:pStyle w:val="a9"/>
              <w:ind w:left="0" w:right="374"/>
              <w:jc w:val="both"/>
              <w:rPr>
                <w:sz w:val="24"/>
              </w:rPr>
            </w:pPr>
          </w:p>
          <w:p w:rsidR="00E85E98" w:rsidRDefault="00E85E98">
            <w:pPr>
              <w:pStyle w:val="a9"/>
              <w:ind w:left="0" w:right="374"/>
              <w:jc w:val="both"/>
              <w:rPr>
                <w:sz w:val="24"/>
              </w:rPr>
            </w:pPr>
            <w:r>
              <w:rPr>
                <w:sz w:val="24"/>
              </w:rPr>
              <w:t>15,5</w:t>
            </w:r>
          </w:p>
          <w:p w:rsidR="00E85E98" w:rsidRDefault="00E85E98">
            <w:pPr>
              <w:pStyle w:val="a9"/>
              <w:ind w:left="0" w:right="374"/>
              <w:jc w:val="both"/>
              <w:rPr>
                <w:sz w:val="24"/>
              </w:rPr>
            </w:pPr>
            <w:r>
              <w:rPr>
                <w:sz w:val="24"/>
              </w:rPr>
              <w:t>298</w:t>
            </w:r>
          </w:p>
        </w:tc>
        <w:tc>
          <w:tcPr>
            <w:tcW w:w="1513" w:type="dxa"/>
          </w:tcPr>
          <w:p w:rsidR="00E85E98" w:rsidRDefault="00E85E98">
            <w:pPr>
              <w:pStyle w:val="a9"/>
              <w:ind w:left="0" w:right="374"/>
              <w:jc w:val="both"/>
              <w:rPr>
                <w:sz w:val="24"/>
              </w:rPr>
            </w:pPr>
            <w:r>
              <w:rPr>
                <w:sz w:val="24"/>
              </w:rPr>
              <w:t>3304</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2934</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88,5</w:t>
            </w:r>
          </w:p>
          <w:p w:rsidR="00E85E98" w:rsidRDefault="00E85E98">
            <w:pPr>
              <w:pStyle w:val="a9"/>
              <w:ind w:left="0" w:right="374"/>
              <w:jc w:val="both"/>
              <w:rPr>
                <w:sz w:val="24"/>
              </w:rPr>
            </w:pPr>
            <w:r>
              <w:rPr>
                <w:sz w:val="24"/>
              </w:rPr>
              <w:t>3558</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596</w:t>
            </w:r>
            <w:r>
              <w:rPr>
                <w:sz w:val="24"/>
              </w:rPr>
              <w:br/>
            </w:r>
            <w:r>
              <w:rPr>
                <w:sz w:val="24"/>
              </w:rPr>
              <w:br/>
            </w:r>
            <w:r>
              <w:rPr>
                <w:sz w:val="24"/>
              </w:rPr>
              <w:br/>
              <w:t>16,5</w:t>
            </w:r>
          </w:p>
          <w:p w:rsidR="00E85E98" w:rsidRDefault="00E85E98">
            <w:pPr>
              <w:pStyle w:val="a9"/>
              <w:ind w:left="0" w:right="374"/>
              <w:jc w:val="both"/>
              <w:rPr>
                <w:sz w:val="24"/>
              </w:rPr>
            </w:pPr>
            <w:r>
              <w:rPr>
                <w:sz w:val="24"/>
              </w:rPr>
              <w:t>254</w:t>
            </w:r>
          </w:p>
        </w:tc>
        <w:tc>
          <w:tcPr>
            <w:tcW w:w="1497" w:type="dxa"/>
          </w:tcPr>
          <w:p w:rsidR="00E85E98" w:rsidRDefault="00E85E98">
            <w:pPr>
              <w:pStyle w:val="a9"/>
              <w:ind w:left="0" w:right="374"/>
              <w:jc w:val="both"/>
              <w:rPr>
                <w:sz w:val="24"/>
              </w:rPr>
            </w:pPr>
            <w:r>
              <w:rPr>
                <w:sz w:val="24"/>
              </w:rPr>
              <w:t>3388</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3130</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92,5</w:t>
            </w:r>
          </w:p>
          <w:p w:rsidR="00E85E98" w:rsidRDefault="00E85E98">
            <w:pPr>
              <w:pStyle w:val="a9"/>
              <w:ind w:left="0" w:right="374"/>
              <w:jc w:val="both"/>
              <w:rPr>
                <w:sz w:val="24"/>
              </w:rPr>
            </w:pPr>
            <w:r>
              <w:rPr>
                <w:sz w:val="24"/>
              </w:rPr>
              <w:t>3734</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670</w:t>
            </w:r>
          </w:p>
          <w:p w:rsidR="00E85E98" w:rsidRDefault="00E85E98">
            <w:pPr>
              <w:pStyle w:val="a9"/>
              <w:ind w:left="0" w:right="374"/>
              <w:jc w:val="both"/>
              <w:rPr>
                <w:sz w:val="24"/>
              </w:rPr>
            </w:pPr>
          </w:p>
          <w:p w:rsidR="00E85E98" w:rsidRDefault="00E85E98">
            <w:pPr>
              <w:pStyle w:val="a9"/>
              <w:ind w:left="0" w:right="374"/>
              <w:jc w:val="both"/>
              <w:rPr>
                <w:sz w:val="24"/>
              </w:rPr>
            </w:pPr>
          </w:p>
          <w:p w:rsidR="00E85E98" w:rsidRDefault="00E85E98">
            <w:pPr>
              <w:pStyle w:val="a9"/>
              <w:ind w:left="0" w:right="374"/>
              <w:jc w:val="both"/>
              <w:rPr>
                <w:sz w:val="24"/>
              </w:rPr>
            </w:pPr>
            <w:r>
              <w:rPr>
                <w:sz w:val="24"/>
              </w:rPr>
              <w:t>18,0</w:t>
            </w:r>
          </w:p>
          <w:p w:rsidR="00E85E98" w:rsidRDefault="00E85E98">
            <w:pPr>
              <w:pStyle w:val="a9"/>
              <w:ind w:left="0" w:right="374"/>
              <w:jc w:val="both"/>
              <w:rPr>
                <w:sz w:val="24"/>
              </w:rPr>
            </w:pPr>
            <w:r>
              <w:rPr>
                <w:sz w:val="24"/>
              </w:rPr>
              <w:t>346</w:t>
            </w:r>
          </w:p>
        </w:tc>
      </w:tr>
    </w:tbl>
    <w:p w:rsidR="00E85E98" w:rsidRDefault="00E85E98">
      <w:pPr>
        <w:pStyle w:val="base"/>
        <w:spacing w:line="360" w:lineRule="auto"/>
        <w:rPr>
          <w:sz w:val="24"/>
        </w:rPr>
      </w:pPr>
    </w:p>
    <w:p w:rsidR="00E85E98" w:rsidRDefault="00E85E98">
      <w:pPr>
        <w:pStyle w:val="base"/>
        <w:spacing w:line="360" w:lineRule="auto"/>
        <w:rPr>
          <w:sz w:val="24"/>
        </w:rPr>
      </w:pPr>
    </w:p>
    <w:p w:rsidR="00E85E98" w:rsidRDefault="00E85E98">
      <w:pPr>
        <w:pStyle w:val="a9"/>
        <w:ind w:right="374"/>
        <w:jc w:val="both"/>
        <w:rPr>
          <w:b/>
          <w:bCs/>
          <w:sz w:val="24"/>
        </w:rPr>
      </w:pPr>
    </w:p>
    <w:p w:rsidR="00E85E98" w:rsidRDefault="00E85E98">
      <w:pPr>
        <w:pStyle w:val="a9"/>
        <w:ind w:right="374"/>
        <w:jc w:val="both"/>
        <w:rPr>
          <w:b/>
          <w:bCs/>
          <w:sz w:val="24"/>
        </w:rPr>
      </w:pPr>
    </w:p>
    <w:p w:rsidR="00E85E98" w:rsidRDefault="00E85E98">
      <w:pPr>
        <w:pStyle w:val="a9"/>
        <w:ind w:right="374"/>
        <w:jc w:val="both"/>
        <w:rPr>
          <w:b/>
          <w:bCs/>
          <w:sz w:val="24"/>
        </w:rPr>
      </w:pPr>
    </w:p>
    <w:p w:rsidR="00E85E98" w:rsidRDefault="00E85E98">
      <w:pPr>
        <w:pStyle w:val="a9"/>
        <w:ind w:right="374"/>
        <w:jc w:val="both"/>
        <w:rPr>
          <w:b/>
          <w:bCs/>
          <w:sz w:val="24"/>
        </w:rPr>
      </w:pPr>
    </w:p>
    <w:p w:rsidR="00E85E98" w:rsidRDefault="00E85E98">
      <w:pPr>
        <w:pStyle w:val="a9"/>
        <w:ind w:right="374"/>
        <w:jc w:val="both"/>
        <w:rPr>
          <w:b/>
          <w:bCs/>
          <w:sz w:val="24"/>
        </w:rPr>
      </w:pPr>
    </w:p>
    <w:p w:rsidR="00E85E98" w:rsidRDefault="00E85E98">
      <w:pPr>
        <w:pStyle w:val="a9"/>
        <w:ind w:right="374"/>
        <w:jc w:val="both"/>
        <w:rPr>
          <w:b/>
          <w:bCs/>
          <w:sz w:val="24"/>
        </w:rPr>
      </w:pPr>
    </w:p>
    <w:p w:rsidR="00E85E98" w:rsidRDefault="00E85E98">
      <w:pPr>
        <w:pStyle w:val="a9"/>
        <w:ind w:right="374"/>
        <w:jc w:val="both"/>
        <w:rPr>
          <w:b/>
          <w:bCs/>
          <w:sz w:val="24"/>
        </w:rPr>
      </w:pPr>
    </w:p>
    <w:p w:rsidR="00E85E98" w:rsidRDefault="00E85E98">
      <w:pPr>
        <w:pStyle w:val="a9"/>
        <w:ind w:right="374"/>
        <w:jc w:val="both"/>
        <w:rPr>
          <w:b/>
          <w:bCs/>
          <w:sz w:val="24"/>
        </w:rPr>
      </w:pPr>
    </w:p>
    <w:p w:rsidR="00E85E98" w:rsidRDefault="00E85E98">
      <w:pPr>
        <w:pStyle w:val="a9"/>
        <w:ind w:right="374"/>
        <w:jc w:val="both"/>
        <w:rPr>
          <w:b/>
          <w:bCs/>
          <w:sz w:val="24"/>
        </w:rPr>
      </w:pPr>
    </w:p>
    <w:p w:rsidR="00E85E98" w:rsidRDefault="00E85E98">
      <w:pPr>
        <w:pStyle w:val="a9"/>
        <w:ind w:right="374"/>
        <w:jc w:val="both"/>
        <w:rPr>
          <w:b/>
          <w:bCs/>
          <w:sz w:val="24"/>
        </w:rPr>
      </w:pPr>
    </w:p>
    <w:p w:rsidR="00E85E98" w:rsidRDefault="00E85E98">
      <w:pPr>
        <w:pStyle w:val="a9"/>
        <w:ind w:right="374"/>
        <w:jc w:val="both"/>
        <w:rPr>
          <w:b/>
          <w:bCs/>
          <w:sz w:val="24"/>
        </w:rPr>
      </w:pPr>
    </w:p>
    <w:p w:rsidR="00E85E98" w:rsidRDefault="00E85E98">
      <w:pPr>
        <w:pStyle w:val="a9"/>
        <w:ind w:right="374"/>
        <w:jc w:val="both"/>
        <w:rPr>
          <w:b/>
          <w:bCs/>
          <w:sz w:val="24"/>
        </w:rPr>
      </w:pPr>
    </w:p>
    <w:p w:rsidR="00E85E98" w:rsidRDefault="00E85E98">
      <w:pPr>
        <w:pStyle w:val="a9"/>
        <w:ind w:right="374"/>
        <w:jc w:val="both"/>
        <w:rPr>
          <w:b/>
          <w:bCs/>
          <w:sz w:val="24"/>
        </w:rPr>
      </w:pPr>
    </w:p>
    <w:p w:rsidR="00E85E98" w:rsidRDefault="00E85E98">
      <w:pPr>
        <w:pStyle w:val="a9"/>
        <w:ind w:right="374"/>
        <w:jc w:val="both"/>
        <w:rPr>
          <w:b/>
          <w:bCs/>
          <w:sz w:val="24"/>
        </w:rPr>
      </w:pPr>
    </w:p>
    <w:p w:rsidR="00E85E98" w:rsidRDefault="00E85E98">
      <w:pPr>
        <w:pStyle w:val="a9"/>
        <w:ind w:left="0" w:right="374"/>
        <w:jc w:val="center"/>
        <w:rPr>
          <w:b/>
          <w:bCs/>
          <w:sz w:val="24"/>
        </w:rPr>
      </w:pPr>
      <w:r>
        <w:rPr>
          <w:rStyle w:val="a5"/>
          <w:b/>
          <w:bCs/>
          <w:sz w:val="24"/>
        </w:rPr>
        <w:footnoteReference w:id="9"/>
      </w:r>
      <w:r>
        <w:rPr>
          <w:b/>
          <w:bCs/>
          <w:sz w:val="24"/>
        </w:rPr>
        <w:t>Приложение2</w:t>
      </w:r>
    </w:p>
    <w:p w:rsidR="00E85E98" w:rsidRDefault="00E85E98">
      <w:pPr>
        <w:pStyle w:val="a9"/>
        <w:ind w:right="374"/>
        <w:jc w:val="both"/>
        <w:rPr>
          <w:sz w:val="24"/>
        </w:rPr>
      </w:pPr>
      <w:r>
        <w:rPr>
          <w:b/>
          <w:bCs/>
          <w:sz w:val="24"/>
        </w:rPr>
        <w:t>Чистые прибыли, объявленные крупнейшими компаниями, и чистая продукция промышленности в 1948 и 1956 годах</w:t>
      </w:r>
      <w:r>
        <w:rPr>
          <w:sz w:val="24"/>
        </w:rPr>
        <w:t xml:space="preserve"> ( в млрд.лир покупательной способности 1956 г.)</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2"/>
        <w:gridCol w:w="2006"/>
        <w:gridCol w:w="2006"/>
        <w:gridCol w:w="2229"/>
      </w:tblGrid>
      <w:tr w:rsidR="00E85E98">
        <w:trPr>
          <w:cantSplit/>
          <w:trHeight w:val="900"/>
        </w:trPr>
        <w:tc>
          <w:tcPr>
            <w:tcW w:w="3212" w:type="dxa"/>
            <w:vMerge w:val="restart"/>
          </w:tcPr>
          <w:p w:rsidR="00E85E98" w:rsidRDefault="00E85E98">
            <w:pPr>
              <w:pStyle w:val="a9"/>
              <w:ind w:left="0" w:right="374"/>
              <w:jc w:val="center"/>
              <w:rPr>
                <w:sz w:val="24"/>
              </w:rPr>
            </w:pPr>
            <w:r>
              <w:rPr>
                <w:sz w:val="24"/>
              </w:rPr>
              <w:t>Компании</w:t>
            </w:r>
          </w:p>
        </w:tc>
        <w:tc>
          <w:tcPr>
            <w:tcW w:w="4012" w:type="dxa"/>
            <w:gridSpan w:val="2"/>
          </w:tcPr>
          <w:p w:rsidR="00E85E98" w:rsidRDefault="00E85E98">
            <w:pPr>
              <w:pStyle w:val="a9"/>
              <w:ind w:left="0" w:right="374"/>
              <w:jc w:val="both"/>
              <w:rPr>
                <w:sz w:val="24"/>
              </w:rPr>
            </w:pPr>
            <w:r>
              <w:rPr>
                <w:sz w:val="24"/>
              </w:rPr>
              <w:t>Чистые прибыли, объявленные</w:t>
            </w:r>
          </w:p>
        </w:tc>
        <w:tc>
          <w:tcPr>
            <w:tcW w:w="2229" w:type="dxa"/>
            <w:vMerge w:val="restart"/>
          </w:tcPr>
          <w:p w:rsidR="00E85E98" w:rsidRDefault="00E85E98">
            <w:pPr>
              <w:pStyle w:val="a9"/>
              <w:ind w:left="0" w:right="374"/>
              <w:jc w:val="both"/>
              <w:rPr>
                <w:sz w:val="24"/>
              </w:rPr>
            </w:pPr>
            <w:r>
              <w:rPr>
                <w:sz w:val="24"/>
              </w:rPr>
              <w:t>Увеличение (в %) 1948-1956 г.</w:t>
            </w:r>
          </w:p>
        </w:tc>
      </w:tr>
      <w:tr w:rsidR="00E85E98">
        <w:trPr>
          <w:cantSplit/>
          <w:trHeight w:val="740"/>
        </w:trPr>
        <w:tc>
          <w:tcPr>
            <w:tcW w:w="3212" w:type="dxa"/>
            <w:vMerge/>
          </w:tcPr>
          <w:p w:rsidR="00E85E98" w:rsidRDefault="00E85E98">
            <w:pPr>
              <w:pStyle w:val="a9"/>
              <w:ind w:left="0" w:right="374"/>
              <w:jc w:val="center"/>
              <w:rPr>
                <w:sz w:val="24"/>
              </w:rPr>
            </w:pPr>
          </w:p>
        </w:tc>
        <w:tc>
          <w:tcPr>
            <w:tcW w:w="2006" w:type="dxa"/>
          </w:tcPr>
          <w:p w:rsidR="00E85E98" w:rsidRDefault="00E85E98">
            <w:pPr>
              <w:pStyle w:val="a9"/>
              <w:ind w:left="0" w:right="374"/>
              <w:jc w:val="both"/>
              <w:rPr>
                <w:sz w:val="24"/>
              </w:rPr>
            </w:pPr>
            <w:r>
              <w:rPr>
                <w:sz w:val="24"/>
              </w:rPr>
              <w:t>В 1948 г.</w:t>
            </w:r>
          </w:p>
        </w:tc>
        <w:tc>
          <w:tcPr>
            <w:tcW w:w="2006" w:type="dxa"/>
          </w:tcPr>
          <w:p w:rsidR="00E85E98" w:rsidRDefault="00E85E98">
            <w:pPr>
              <w:pStyle w:val="a9"/>
              <w:ind w:left="0" w:right="374"/>
              <w:jc w:val="both"/>
              <w:rPr>
                <w:sz w:val="24"/>
              </w:rPr>
            </w:pPr>
            <w:r>
              <w:rPr>
                <w:sz w:val="24"/>
              </w:rPr>
              <w:t>В 1956 г.</w:t>
            </w:r>
          </w:p>
        </w:tc>
        <w:tc>
          <w:tcPr>
            <w:tcW w:w="2229" w:type="dxa"/>
            <w:vMerge/>
          </w:tcPr>
          <w:p w:rsidR="00E85E98" w:rsidRDefault="00E85E98">
            <w:pPr>
              <w:pStyle w:val="a9"/>
              <w:ind w:left="0" w:right="374"/>
              <w:jc w:val="both"/>
              <w:rPr>
                <w:sz w:val="24"/>
              </w:rPr>
            </w:pPr>
          </w:p>
        </w:tc>
      </w:tr>
      <w:tr w:rsidR="00E85E98">
        <w:tc>
          <w:tcPr>
            <w:tcW w:w="3212" w:type="dxa"/>
          </w:tcPr>
          <w:p w:rsidR="00E85E98" w:rsidRDefault="00E85E98">
            <w:pPr>
              <w:pStyle w:val="a9"/>
              <w:ind w:left="0" w:right="374"/>
              <w:jc w:val="both"/>
              <w:rPr>
                <w:sz w:val="24"/>
              </w:rPr>
            </w:pPr>
            <w:r>
              <w:rPr>
                <w:sz w:val="24"/>
              </w:rPr>
              <w:t>Эдисон</w:t>
            </w:r>
          </w:p>
          <w:p w:rsidR="00E85E98" w:rsidRDefault="00E85E98">
            <w:pPr>
              <w:pStyle w:val="a9"/>
              <w:ind w:left="0" w:right="374"/>
              <w:jc w:val="both"/>
              <w:rPr>
                <w:sz w:val="24"/>
              </w:rPr>
            </w:pPr>
            <w:r>
              <w:rPr>
                <w:sz w:val="24"/>
              </w:rPr>
              <w:t>«ФИАТ</w:t>
            </w:r>
          </w:p>
          <w:p w:rsidR="00E85E98" w:rsidRDefault="00E85E98">
            <w:pPr>
              <w:pStyle w:val="a9"/>
              <w:ind w:left="0" w:right="374"/>
              <w:jc w:val="both"/>
              <w:rPr>
                <w:sz w:val="24"/>
              </w:rPr>
            </w:pPr>
            <w:r>
              <w:rPr>
                <w:sz w:val="24"/>
              </w:rPr>
              <w:t>«Монтекатини»</w:t>
            </w:r>
          </w:p>
          <w:p w:rsidR="00E85E98" w:rsidRDefault="00E85E98">
            <w:pPr>
              <w:pStyle w:val="a9"/>
              <w:ind w:left="0" w:right="374"/>
              <w:jc w:val="both"/>
              <w:rPr>
                <w:sz w:val="24"/>
              </w:rPr>
            </w:pPr>
            <w:r>
              <w:rPr>
                <w:sz w:val="24"/>
              </w:rPr>
              <w:t>«СИП»</w:t>
            </w:r>
          </w:p>
          <w:p w:rsidR="00E85E98" w:rsidRDefault="00E85E98">
            <w:pPr>
              <w:pStyle w:val="a9"/>
              <w:ind w:left="0" w:right="374"/>
              <w:jc w:val="both"/>
              <w:rPr>
                <w:sz w:val="24"/>
              </w:rPr>
            </w:pPr>
            <w:r>
              <w:rPr>
                <w:sz w:val="24"/>
              </w:rPr>
              <w:t>«СМЭ»</w:t>
            </w:r>
          </w:p>
          <w:p w:rsidR="00E85E98" w:rsidRDefault="00E85E98">
            <w:pPr>
              <w:pStyle w:val="a9"/>
              <w:ind w:left="0" w:right="374"/>
              <w:jc w:val="both"/>
              <w:rPr>
                <w:sz w:val="24"/>
              </w:rPr>
            </w:pPr>
            <w:r>
              <w:rPr>
                <w:sz w:val="24"/>
              </w:rPr>
              <w:t>«САДЭ»</w:t>
            </w:r>
          </w:p>
          <w:p w:rsidR="00E85E98" w:rsidRDefault="00E85E98">
            <w:pPr>
              <w:pStyle w:val="a9"/>
              <w:ind w:left="0" w:right="374"/>
              <w:jc w:val="both"/>
              <w:rPr>
                <w:sz w:val="24"/>
              </w:rPr>
            </w:pPr>
            <w:r>
              <w:rPr>
                <w:sz w:val="24"/>
              </w:rPr>
              <w:t>«Пирелли»</w:t>
            </w:r>
          </w:p>
          <w:p w:rsidR="00E85E98" w:rsidRDefault="00E85E98">
            <w:pPr>
              <w:pStyle w:val="a9"/>
              <w:ind w:left="0" w:right="374"/>
              <w:jc w:val="both"/>
              <w:rPr>
                <w:sz w:val="24"/>
              </w:rPr>
            </w:pPr>
            <w:r>
              <w:rPr>
                <w:sz w:val="24"/>
              </w:rPr>
              <w:t>«Италчементи»</w:t>
            </w:r>
          </w:p>
          <w:p w:rsidR="00E85E98" w:rsidRDefault="00E85E98">
            <w:pPr>
              <w:pStyle w:val="a9"/>
              <w:ind w:left="0" w:right="374"/>
              <w:jc w:val="both"/>
              <w:rPr>
                <w:sz w:val="24"/>
              </w:rPr>
            </w:pPr>
            <w:r>
              <w:rPr>
                <w:sz w:val="24"/>
              </w:rPr>
              <w:t>«Бастоджи»</w:t>
            </w:r>
          </w:p>
          <w:p w:rsidR="00E85E98" w:rsidRDefault="00E85E98">
            <w:pPr>
              <w:pStyle w:val="a9"/>
              <w:ind w:left="0" w:right="374"/>
              <w:jc w:val="both"/>
              <w:rPr>
                <w:sz w:val="24"/>
              </w:rPr>
            </w:pPr>
            <w:r>
              <w:rPr>
                <w:sz w:val="24"/>
              </w:rPr>
              <w:t>«СНИА-Вискоза»</w:t>
            </w:r>
          </w:p>
          <w:p w:rsidR="00E85E98" w:rsidRDefault="00E85E98">
            <w:pPr>
              <w:pStyle w:val="a9"/>
              <w:ind w:left="0" w:right="374"/>
              <w:jc w:val="both"/>
              <w:rPr>
                <w:sz w:val="24"/>
              </w:rPr>
            </w:pPr>
            <w:r>
              <w:rPr>
                <w:sz w:val="24"/>
              </w:rPr>
              <w:t>«Чентрале»</w:t>
            </w:r>
          </w:p>
          <w:p w:rsidR="00E85E98" w:rsidRDefault="00E85E98">
            <w:pPr>
              <w:pStyle w:val="a9"/>
              <w:ind w:left="0" w:right="374"/>
              <w:jc w:val="both"/>
              <w:rPr>
                <w:sz w:val="24"/>
              </w:rPr>
            </w:pPr>
            <w:r>
              <w:rPr>
                <w:sz w:val="24"/>
              </w:rPr>
              <w:t>Все указанные компании</w:t>
            </w:r>
          </w:p>
          <w:p w:rsidR="00E85E98" w:rsidRDefault="00E85E98">
            <w:pPr>
              <w:pStyle w:val="a9"/>
              <w:ind w:left="0" w:right="374"/>
              <w:jc w:val="both"/>
              <w:rPr>
                <w:sz w:val="24"/>
              </w:rPr>
            </w:pPr>
            <w:r>
              <w:rPr>
                <w:sz w:val="24"/>
              </w:rPr>
              <w:t>Чистая продукция итальянской промышленности</w:t>
            </w:r>
          </w:p>
        </w:tc>
        <w:tc>
          <w:tcPr>
            <w:tcW w:w="2006" w:type="dxa"/>
          </w:tcPr>
          <w:p w:rsidR="00E85E98" w:rsidRDefault="00E85E98">
            <w:pPr>
              <w:pStyle w:val="a9"/>
              <w:ind w:left="0" w:right="374"/>
              <w:jc w:val="both"/>
              <w:rPr>
                <w:sz w:val="24"/>
              </w:rPr>
            </w:pPr>
            <w:r>
              <w:rPr>
                <w:sz w:val="24"/>
              </w:rPr>
              <w:t>1,68</w:t>
            </w:r>
          </w:p>
          <w:p w:rsidR="00E85E98" w:rsidRDefault="00E85E98">
            <w:pPr>
              <w:pStyle w:val="a9"/>
              <w:ind w:left="0" w:right="374"/>
              <w:jc w:val="both"/>
              <w:rPr>
                <w:sz w:val="24"/>
              </w:rPr>
            </w:pPr>
            <w:r>
              <w:rPr>
                <w:sz w:val="24"/>
              </w:rPr>
              <w:t>0,82</w:t>
            </w:r>
          </w:p>
          <w:p w:rsidR="00E85E98" w:rsidRDefault="00E85E98">
            <w:pPr>
              <w:pStyle w:val="a9"/>
              <w:ind w:left="0" w:right="374"/>
              <w:jc w:val="both"/>
              <w:rPr>
                <w:sz w:val="24"/>
              </w:rPr>
            </w:pPr>
            <w:r>
              <w:rPr>
                <w:sz w:val="24"/>
              </w:rPr>
              <w:t>3,14</w:t>
            </w:r>
          </w:p>
          <w:p w:rsidR="00E85E98" w:rsidRDefault="00E85E98">
            <w:pPr>
              <w:pStyle w:val="a9"/>
              <w:ind w:left="0" w:right="374"/>
              <w:jc w:val="both"/>
              <w:rPr>
                <w:sz w:val="24"/>
              </w:rPr>
            </w:pPr>
            <w:r>
              <w:rPr>
                <w:sz w:val="24"/>
              </w:rPr>
              <w:t>0,73</w:t>
            </w:r>
          </w:p>
          <w:p w:rsidR="00E85E98" w:rsidRDefault="00E85E98">
            <w:pPr>
              <w:pStyle w:val="a9"/>
              <w:ind w:left="0" w:right="374"/>
              <w:jc w:val="both"/>
              <w:rPr>
                <w:sz w:val="24"/>
              </w:rPr>
            </w:pPr>
            <w:r>
              <w:rPr>
                <w:sz w:val="24"/>
              </w:rPr>
              <w:t>0,31</w:t>
            </w:r>
          </w:p>
          <w:p w:rsidR="00E85E98" w:rsidRDefault="00E85E98">
            <w:pPr>
              <w:pStyle w:val="a9"/>
              <w:ind w:left="0" w:right="374"/>
              <w:jc w:val="both"/>
              <w:rPr>
                <w:sz w:val="24"/>
              </w:rPr>
            </w:pPr>
            <w:r>
              <w:rPr>
                <w:sz w:val="24"/>
              </w:rPr>
              <w:t>0,85</w:t>
            </w:r>
          </w:p>
          <w:p w:rsidR="00E85E98" w:rsidRDefault="00E85E98">
            <w:pPr>
              <w:pStyle w:val="a9"/>
              <w:ind w:left="0" w:right="374"/>
              <w:jc w:val="both"/>
              <w:rPr>
                <w:sz w:val="24"/>
              </w:rPr>
            </w:pPr>
            <w:r>
              <w:rPr>
                <w:sz w:val="24"/>
              </w:rPr>
              <w:t>1,10</w:t>
            </w:r>
          </w:p>
          <w:p w:rsidR="00E85E98" w:rsidRDefault="00E85E98">
            <w:pPr>
              <w:pStyle w:val="a9"/>
              <w:ind w:left="0" w:right="374"/>
              <w:jc w:val="both"/>
              <w:rPr>
                <w:sz w:val="24"/>
              </w:rPr>
            </w:pPr>
            <w:r>
              <w:rPr>
                <w:sz w:val="24"/>
              </w:rPr>
              <w:t>0.5</w:t>
            </w:r>
          </w:p>
          <w:p w:rsidR="00E85E98" w:rsidRDefault="00E85E98">
            <w:pPr>
              <w:pStyle w:val="a9"/>
              <w:ind w:left="0" w:right="374"/>
              <w:jc w:val="both"/>
              <w:rPr>
                <w:sz w:val="24"/>
              </w:rPr>
            </w:pPr>
            <w:r>
              <w:rPr>
                <w:sz w:val="24"/>
              </w:rPr>
              <w:t>0,44</w:t>
            </w:r>
          </w:p>
          <w:p w:rsidR="00E85E98" w:rsidRDefault="00E85E98">
            <w:pPr>
              <w:pStyle w:val="a9"/>
              <w:ind w:left="0" w:right="374"/>
              <w:jc w:val="both"/>
              <w:rPr>
                <w:sz w:val="24"/>
              </w:rPr>
            </w:pPr>
            <w:r>
              <w:rPr>
                <w:sz w:val="24"/>
              </w:rPr>
              <w:t>1,50</w:t>
            </w:r>
          </w:p>
          <w:p w:rsidR="00E85E98" w:rsidRDefault="00E85E98">
            <w:pPr>
              <w:pStyle w:val="a9"/>
              <w:ind w:left="0" w:right="374"/>
              <w:jc w:val="both"/>
              <w:rPr>
                <w:sz w:val="24"/>
              </w:rPr>
            </w:pPr>
            <w:r>
              <w:rPr>
                <w:sz w:val="24"/>
              </w:rPr>
              <w:t>0,17</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11,20</w:t>
            </w:r>
          </w:p>
          <w:p w:rsidR="00E85E98" w:rsidRDefault="00E85E98">
            <w:pPr>
              <w:pStyle w:val="a9"/>
              <w:ind w:left="0" w:right="374"/>
              <w:jc w:val="both"/>
              <w:rPr>
                <w:sz w:val="24"/>
              </w:rPr>
            </w:pPr>
          </w:p>
          <w:p w:rsidR="00E85E98" w:rsidRDefault="00E85E98">
            <w:pPr>
              <w:pStyle w:val="a9"/>
              <w:ind w:left="0" w:right="374"/>
              <w:jc w:val="both"/>
              <w:rPr>
                <w:sz w:val="24"/>
              </w:rPr>
            </w:pPr>
          </w:p>
          <w:p w:rsidR="00E85E98" w:rsidRDefault="00E85E98">
            <w:pPr>
              <w:pStyle w:val="a9"/>
              <w:ind w:left="0" w:right="374"/>
              <w:jc w:val="both"/>
              <w:rPr>
                <w:sz w:val="24"/>
              </w:rPr>
            </w:pPr>
            <w:r>
              <w:rPr>
                <w:sz w:val="24"/>
              </w:rPr>
              <w:t>2,020</w:t>
            </w:r>
          </w:p>
          <w:p w:rsidR="00E85E98" w:rsidRDefault="00E85E98">
            <w:pPr>
              <w:pStyle w:val="a9"/>
              <w:ind w:left="0" w:right="374"/>
              <w:jc w:val="both"/>
              <w:rPr>
                <w:sz w:val="24"/>
              </w:rPr>
            </w:pPr>
          </w:p>
        </w:tc>
        <w:tc>
          <w:tcPr>
            <w:tcW w:w="2006" w:type="dxa"/>
          </w:tcPr>
          <w:p w:rsidR="00E85E98" w:rsidRDefault="00E85E98">
            <w:pPr>
              <w:pStyle w:val="a9"/>
              <w:ind w:left="0" w:right="374"/>
              <w:jc w:val="both"/>
              <w:rPr>
                <w:sz w:val="24"/>
              </w:rPr>
            </w:pPr>
            <w:r>
              <w:rPr>
                <w:sz w:val="24"/>
              </w:rPr>
              <w:t>10,19</w:t>
            </w:r>
          </w:p>
          <w:p w:rsidR="00E85E98" w:rsidRDefault="00E85E98">
            <w:pPr>
              <w:pStyle w:val="a9"/>
              <w:ind w:left="0" w:right="374"/>
              <w:jc w:val="both"/>
              <w:rPr>
                <w:sz w:val="24"/>
              </w:rPr>
            </w:pPr>
            <w:r>
              <w:rPr>
                <w:sz w:val="24"/>
              </w:rPr>
              <w:t>12,65</w:t>
            </w:r>
          </w:p>
          <w:p w:rsidR="00E85E98" w:rsidRDefault="00E85E98">
            <w:pPr>
              <w:pStyle w:val="a9"/>
              <w:ind w:left="0" w:right="374"/>
              <w:jc w:val="both"/>
              <w:rPr>
                <w:sz w:val="24"/>
              </w:rPr>
            </w:pPr>
            <w:r>
              <w:rPr>
                <w:sz w:val="24"/>
              </w:rPr>
              <w:t>10,18</w:t>
            </w:r>
          </w:p>
          <w:p w:rsidR="00E85E98" w:rsidRDefault="00E85E98">
            <w:pPr>
              <w:pStyle w:val="a9"/>
              <w:ind w:left="0" w:right="374"/>
              <w:jc w:val="both"/>
              <w:rPr>
                <w:sz w:val="24"/>
              </w:rPr>
            </w:pPr>
            <w:r>
              <w:rPr>
                <w:sz w:val="24"/>
              </w:rPr>
              <w:t>4,82</w:t>
            </w:r>
          </w:p>
          <w:p w:rsidR="00E85E98" w:rsidRDefault="00E85E98">
            <w:pPr>
              <w:pStyle w:val="a9"/>
              <w:ind w:left="0" w:right="374"/>
              <w:jc w:val="both"/>
              <w:rPr>
                <w:sz w:val="24"/>
              </w:rPr>
            </w:pPr>
            <w:r>
              <w:rPr>
                <w:sz w:val="24"/>
              </w:rPr>
              <w:t>4,49</w:t>
            </w:r>
          </w:p>
          <w:p w:rsidR="00E85E98" w:rsidRDefault="00E85E98">
            <w:pPr>
              <w:pStyle w:val="a9"/>
              <w:ind w:left="0" w:right="374"/>
              <w:jc w:val="both"/>
              <w:rPr>
                <w:sz w:val="24"/>
              </w:rPr>
            </w:pPr>
            <w:r>
              <w:rPr>
                <w:sz w:val="24"/>
              </w:rPr>
              <w:t>4,07</w:t>
            </w:r>
          </w:p>
          <w:p w:rsidR="00E85E98" w:rsidRDefault="00E85E98">
            <w:pPr>
              <w:pStyle w:val="a9"/>
              <w:ind w:left="0" w:right="374"/>
              <w:jc w:val="both"/>
              <w:rPr>
                <w:sz w:val="24"/>
              </w:rPr>
            </w:pPr>
            <w:r>
              <w:rPr>
                <w:sz w:val="24"/>
              </w:rPr>
              <w:t>3,41</w:t>
            </w:r>
          </w:p>
          <w:p w:rsidR="00E85E98" w:rsidRDefault="00E85E98">
            <w:pPr>
              <w:pStyle w:val="a9"/>
              <w:ind w:left="0" w:right="374"/>
              <w:jc w:val="both"/>
              <w:rPr>
                <w:sz w:val="24"/>
              </w:rPr>
            </w:pPr>
            <w:r>
              <w:rPr>
                <w:sz w:val="24"/>
              </w:rPr>
              <w:t>3,19</w:t>
            </w:r>
          </w:p>
          <w:p w:rsidR="00E85E98" w:rsidRDefault="00E85E98">
            <w:pPr>
              <w:pStyle w:val="a9"/>
              <w:ind w:left="0" w:right="374"/>
              <w:jc w:val="both"/>
              <w:rPr>
                <w:sz w:val="24"/>
              </w:rPr>
            </w:pPr>
            <w:r>
              <w:rPr>
                <w:sz w:val="24"/>
              </w:rPr>
              <w:t>2,61</w:t>
            </w:r>
          </w:p>
          <w:p w:rsidR="00E85E98" w:rsidRDefault="00E85E98">
            <w:pPr>
              <w:pStyle w:val="a9"/>
              <w:ind w:left="0" w:right="374"/>
              <w:jc w:val="both"/>
              <w:rPr>
                <w:sz w:val="24"/>
              </w:rPr>
            </w:pPr>
            <w:r>
              <w:rPr>
                <w:sz w:val="24"/>
              </w:rPr>
              <w:t>2,02</w:t>
            </w:r>
          </w:p>
          <w:p w:rsidR="00E85E98" w:rsidRDefault="00E85E98">
            <w:pPr>
              <w:pStyle w:val="a9"/>
              <w:ind w:left="0" w:right="374"/>
              <w:jc w:val="both"/>
              <w:rPr>
                <w:sz w:val="24"/>
              </w:rPr>
            </w:pPr>
            <w:r>
              <w:rPr>
                <w:sz w:val="24"/>
              </w:rPr>
              <w:t>1,95</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58,48</w:t>
            </w:r>
          </w:p>
          <w:p w:rsidR="00E85E98" w:rsidRDefault="00E85E98">
            <w:pPr>
              <w:pStyle w:val="a9"/>
              <w:ind w:left="0" w:right="374"/>
              <w:jc w:val="both"/>
              <w:rPr>
                <w:sz w:val="24"/>
              </w:rPr>
            </w:pPr>
          </w:p>
          <w:p w:rsidR="00E85E98" w:rsidRDefault="00E85E98">
            <w:pPr>
              <w:pStyle w:val="a9"/>
              <w:ind w:left="0" w:right="374"/>
              <w:jc w:val="both"/>
              <w:rPr>
                <w:sz w:val="24"/>
              </w:rPr>
            </w:pPr>
          </w:p>
          <w:p w:rsidR="00E85E98" w:rsidRDefault="00E85E98">
            <w:pPr>
              <w:pStyle w:val="a9"/>
              <w:ind w:left="0" w:right="374"/>
              <w:jc w:val="both"/>
              <w:rPr>
                <w:sz w:val="24"/>
              </w:rPr>
            </w:pPr>
            <w:r>
              <w:rPr>
                <w:sz w:val="24"/>
              </w:rPr>
              <w:t>4,699</w:t>
            </w:r>
          </w:p>
        </w:tc>
        <w:tc>
          <w:tcPr>
            <w:tcW w:w="2229" w:type="dxa"/>
          </w:tcPr>
          <w:p w:rsidR="00E85E98" w:rsidRDefault="00E85E98">
            <w:pPr>
              <w:pStyle w:val="a9"/>
              <w:ind w:left="0" w:right="374"/>
              <w:jc w:val="both"/>
              <w:rPr>
                <w:sz w:val="24"/>
              </w:rPr>
            </w:pPr>
            <w:r>
              <w:rPr>
                <w:sz w:val="24"/>
              </w:rPr>
              <w:t>595</w:t>
            </w:r>
          </w:p>
          <w:p w:rsidR="00E85E98" w:rsidRDefault="00E85E98">
            <w:pPr>
              <w:pStyle w:val="a9"/>
              <w:ind w:left="0" w:right="374"/>
              <w:jc w:val="both"/>
              <w:rPr>
                <w:sz w:val="24"/>
              </w:rPr>
            </w:pPr>
            <w:r>
              <w:rPr>
                <w:sz w:val="24"/>
              </w:rPr>
              <w:t>1420</w:t>
            </w:r>
          </w:p>
          <w:p w:rsidR="00E85E98" w:rsidRDefault="00E85E98">
            <w:pPr>
              <w:pStyle w:val="a9"/>
              <w:ind w:left="0" w:right="374"/>
              <w:jc w:val="both"/>
              <w:rPr>
                <w:sz w:val="24"/>
              </w:rPr>
            </w:pPr>
            <w:r>
              <w:rPr>
                <w:sz w:val="24"/>
              </w:rPr>
              <w:t>273</w:t>
            </w:r>
          </w:p>
          <w:p w:rsidR="00E85E98" w:rsidRDefault="00E85E98">
            <w:pPr>
              <w:pStyle w:val="a9"/>
              <w:ind w:left="0" w:right="374"/>
              <w:jc w:val="both"/>
              <w:rPr>
                <w:sz w:val="24"/>
              </w:rPr>
            </w:pPr>
            <w:r>
              <w:rPr>
                <w:sz w:val="24"/>
              </w:rPr>
              <w:t>570</w:t>
            </w:r>
          </w:p>
          <w:p w:rsidR="00E85E98" w:rsidRDefault="00E85E98">
            <w:pPr>
              <w:pStyle w:val="a9"/>
              <w:ind w:left="0" w:right="374"/>
              <w:jc w:val="both"/>
              <w:rPr>
                <w:sz w:val="24"/>
              </w:rPr>
            </w:pPr>
            <w:r>
              <w:rPr>
                <w:sz w:val="24"/>
              </w:rPr>
              <w:t>1350</w:t>
            </w:r>
          </w:p>
          <w:p w:rsidR="00E85E98" w:rsidRDefault="00E85E98">
            <w:pPr>
              <w:pStyle w:val="a9"/>
              <w:ind w:left="0" w:right="374"/>
              <w:jc w:val="both"/>
              <w:rPr>
                <w:sz w:val="24"/>
              </w:rPr>
            </w:pPr>
            <w:r>
              <w:rPr>
                <w:sz w:val="24"/>
              </w:rPr>
              <w:t>495</w:t>
            </w:r>
          </w:p>
          <w:p w:rsidR="00E85E98" w:rsidRDefault="00E85E98">
            <w:pPr>
              <w:pStyle w:val="a9"/>
              <w:ind w:left="0" w:right="374"/>
              <w:jc w:val="both"/>
              <w:rPr>
                <w:sz w:val="24"/>
              </w:rPr>
            </w:pPr>
            <w:r>
              <w:rPr>
                <w:sz w:val="24"/>
              </w:rPr>
              <w:t>207</w:t>
            </w:r>
          </w:p>
          <w:p w:rsidR="00E85E98" w:rsidRDefault="00E85E98">
            <w:pPr>
              <w:pStyle w:val="a9"/>
              <w:ind w:left="0" w:right="374"/>
              <w:jc w:val="both"/>
              <w:rPr>
                <w:sz w:val="24"/>
              </w:rPr>
            </w:pPr>
            <w:r>
              <w:rPr>
                <w:sz w:val="24"/>
              </w:rPr>
              <w:t>470</w:t>
            </w:r>
          </w:p>
          <w:p w:rsidR="00E85E98" w:rsidRDefault="00E85E98">
            <w:pPr>
              <w:pStyle w:val="a9"/>
              <w:ind w:left="0" w:right="374"/>
              <w:jc w:val="both"/>
              <w:rPr>
                <w:sz w:val="24"/>
              </w:rPr>
            </w:pPr>
            <w:r>
              <w:rPr>
                <w:sz w:val="24"/>
              </w:rPr>
              <w:t>494</w:t>
            </w:r>
          </w:p>
          <w:p w:rsidR="00E85E98" w:rsidRDefault="00E85E98">
            <w:pPr>
              <w:pStyle w:val="a9"/>
              <w:tabs>
                <w:tab w:val="center" w:pos="819"/>
              </w:tabs>
              <w:ind w:left="0" w:right="374"/>
              <w:jc w:val="both"/>
              <w:rPr>
                <w:sz w:val="24"/>
              </w:rPr>
            </w:pPr>
            <w:r>
              <w:rPr>
                <w:sz w:val="24"/>
              </w:rPr>
              <w:t>34</w:t>
            </w:r>
            <w:r>
              <w:rPr>
                <w:sz w:val="24"/>
              </w:rPr>
              <w:tab/>
            </w:r>
          </w:p>
          <w:p w:rsidR="00E85E98" w:rsidRDefault="00E85E98">
            <w:pPr>
              <w:pStyle w:val="a9"/>
              <w:ind w:left="0" w:right="374"/>
              <w:jc w:val="both"/>
              <w:rPr>
                <w:sz w:val="24"/>
              </w:rPr>
            </w:pPr>
            <w:r>
              <w:rPr>
                <w:sz w:val="24"/>
              </w:rPr>
              <w:t>1050</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412</w:t>
            </w:r>
          </w:p>
          <w:p w:rsidR="00E85E98" w:rsidRDefault="00E85E98">
            <w:pPr>
              <w:pStyle w:val="a9"/>
              <w:ind w:left="0" w:right="374"/>
              <w:jc w:val="both"/>
              <w:rPr>
                <w:sz w:val="24"/>
              </w:rPr>
            </w:pPr>
          </w:p>
          <w:p w:rsidR="00E85E98" w:rsidRDefault="00E85E98">
            <w:pPr>
              <w:pStyle w:val="a9"/>
              <w:ind w:left="0" w:right="374"/>
              <w:jc w:val="both"/>
              <w:rPr>
                <w:sz w:val="24"/>
              </w:rPr>
            </w:pPr>
          </w:p>
          <w:p w:rsidR="00E85E98" w:rsidRDefault="00E85E98">
            <w:pPr>
              <w:pStyle w:val="a9"/>
              <w:ind w:left="0" w:right="374"/>
              <w:jc w:val="both"/>
              <w:rPr>
                <w:sz w:val="24"/>
              </w:rPr>
            </w:pPr>
            <w:r>
              <w:rPr>
                <w:sz w:val="24"/>
              </w:rPr>
              <w:t>128</w:t>
            </w:r>
          </w:p>
          <w:p w:rsidR="00E85E98" w:rsidRDefault="00E85E98">
            <w:pPr>
              <w:pStyle w:val="a9"/>
              <w:ind w:left="0" w:right="374"/>
              <w:jc w:val="both"/>
              <w:rPr>
                <w:sz w:val="24"/>
              </w:rPr>
            </w:pPr>
          </w:p>
        </w:tc>
      </w:tr>
    </w:tbl>
    <w:p w:rsidR="00E85E98" w:rsidRDefault="00E85E98">
      <w:pPr>
        <w:pStyle w:val="a9"/>
        <w:ind w:right="374"/>
        <w:jc w:val="both"/>
        <w:rPr>
          <w:b/>
          <w:bCs/>
          <w:sz w:val="24"/>
        </w:rPr>
      </w:pPr>
    </w:p>
    <w:p w:rsidR="00E85E98" w:rsidRDefault="00E85E98">
      <w:pPr>
        <w:pStyle w:val="a9"/>
        <w:ind w:right="374"/>
        <w:jc w:val="both"/>
        <w:rPr>
          <w:b/>
          <w:bCs/>
          <w:sz w:val="24"/>
        </w:rPr>
      </w:pPr>
    </w:p>
    <w:p w:rsidR="00E85E98" w:rsidRDefault="00E85E98">
      <w:pPr>
        <w:pStyle w:val="a9"/>
        <w:ind w:right="374"/>
        <w:jc w:val="both"/>
        <w:rPr>
          <w:b/>
          <w:bCs/>
          <w:sz w:val="24"/>
        </w:rPr>
      </w:pPr>
    </w:p>
    <w:p w:rsidR="00E85E98" w:rsidRDefault="00E85E98">
      <w:pPr>
        <w:pStyle w:val="a9"/>
        <w:ind w:right="374"/>
        <w:jc w:val="both"/>
        <w:rPr>
          <w:b/>
          <w:bCs/>
          <w:sz w:val="24"/>
        </w:rPr>
      </w:pPr>
    </w:p>
    <w:p w:rsidR="00E85E98" w:rsidRDefault="00E85E98">
      <w:pPr>
        <w:pStyle w:val="a9"/>
        <w:ind w:right="374"/>
        <w:jc w:val="both"/>
        <w:rPr>
          <w:b/>
          <w:bCs/>
          <w:sz w:val="24"/>
        </w:rPr>
      </w:pPr>
    </w:p>
    <w:p w:rsidR="00E85E98" w:rsidRDefault="00E85E98">
      <w:pPr>
        <w:pStyle w:val="a9"/>
        <w:ind w:right="374"/>
        <w:jc w:val="both"/>
        <w:rPr>
          <w:b/>
          <w:bCs/>
          <w:sz w:val="24"/>
        </w:rPr>
      </w:pPr>
    </w:p>
    <w:p w:rsidR="00E85E98" w:rsidRDefault="00E85E98">
      <w:pPr>
        <w:pStyle w:val="a9"/>
        <w:ind w:left="0" w:right="374"/>
        <w:jc w:val="both"/>
        <w:rPr>
          <w:b/>
          <w:bCs/>
          <w:sz w:val="24"/>
        </w:rPr>
      </w:pPr>
      <w:r>
        <w:rPr>
          <w:rStyle w:val="a5"/>
          <w:b/>
          <w:bCs/>
          <w:sz w:val="24"/>
        </w:rPr>
        <w:footnoteReference w:id="10"/>
      </w:r>
      <w:r>
        <w:rPr>
          <w:b/>
          <w:bCs/>
          <w:sz w:val="24"/>
        </w:rPr>
        <w:t>Доля ( в%) иностранного оборудования в наличных запасах некоторых видов оборудования ( национальное производство + импорт-экспорт)</w:t>
      </w:r>
    </w:p>
    <w:tbl>
      <w:tblPr>
        <w:tblW w:w="110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1"/>
        <w:gridCol w:w="1150"/>
        <w:gridCol w:w="1150"/>
        <w:gridCol w:w="1150"/>
        <w:gridCol w:w="1150"/>
        <w:gridCol w:w="1150"/>
        <w:gridCol w:w="1150"/>
        <w:gridCol w:w="1329"/>
      </w:tblGrid>
      <w:tr w:rsidR="00E85E98">
        <w:trPr>
          <w:cantSplit/>
        </w:trPr>
        <w:tc>
          <w:tcPr>
            <w:tcW w:w="2821" w:type="dxa"/>
          </w:tcPr>
          <w:p w:rsidR="00E85E98" w:rsidRDefault="00E85E98">
            <w:pPr>
              <w:pStyle w:val="a9"/>
              <w:ind w:left="0" w:right="374"/>
              <w:jc w:val="both"/>
              <w:rPr>
                <w:sz w:val="24"/>
              </w:rPr>
            </w:pPr>
            <w:r>
              <w:rPr>
                <w:sz w:val="24"/>
              </w:rPr>
              <w:t>Вид оборудования</w:t>
            </w:r>
          </w:p>
        </w:tc>
        <w:tc>
          <w:tcPr>
            <w:tcW w:w="1150" w:type="dxa"/>
          </w:tcPr>
          <w:p w:rsidR="00E85E98" w:rsidRDefault="00E85E98">
            <w:pPr>
              <w:pStyle w:val="a9"/>
              <w:ind w:left="0" w:right="374"/>
              <w:jc w:val="both"/>
              <w:rPr>
                <w:sz w:val="24"/>
              </w:rPr>
            </w:pPr>
            <w:r>
              <w:rPr>
                <w:sz w:val="24"/>
              </w:rPr>
              <w:t>1950</w:t>
            </w:r>
          </w:p>
        </w:tc>
        <w:tc>
          <w:tcPr>
            <w:tcW w:w="1150" w:type="dxa"/>
          </w:tcPr>
          <w:p w:rsidR="00E85E98" w:rsidRDefault="00E85E98">
            <w:pPr>
              <w:pStyle w:val="a9"/>
              <w:ind w:left="0" w:right="374"/>
              <w:jc w:val="both"/>
              <w:rPr>
                <w:sz w:val="24"/>
              </w:rPr>
            </w:pPr>
            <w:r>
              <w:rPr>
                <w:sz w:val="24"/>
              </w:rPr>
              <w:t>1951</w:t>
            </w:r>
          </w:p>
        </w:tc>
        <w:tc>
          <w:tcPr>
            <w:tcW w:w="1150" w:type="dxa"/>
          </w:tcPr>
          <w:p w:rsidR="00E85E98" w:rsidRDefault="00E85E98">
            <w:pPr>
              <w:pStyle w:val="a9"/>
              <w:ind w:left="0" w:right="374"/>
              <w:jc w:val="both"/>
              <w:rPr>
                <w:sz w:val="24"/>
              </w:rPr>
            </w:pPr>
            <w:r>
              <w:rPr>
                <w:sz w:val="24"/>
              </w:rPr>
              <w:t>1952</w:t>
            </w:r>
          </w:p>
        </w:tc>
        <w:tc>
          <w:tcPr>
            <w:tcW w:w="1150" w:type="dxa"/>
          </w:tcPr>
          <w:p w:rsidR="00E85E98" w:rsidRDefault="00E85E98">
            <w:pPr>
              <w:pStyle w:val="a9"/>
              <w:ind w:left="0" w:right="374"/>
              <w:jc w:val="both"/>
              <w:rPr>
                <w:sz w:val="24"/>
              </w:rPr>
            </w:pPr>
            <w:r>
              <w:rPr>
                <w:sz w:val="24"/>
              </w:rPr>
              <w:t>1953</w:t>
            </w:r>
          </w:p>
        </w:tc>
        <w:tc>
          <w:tcPr>
            <w:tcW w:w="1150" w:type="dxa"/>
          </w:tcPr>
          <w:p w:rsidR="00E85E98" w:rsidRDefault="00E85E98">
            <w:pPr>
              <w:pStyle w:val="a9"/>
              <w:ind w:left="0" w:right="374"/>
              <w:jc w:val="both"/>
              <w:rPr>
                <w:sz w:val="24"/>
              </w:rPr>
            </w:pPr>
            <w:r>
              <w:rPr>
                <w:sz w:val="24"/>
              </w:rPr>
              <w:t>1954</w:t>
            </w:r>
          </w:p>
        </w:tc>
        <w:tc>
          <w:tcPr>
            <w:tcW w:w="1150" w:type="dxa"/>
          </w:tcPr>
          <w:p w:rsidR="00E85E98" w:rsidRDefault="00E85E98">
            <w:pPr>
              <w:pStyle w:val="a9"/>
              <w:ind w:left="0" w:right="374"/>
              <w:jc w:val="both"/>
              <w:rPr>
                <w:sz w:val="24"/>
              </w:rPr>
            </w:pPr>
            <w:r>
              <w:rPr>
                <w:sz w:val="24"/>
              </w:rPr>
              <w:t>1955</w:t>
            </w:r>
          </w:p>
        </w:tc>
        <w:tc>
          <w:tcPr>
            <w:tcW w:w="1329" w:type="dxa"/>
          </w:tcPr>
          <w:p w:rsidR="00E85E98" w:rsidRDefault="00E85E98">
            <w:pPr>
              <w:pStyle w:val="a9"/>
              <w:ind w:left="0" w:right="374"/>
              <w:jc w:val="both"/>
              <w:rPr>
                <w:sz w:val="24"/>
              </w:rPr>
            </w:pPr>
            <w:r>
              <w:rPr>
                <w:sz w:val="24"/>
              </w:rPr>
              <w:t>1956</w:t>
            </w:r>
          </w:p>
        </w:tc>
      </w:tr>
      <w:tr w:rsidR="00E85E98">
        <w:trPr>
          <w:cantSplit/>
        </w:trPr>
        <w:tc>
          <w:tcPr>
            <w:tcW w:w="2821" w:type="dxa"/>
          </w:tcPr>
          <w:p w:rsidR="00E85E98" w:rsidRDefault="00E85E98">
            <w:pPr>
              <w:pStyle w:val="a9"/>
              <w:ind w:left="0" w:right="374"/>
              <w:jc w:val="both"/>
              <w:rPr>
                <w:sz w:val="24"/>
              </w:rPr>
            </w:pPr>
            <w:r>
              <w:rPr>
                <w:sz w:val="24"/>
              </w:rPr>
              <w:t>Станочное и кузнечное оборудование</w:t>
            </w:r>
          </w:p>
          <w:p w:rsidR="00E85E98" w:rsidRDefault="00E85E98">
            <w:pPr>
              <w:pStyle w:val="a9"/>
              <w:ind w:left="58" w:right="374"/>
              <w:jc w:val="both"/>
              <w:rPr>
                <w:sz w:val="24"/>
              </w:rPr>
            </w:pPr>
            <w:r>
              <w:rPr>
                <w:sz w:val="24"/>
              </w:rPr>
              <w:t>Текстильные машины</w:t>
            </w:r>
          </w:p>
          <w:p w:rsidR="00E85E98" w:rsidRDefault="00E85E98">
            <w:pPr>
              <w:pStyle w:val="a9"/>
              <w:ind w:left="0" w:right="374"/>
              <w:jc w:val="both"/>
              <w:rPr>
                <w:sz w:val="24"/>
              </w:rPr>
            </w:pPr>
            <w:r>
              <w:rPr>
                <w:sz w:val="24"/>
              </w:rPr>
              <w:t>Тракторы</w:t>
            </w:r>
          </w:p>
          <w:p w:rsidR="00E85E98" w:rsidRDefault="00E85E98">
            <w:pPr>
              <w:pStyle w:val="a9"/>
              <w:ind w:left="0" w:right="374"/>
              <w:jc w:val="both"/>
              <w:rPr>
                <w:sz w:val="24"/>
              </w:rPr>
            </w:pPr>
            <w:r>
              <w:rPr>
                <w:sz w:val="24"/>
              </w:rPr>
              <w:t>Торговые суда</w:t>
            </w:r>
          </w:p>
        </w:tc>
        <w:tc>
          <w:tcPr>
            <w:tcW w:w="1150" w:type="dxa"/>
          </w:tcPr>
          <w:p w:rsidR="00E85E98" w:rsidRDefault="00E85E98">
            <w:pPr>
              <w:pStyle w:val="a9"/>
              <w:ind w:left="0" w:right="374"/>
              <w:jc w:val="both"/>
              <w:rPr>
                <w:sz w:val="24"/>
              </w:rPr>
            </w:pPr>
          </w:p>
          <w:p w:rsidR="00E85E98" w:rsidRDefault="00E85E98">
            <w:pPr>
              <w:pStyle w:val="a9"/>
              <w:ind w:left="0" w:right="374"/>
              <w:jc w:val="both"/>
              <w:rPr>
                <w:sz w:val="24"/>
              </w:rPr>
            </w:pPr>
          </w:p>
          <w:p w:rsidR="00E85E98" w:rsidRDefault="00E85E98">
            <w:pPr>
              <w:pStyle w:val="a9"/>
              <w:ind w:left="0" w:right="374"/>
              <w:jc w:val="both"/>
              <w:rPr>
                <w:sz w:val="24"/>
              </w:rPr>
            </w:pPr>
            <w:r>
              <w:rPr>
                <w:sz w:val="24"/>
              </w:rPr>
              <w:t>59</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22,5</w:t>
            </w:r>
          </w:p>
          <w:p w:rsidR="00E85E98" w:rsidRDefault="00E85E98">
            <w:pPr>
              <w:pStyle w:val="a9"/>
              <w:ind w:left="0" w:right="374"/>
              <w:jc w:val="both"/>
              <w:rPr>
                <w:sz w:val="24"/>
              </w:rPr>
            </w:pPr>
            <w:r>
              <w:rPr>
                <w:sz w:val="24"/>
              </w:rPr>
              <w:t>27</w:t>
            </w:r>
          </w:p>
          <w:p w:rsidR="00E85E98" w:rsidRDefault="00E85E98">
            <w:pPr>
              <w:pStyle w:val="a9"/>
              <w:ind w:left="0" w:right="374"/>
              <w:jc w:val="both"/>
              <w:rPr>
                <w:sz w:val="24"/>
              </w:rPr>
            </w:pPr>
            <w:r>
              <w:rPr>
                <w:sz w:val="24"/>
              </w:rPr>
              <w:t>66,6</w:t>
            </w:r>
          </w:p>
        </w:tc>
        <w:tc>
          <w:tcPr>
            <w:tcW w:w="1150" w:type="dxa"/>
          </w:tcPr>
          <w:p w:rsidR="00E85E98" w:rsidRDefault="00E85E98">
            <w:pPr>
              <w:pStyle w:val="a9"/>
              <w:ind w:left="0" w:right="374"/>
              <w:jc w:val="both"/>
              <w:rPr>
                <w:sz w:val="24"/>
              </w:rPr>
            </w:pPr>
          </w:p>
          <w:p w:rsidR="00E85E98" w:rsidRDefault="00E85E98">
            <w:pPr>
              <w:pStyle w:val="a9"/>
              <w:ind w:left="0" w:right="374"/>
              <w:jc w:val="both"/>
              <w:rPr>
                <w:sz w:val="24"/>
              </w:rPr>
            </w:pPr>
          </w:p>
          <w:p w:rsidR="00E85E98" w:rsidRDefault="00E85E98">
            <w:pPr>
              <w:pStyle w:val="a9"/>
              <w:ind w:left="0" w:right="374"/>
              <w:jc w:val="both"/>
              <w:rPr>
                <w:sz w:val="24"/>
              </w:rPr>
            </w:pPr>
            <w:r>
              <w:rPr>
                <w:sz w:val="24"/>
              </w:rPr>
              <w:t>50,6</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31</w:t>
            </w:r>
          </w:p>
          <w:p w:rsidR="00E85E98" w:rsidRDefault="00E85E98">
            <w:pPr>
              <w:pStyle w:val="a9"/>
              <w:ind w:left="0" w:right="374"/>
              <w:jc w:val="both"/>
              <w:rPr>
                <w:sz w:val="24"/>
              </w:rPr>
            </w:pPr>
            <w:r>
              <w:rPr>
                <w:sz w:val="24"/>
              </w:rPr>
              <w:t>36</w:t>
            </w:r>
          </w:p>
          <w:p w:rsidR="00E85E98" w:rsidRDefault="00E85E98">
            <w:pPr>
              <w:pStyle w:val="a9"/>
              <w:ind w:left="0" w:right="374"/>
              <w:jc w:val="both"/>
              <w:rPr>
                <w:sz w:val="24"/>
              </w:rPr>
            </w:pPr>
            <w:r>
              <w:rPr>
                <w:sz w:val="24"/>
              </w:rPr>
              <w:t>65</w:t>
            </w:r>
          </w:p>
        </w:tc>
        <w:tc>
          <w:tcPr>
            <w:tcW w:w="1150" w:type="dxa"/>
          </w:tcPr>
          <w:p w:rsidR="00E85E98" w:rsidRDefault="00E85E98">
            <w:pPr>
              <w:pStyle w:val="a9"/>
              <w:ind w:left="0" w:right="374"/>
              <w:jc w:val="both"/>
              <w:rPr>
                <w:sz w:val="24"/>
              </w:rPr>
            </w:pPr>
          </w:p>
          <w:p w:rsidR="00E85E98" w:rsidRDefault="00E85E98">
            <w:pPr>
              <w:pStyle w:val="a9"/>
              <w:ind w:left="0" w:right="374"/>
              <w:jc w:val="both"/>
              <w:rPr>
                <w:sz w:val="24"/>
              </w:rPr>
            </w:pPr>
          </w:p>
          <w:p w:rsidR="00E85E98" w:rsidRDefault="00E85E98">
            <w:pPr>
              <w:pStyle w:val="a9"/>
              <w:ind w:left="0" w:right="374"/>
              <w:jc w:val="both"/>
              <w:rPr>
                <w:sz w:val="24"/>
              </w:rPr>
            </w:pPr>
            <w:r>
              <w:rPr>
                <w:sz w:val="24"/>
              </w:rPr>
              <w:t>65,5</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42</w:t>
            </w:r>
          </w:p>
          <w:p w:rsidR="00E85E98" w:rsidRDefault="00E85E98">
            <w:pPr>
              <w:pStyle w:val="a9"/>
              <w:ind w:left="0" w:right="374"/>
              <w:jc w:val="both"/>
              <w:rPr>
                <w:sz w:val="24"/>
              </w:rPr>
            </w:pPr>
            <w:r>
              <w:rPr>
                <w:sz w:val="24"/>
              </w:rPr>
              <w:t>46</w:t>
            </w:r>
          </w:p>
          <w:p w:rsidR="00E85E98" w:rsidRDefault="00E85E98">
            <w:pPr>
              <w:pStyle w:val="a9"/>
              <w:ind w:left="0" w:right="374"/>
              <w:jc w:val="both"/>
              <w:rPr>
                <w:sz w:val="24"/>
              </w:rPr>
            </w:pPr>
            <w:r>
              <w:rPr>
                <w:sz w:val="24"/>
              </w:rPr>
              <w:t>57,4</w:t>
            </w:r>
          </w:p>
        </w:tc>
        <w:tc>
          <w:tcPr>
            <w:tcW w:w="1150" w:type="dxa"/>
          </w:tcPr>
          <w:p w:rsidR="00E85E98" w:rsidRDefault="00E85E98">
            <w:pPr>
              <w:pStyle w:val="a9"/>
              <w:ind w:left="0" w:right="374"/>
              <w:jc w:val="both"/>
              <w:rPr>
                <w:sz w:val="24"/>
              </w:rPr>
            </w:pPr>
          </w:p>
          <w:p w:rsidR="00E85E98" w:rsidRDefault="00E85E98">
            <w:pPr>
              <w:pStyle w:val="a9"/>
              <w:ind w:left="0" w:right="374"/>
              <w:jc w:val="both"/>
              <w:rPr>
                <w:sz w:val="24"/>
              </w:rPr>
            </w:pPr>
          </w:p>
          <w:p w:rsidR="00E85E98" w:rsidRDefault="00E85E98">
            <w:pPr>
              <w:pStyle w:val="a9"/>
              <w:ind w:left="0" w:right="374"/>
              <w:jc w:val="both"/>
              <w:rPr>
                <w:sz w:val="24"/>
              </w:rPr>
            </w:pPr>
            <w:r>
              <w:rPr>
                <w:sz w:val="24"/>
              </w:rPr>
              <w:t>60,7</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36</w:t>
            </w:r>
          </w:p>
          <w:p w:rsidR="00E85E98" w:rsidRDefault="00E85E98">
            <w:pPr>
              <w:pStyle w:val="a9"/>
              <w:ind w:left="0" w:right="374"/>
              <w:jc w:val="both"/>
              <w:rPr>
                <w:sz w:val="24"/>
              </w:rPr>
            </w:pPr>
            <w:r>
              <w:rPr>
                <w:sz w:val="24"/>
              </w:rPr>
              <w:t>43</w:t>
            </w:r>
          </w:p>
          <w:p w:rsidR="00E85E98" w:rsidRDefault="00E85E98">
            <w:pPr>
              <w:pStyle w:val="a9"/>
              <w:ind w:left="0" w:right="374"/>
              <w:jc w:val="both"/>
              <w:rPr>
                <w:sz w:val="24"/>
              </w:rPr>
            </w:pPr>
            <w:r>
              <w:rPr>
                <w:sz w:val="24"/>
              </w:rPr>
              <w:t>33</w:t>
            </w:r>
          </w:p>
        </w:tc>
        <w:tc>
          <w:tcPr>
            <w:tcW w:w="1150" w:type="dxa"/>
          </w:tcPr>
          <w:p w:rsidR="00E85E98" w:rsidRDefault="00E85E98">
            <w:pPr>
              <w:pStyle w:val="a9"/>
              <w:ind w:left="0" w:right="374"/>
              <w:jc w:val="both"/>
              <w:rPr>
                <w:sz w:val="24"/>
              </w:rPr>
            </w:pPr>
          </w:p>
          <w:p w:rsidR="00E85E98" w:rsidRDefault="00E85E98">
            <w:pPr>
              <w:pStyle w:val="a9"/>
              <w:ind w:left="0" w:right="374"/>
              <w:jc w:val="both"/>
              <w:rPr>
                <w:sz w:val="24"/>
              </w:rPr>
            </w:pPr>
          </w:p>
          <w:p w:rsidR="00E85E98" w:rsidRDefault="00E85E98">
            <w:pPr>
              <w:pStyle w:val="a9"/>
              <w:ind w:left="0" w:right="374"/>
              <w:jc w:val="both"/>
              <w:rPr>
                <w:sz w:val="24"/>
              </w:rPr>
            </w:pPr>
            <w:r>
              <w:rPr>
                <w:sz w:val="24"/>
              </w:rPr>
              <w:t>57,0</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30</w:t>
            </w:r>
          </w:p>
          <w:p w:rsidR="00E85E98" w:rsidRDefault="00E85E98">
            <w:pPr>
              <w:pStyle w:val="a9"/>
              <w:ind w:left="0" w:right="374"/>
              <w:jc w:val="both"/>
              <w:rPr>
                <w:sz w:val="24"/>
              </w:rPr>
            </w:pPr>
            <w:r>
              <w:rPr>
                <w:sz w:val="24"/>
              </w:rPr>
              <w:t>31</w:t>
            </w:r>
          </w:p>
          <w:p w:rsidR="00E85E98" w:rsidRDefault="00E85E98">
            <w:pPr>
              <w:pStyle w:val="a9"/>
              <w:ind w:left="0" w:right="374"/>
              <w:jc w:val="both"/>
              <w:rPr>
                <w:sz w:val="24"/>
              </w:rPr>
            </w:pPr>
            <w:r>
              <w:rPr>
                <w:sz w:val="24"/>
              </w:rPr>
              <w:t>31</w:t>
            </w:r>
          </w:p>
        </w:tc>
        <w:tc>
          <w:tcPr>
            <w:tcW w:w="1150" w:type="dxa"/>
          </w:tcPr>
          <w:p w:rsidR="00E85E98" w:rsidRDefault="00E85E98">
            <w:pPr>
              <w:pStyle w:val="a9"/>
              <w:ind w:left="0" w:right="374"/>
              <w:jc w:val="both"/>
              <w:rPr>
                <w:sz w:val="24"/>
              </w:rPr>
            </w:pPr>
          </w:p>
          <w:p w:rsidR="00E85E98" w:rsidRDefault="00E85E98">
            <w:pPr>
              <w:pStyle w:val="a9"/>
              <w:ind w:left="0" w:right="374"/>
              <w:jc w:val="both"/>
              <w:rPr>
                <w:sz w:val="24"/>
              </w:rPr>
            </w:pPr>
          </w:p>
          <w:p w:rsidR="00E85E98" w:rsidRDefault="00E85E98">
            <w:pPr>
              <w:pStyle w:val="a9"/>
              <w:ind w:left="0" w:right="374"/>
              <w:jc w:val="both"/>
              <w:rPr>
                <w:sz w:val="24"/>
              </w:rPr>
            </w:pPr>
            <w:r>
              <w:rPr>
                <w:sz w:val="24"/>
              </w:rPr>
              <w:t>62,5</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22,2</w:t>
            </w:r>
          </w:p>
          <w:p w:rsidR="00E85E98" w:rsidRDefault="00E85E98">
            <w:pPr>
              <w:pStyle w:val="a9"/>
              <w:ind w:left="0" w:right="374"/>
              <w:jc w:val="both"/>
              <w:rPr>
                <w:sz w:val="24"/>
              </w:rPr>
            </w:pPr>
            <w:r>
              <w:rPr>
                <w:sz w:val="24"/>
              </w:rPr>
              <w:t>35</w:t>
            </w:r>
          </w:p>
          <w:p w:rsidR="00E85E98" w:rsidRDefault="00E85E98">
            <w:pPr>
              <w:pStyle w:val="a9"/>
              <w:ind w:left="0" w:right="374"/>
              <w:jc w:val="both"/>
              <w:rPr>
                <w:sz w:val="24"/>
              </w:rPr>
            </w:pPr>
            <w:r>
              <w:rPr>
                <w:sz w:val="24"/>
              </w:rPr>
              <w:t>5,1</w:t>
            </w:r>
          </w:p>
        </w:tc>
        <w:tc>
          <w:tcPr>
            <w:tcW w:w="1329" w:type="dxa"/>
          </w:tcPr>
          <w:p w:rsidR="00E85E98" w:rsidRDefault="00E85E98">
            <w:pPr>
              <w:pStyle w:val="a9"/>
              <w:ind w:left="0" w:right="374"/>
              <w:jc w:val="both"/>
              <w:rPr>
                <w:sz w:val="24"/>
              </w:rPr>
            </w:pPr>
          </w:p>
          <w:p w:rsidR="00E85E98" w:rsidRDefault="00E85E98">
            <w:pPr>
              <w:pStyle w:val="a9"/>
              <w:ind w:left="0" w:right="374"/>
              <w:jc w:val="both"/>
              <w:rPr>
                <w:sz w:val="24"/>
              </w:rPr>
            </w:pPr>
          </w:p>
          <w:p w:rsidR="00E85E98" w:rsidRDefault="00E85E98">
            <w:pPr>
              <w:pStyle w:val="a9"/>
              <w:ind w:left="0" w:right="374"/>
              <w:jc w:val="both"/>
              <w:rPr>
                <w:sz w:val="24"/>
              </w:rPr>
            </w:pPr>
            <w:r>
              <w:rPr>
                <w:sz w:val="24"/>
              </w:rPr>
              <w:t>51,5</w:t>
            </w:r>
          </w:p>
          <w:p w:rsidR="00E85E98" w:rsidRDefault="00E85E98">
            <w:pPr>
              <w:pStyle w:val="a9"/>
              <w:ind w:left="0" w:right="374"/>
              <w:jc w:val="both"/>
              <w:rPr>
                <w:sz w:val="24"/>
              </w:rPr>
            </w:pPr>
          </w:p>
          <w:p w:rsidR="00E85E98" w:rsidRDefault="00E85E98">
            <w:pPr>
              <w:pStyle w:val="a9"/>
              <w:ind w:left="0" w:right="374"/>
              <w:jc w:val="both"/>
              <w:rPr>
                <w:sz w:val="24"/>
              </w:rPr>
            </w:pPr>
            <w:r>
              <w:rPr>
                <w:sz w:val="24"/>
              </w:rPr>
              <w:t>29,4</w:t>
            </w:r>
          </w:p>
          <w:p w:rsidR="00E85E98" w:rsidRDefault="00E85E98">
            <w:pPr>
              <w:pStyle w:val="a9"/>
              <w:ind w:left="0" w:right="374"/>
              <w:jc w:val="both"/>
              <w:rPr>
                <w:sz w:val="24"/>
              </w:rPr>
            </w:pPr>
            <w:r>
              <w:rPr>
                <w:sz w:val="24"/>
              </w:rPr>
              <w:t>36</w:t>
            </w:r>
            <w:r>
              <w:rPr>
                <w:sz w:val="24"/>
              </w:rPr>
              <w:br/>
              <w:t>31</w:t>
            </w:r>
          </w:p>
        </w:tc>
      </w:tr>
    </w:tbl>
    <w:p w:rsidR="00E85E98" w:rsidRDefault="00E85E98">
      <w:pPr>
        <w:pStyle w:val="a3"/>
        <w:tabs>
          <w:tab w:val="left" w:pos="0"/>
        </w:tabs>
        <w:spacing w:line="360" w:lineRule="auto"/>
        <w:ind w:left="0" w:right="0" w:firstLine="662"/>
        <w:jc w:val="both"/>
        <w:rPr>
          <w:b/>
          <w:bCs/>
        </w:rPr>
      </w:pPr>
      <w:bookmarkStart w:id="0" w:name="_GoBack"/>
      <w:bookmarkEnd w:id="0"/>
    </w:p>
    <w:sectPr w:rsidR="00E85E98">
      <w:footerReference w:type="even" r:id="rId7"/>
      <w:footerReference w:type="default" r:id="rId8"/>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E98" w:rsidRDefault="00E85E98">
      <w:r>
        <w:separator/>
      </w:r>
    </w:p>
  </w:endnote>
  <w:endnote w:type="continuationSeparator" w:id="0">
    <w:p w:rsidR="00E85E98" w:rsidRDefault="00E8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E98" w:rsidRDefault="00E85E98">
    <w:pPr>
      <w:pStyle w:val="a7"/>
      <w:framePr w:wrap="around" w:vAnchor="text" w:hAnchor="margin" w:xAlign="center" w:y="1"/>
      <w:rPr>
        <w:rStyle w:val="aa"/>
      </w:rPr>
    </w:pPr>
  </w:p>
  <w:p w:rsidR="00E85E98" w:rsidRDefault="00E85E9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E98" w:rsidRDefault="0082618A">
    <w:pPr>
      <w:pStyle w:val="a7"/>
      <w:framePr w:wrap="around" w:vAnchor="text" w:hAnchor="margin" w:xAlign="center" w:y="1"/>
      <w:rPr>
        <w:rStyle w:val="aa"/>
      </w:rPr>
    </w:pPr>
    <w:r>
      <w:rPr>
        <w:rStyle w:val="aa"/>
        <w:noProof/>
      </w:rPr>
      <w:t>5</w:t>
    </w:r>
  </w:p>
  <w:p w:rsidR="00E85E98" w:rsidRDefault="00E85E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E98" w:rsidRDefault="00E85E98">
      <w:r>
        <w:separator/>
      </w:r>
    </w:p>
  </w:footnote>
  <w:footnote w:type="continuationSeparator" w:id="0">
    <w:p w:rsidR="00E85E98" w:rsidRDefault="00E85E98">
      <w:r>
        <w:continuationSeparator/>
      </w:r>
    </w:p>
  </w:footnote>
  <w:footnote w:id="1">
    <w:p w:rsidR="00E85E98" w:rsidRDefault="00E85E98">
      <w:pPr>
        <w:pStyle w:val="a4"/>
        <w:rPr>
          <w:sz w:val="24"/>
          <w:lang w:val="en-US"/>
        </w:rPr>
      </w:pPr>
      <w:r>
        <w:rPr>
          <w:rStyle w:val="a5"/>
        </w:rPr>
        <w:footnoteRef/>
      </w:r>
      <w:r>
        <w:rPr>
          <w:lang w:val="en-US"/>
        </w:rPr>
        <w:t xml:space="preserve"> </w:t>
      </w:r>
      <w:r>
        <w:rPr>
          <w:sz w:val="24"/>
          <w:lang w:val="en-US"/>
        </w:rPr>
        <w:t>Bollenttino mensile di statistica 1960</w:t>
      </w:r>
    </w:p>
  </w:footnote>
  <w:footnote w:id="2">
    <w:p w:rsidR="00E85E98" w:rsidRDefault="00E85E98">
      <w:pPr>
        <w:pStyle w:val="a4"/>
        <w:rPr>
          <w:sz w:val="24"/>
          <w:lang w:val="en-US"/>
        </w:rPr>
      </w:pPr>
      <w:r>
        <w:rPr>
          <w:rStyle w:val="a5"/>
        </w:rPr>
        <w:footnoteRef/>
      </w:r>
      <w:r>
        <w:rPr>
          <w:lang w:val="en-US"/>
        </w:rPr>
        <w:t xml:space="preserve"> </w:t>
      </w:r>
      <w:r>
        <w:rPr>
          <w:sz w:val="24"/>
          <w:lang w:val="en-US"/>
        </w:rPr>
        <w:t>Il  Sole,1959</w:t>
      </w:r>
    </w:p>
  </w:footnote>
  <w:footnote w:id="3">
    <w:p w:rsidR="00E85E98" w:rsidRDefault="00E85E98">
      <w:pPr>
        <w:pStyle w:val="a4"/>
        <w:rPr>
          <w:sz w:val="24"/>
          <w:lang w:val="en-US"/>
        </w:rPr>
      </w:pPr>
      <w:r>
        <w:rPr>
          <w:rStyle w:val="a5"/>
        </w:rPr>
        <w:footnoteRef/>
      </w:r>
      <w:r>
        <w:rPr>
          <w:lang w:val="en-US"/>
        </w:rPr>
        <w:t xml:space="preserve"> </w:t>
      </w:r>
      <w:r>
        <w:rPr>
          <w:sz w:val="24"/>
          <w:lang w:val="en-US"/>
        </w:rPr>
        <w:t>Rewiew  of the economic conditions in Italy, November, 1958</w:t>
      </w:r>
    </w:p>
  </w:footnote>
  <w:footnote w:id="4">
    <w:p w:rsidR="00E85E98" w:rsidRDefault="00E85E98">
      <w:pPr>
        <w:pStyle w:val="a4"/>
        <w:rPr>
          <w:sz w:val="24"/>
          <w:lang w:val="en-US"/>
        </w:rPr>
      </w:pPr>
      <w:r>
        <w:rPr>
          <w:rStyle w:val="a5"/>
          <w:sz w:val="24"/>
        </w:rPr>
        <w:footnoteRef/>
      </w:r>
      <w:r>
        <w:rPr>
          <w:sz w:val="24"/>
          <w:lang w:val="en-US"/>
        </w:rPr>
        <w:t xml:space="preserve"> Il Sole, 1956</w:t>
      </w:r>
    </w:p>
  </w:footnote>
  <w:footnote w:id="5">
    <w:p w:rsidR="00E85E98" w:rsidRDefault="00E85E98">
      <w:pPr>
        <w:pStyle w:val="a4"/>
        <w:rPr>
          <w:lang w:val="en-US"/>
        </w:rPr>
      </w:pPr>
      <w:r>
        <w:rPr>
          <w:rStyle w:val="a5"/>
        </w:rPr>
        <w:footnoteRef/>
      </w:r>
      <w:r>
        <w:rPr>
          <w:lang w:val="en-US"/>
        </w:rPr>
        <w:t xml:space="preserve"> </w:t>
      </w:r>
      <w:r>
        <w:rPr>
          <w:sz w:val="24"/>
        </w:rPr>
        <w:t>Васильков</w:t>
      </w:r>
      <w:r>
        <w:rPr>
          <w:sz w:val="24"/>
          <w:lang w:val="en-US"/>
        </w:rPr>
        <w:t xml:space="preserve"> « </w:t>
      </w:r>
      <w:r>
        <w:rPr>
          <w:sz w:val="24"/>
        </w:rPr>
        <w:t>Италия</w:t>
      </w:r>
      <w:r>
        <w:rPr>
          <w:sz w:val="24"/>
          <w:lang w:val="en-US"/>
        </w:rPr>
        <w:t>» 1985</w:t>
      </w:r>
    </w:p>
  </w:footnote>
  <w:footnote w:id="6">
    <w:p w:rsidR="00E85E98" w:rsidRDefault="00E85E98">
      <w:pPr>
        <w:pStyle w:val="a4"/>
        <w:rPr>
          <w:lang w:val="en-US"/>
        </w:rPr>
      </w:pPr>
      <w:r>
        <w:rPr>
          <w:rStyle w:val="a5"/>
        </w:rPr>
        <w:footnoteRef/>
      </w:r>
      <w:r>
        <w:rPr>
          <w:lang w:val="en-US"/>
        </w:rPr>
        <w:t xml:space="preserve"> </w:t>
      </w:r>
      <w:r>
        <w:rPr>
          <w:sz w:val="24"/>
          <w:lang w:val="en-US"/>
        </w:rPr>
        <w:t>Politica ed economica</w:t>
      </w:r>
      <w:r>
        <w:rPr>
          <w:lang w:val="en-US"/>
        </w:rPr>
        <w:t xml:space="preserve"> ,1958, p.25</w:t>
      </w:r>
    </w:p>
  </w:footnote>
  <w:footnote w:id="7">
    <w:p w:rsidR="00E85E98" w:rsidRDefault="00E85E98">
      <w:pPr>
        <w:pStyle w:val="a4"/>
      </w:pPr>
      <w:r>
        <w:rPr>
          <w:rStyle w:val="a5"/>
        </w:rPr>
        <w:footnoteRef/>
      </w:r>
      <w:r>
        <w:t xml:space="preserve"> </w:t>
      </w:r>
      <w:r>
        <w:rPr>
          <w:sz w:val="24"/>
        </w:rPr>
        <w:t>Васильков «Италия», 1985</w:t>
      </w:r>
    </w:p>
  </w:footnote>
  <w:footnote w:id="8">
    <w:p w:rsidR="00E85E98" w:rsidRDefault="00E85E98">
      <w:pPr>
        <w:pStyle w:val="a4"/>
        <w:rPr>
          <w:sz w:val="24"/>
        </w:rPr>
      </w:pPr>
      <w:r>
        <w:rPr>
          <w:rStyle w:val="a5"/>
        </w:rPr>
        <w:footnoteRef/>
      </w:r>
      <w:r>
        <w:t xml:space="preserve"> Васильев «Италия». 1985</w:t>
      </w:r>
    </w:p>
  </w:footnote>
  <w:footnote w:id="9">
    <w:p w:rsidR="00E85E98" w:rsidRDefault="00E85E98">
      <w:pPr>
        <w:pStyle w:val="a4"/>
      </w:pPr>
      <w:r>
        <w:rPr>
          <w:rStyle w:val="a5"/>
        </w:rPr>
        <w:footnoteRef/>
      </w:r>
      <w:r>
        <w:t xml:space="preserve"> Васильев «Италия».1985</w:t>
      </w:r>
    </w:p>
  </w:footnote>
  <w:footnote w:id="10">
    <w:p w:rsidR="00E85E98" w:rsidRDefault="00E85E98">
      <w:pPr>
        <w:pStyle w:val="a4"/>
      </w:pPr>
      <w:r>
        <w:rPr>
          <w:rStyle w:val="a5"/>
        </w:rPr>
        <w:footnoteRef/>
      </w:r>
      <w:r>
        <w:t xml:space="preserve"> Васильев «Италия».1985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2943"/>
    <w:multiLevelType w:val="singleLevel"/>
    <w:tmpl w:val="564AE190"/>
    <w:lvl w:ilvl="0">
      <w:start w:val="2"/>
      <w:numFmt w:val="decimal"/>
      <w:lvlText w:val="2.%1. "/>
      <w:legacy w:legacy="1" w:legacySpace="0" w:legacyIndent="283"/>
      <w:lvlJc w:val="left"/>
      <w:pPr>
        <w:ind w:left="1003" w:hanging="283"/>
      </w:pPr>
      <w:rPr>
        <w:rFonts w:ascii="Times New Roman" w:hAnsi="Times New Roman" w:hint="default"/>
        <w:b w:val="0"/>
        <w:i w:val="0"/>
        <w:sz w:val="24"/>
        <w:u w:val="none"/>
      </w:rPr>
    </w:lvl>
  </w:abstractNum>
  <w:abstractNum w:abstractNumId="1">
    <w:nsid w:val="06384719"/>
    <w:multiLevelType w:val="singleLevel"/>
    <w:tmpl w:val="6C0455C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07E5065D"/>
    <w:multiLevelType w:val="multilevel"/>
    <w:tmpl w:val="C00E5D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55"/>
        </w:tabs>
        <w:ind w:left="1355" w:hanging="420"/>
      </w:pPr>
      <w:rPr>
        <w:rFonts w:hint="default"/>
      </w:rPr>
    </w:lvl>
    <w:lvl w:ilvl="2">
      <w:start w:val="1"/>
      <w:numFmt w:val="decimal"/>
      <w:lvlText w:val="%1.%2.%3"/>
      <w:lvlJc w:val="left"/>
      <w:pPr>
        <w:tabs>
          <w:tab w:val="num" w:pos="2590"/>
        </w:tabs>
        <w:ind w:left="2590" w:hanging="720"/>
      </w:pPr>
      <w:rPr>
        <w:rFonts w:hint="default"/>
      </w:rPr>
    </w:lvl>
    <w:lvl w:ilvl="3">
      <w:start w:val="1"/>
      <w:numFmt w:val="decimal"/>
      <w:lvlText w:val="%1.%2.%3.%4"/>
      <w:lvlJc w:val="left"/>
      <w:pPr>
        <w:tabs>
          <w:tab w:val="num" w:pos="3885"/>
        </w:tabs>
        <w:ind w:left="3885" w:hanging="1080"/>
      </w:pPr>
      <w:rPr>
        <w:rFonts w:hint="default"/>
      </w:rPr>
    </w:lvl>
    <w:lvl w:ilvl="4">
      <w:start w:val="1"/>
      <w:numFmt w:val="decimal"/>
      <w:lvlText w:val="%1.%2.%3.%4.%5"/>
      <w:lvlJc w:val="left"/>
      <w:pPr>
        <w:tabs>
          <w:tab w:val="num" w:pos="4820"/>
        </w:tabs>
        <w:ind w:left="4820" w:hanging="1080"/>
      </w:pPr>
      <w:rPr>
        <w:rFonts w:hint="default"/>
      </w:rPr>
    </w:lvl>
    <w:lvl w:ilvl="5">
      <w:start w:val="1"/>
      <w:numFmt w:val="decimal"/>
      <w:lvlText w:val="%1.%2.%3.%4.%5.%6"/>
      <w:lvlJc w:val="left"/>
      <w:pPr>
        <w:tabs>
          <w:tab w:val="num" w:pos="6115"/>
        </w:tabs>
        <w:ind w:left="6115" w:hanging="1440"/>
      </w:pPr>
      <w:rPr>
        <w:rFonts w:hint="default"/>
      </w:rPr>
    </w:lvl>
    <w:lvl w:ilvl="6">
      <w:start w:val="1"/>
      <w:numFmt w:val="decimal"/>
      <w:lvlText w:val="%1.%2.%3.%4.%5.%6.%7"/>
      <w:lvlJc w:val="left"/>
      <w:pPr>
        <w:tabs>
          <w:tab w:val="num" w:pos="7050"/>
        </w:tabs>
        <w:ind w:left="7050" w:hanging="1440"/>
      </w:pPr>
      <w:rPr>
        <w:rFonts w:hint="default"/>
      </w:rPr>
    </w:lvl>
    <w:lvl w:ilvl="7">
      <w:start w:val="1"/>
      <w:numFmt w:val="decimal"/>
      <w:lvlText w:val="%1.%2.%3.%4.%5.%6.%7.%8"/>
      <w:lvlJc w:val="left"/>
      <w:pPr>
        <w:tabs>
          <w:tab w:val="num" w:pos="8345"/>
        </w:tabs>
        <w:ind w:left="8345" w:hanging="1800"/>
      </w:pPr>
      <w:rPr>
        <w:rFonts w:hint="default"/>
      </w:rPr>
    </w:lvl>
    <w:lvl w:ilvl="8">
      <w:start w:val="1"/>
      <w:numFmt w:val="decimal"/>
      <w:lvlText w:val="%1.%2.%3.%4.%5.%6.%7.%8.%9"/>
      <w:lvlJc w:val="left"/>
      <w:pPr>
        <w:tabs>
          <w:tab w:val="num" w:pos="9640"/>
        </w:tabs>
        <w:ind w:left="9640" w:hanging="2160"/>
      </w:pPr>
      <w:rPr>
        <w:rFonts w:hint="default"/>
      </w:rPr>
    </w:lvl>
  </w:abstractNum>
  <w:abstractNum w:abstractNumId="3">
    <w:nsid w:val="19C135EC"/>
    <w:multiLevelType w:val="hybridMultilevel"/>
    <w:tmpl w:val="D318C2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08E1726"/>
    <w:multiLevelType w:val="hybridMultilevel"/>
    <w:tmpl w:val="A76C7EAC"/>
    <w:lvl w:ilvl="0" w:tplc="0419000F">
      <w:start w:val="1"/>
      <w:numFmt w:val="decimal"/>
      <w:lvlText w:val="%1."/>
      <w:lvlJc w:val="left"/>
      <w:pPr>
        <w:tabs>
          <w:tab w:val="num" w:pos="1152"/>
        </w:tabs>
        <w:ind w:left="1152" w:hanging="360"/>
      </w:pPr>
    </w:lvl>
    <w:lvl w:ilvl="1" w:tplc="04190019" w:tentative="1">
      <w:start w:val="1"/>
      <w:numFmt w:val="lowerLetter"/>
      <w:lvlText w:val="%2."/>
      <w:lvlJc w:val="left"/>
      <w:pPr>
        <w:tabs>
          <w:tab w:val="num" w:pos="1872"/>
        </w:tabs>
        <w:ind w:left="1872" w:hanging="360"/>
      </w:pPr>
    </w:lvl>
    <w:lvl w:ilvl="2" w:tplc="0419001B" w:tentative="1">
      <w:start w:val="1"/>
      <w:numFmt w:val="lowerRoman"/>
      <w:lvlText w:val="%3."/>
      <w:lvlJc w:val="right"/>
      <w:pPr>
        <w:tabs>
          <w:tab w:val="num" w:pos="2592"/>
        </w:tabs>
        <w:ind w:left="2592" w:hanging="180"/>
      </w:pPr>
    </w:lvl>
    <w:lvl w:ilvl="3" w:tplc="0419000F" w:tentative="1">
      <w:start w:val="1"/>
      <w:numFmt w:val="decimal"/>
      <w:lvlText w:val="%4."/>
      <w:lvlJc w:val="left"/>
      <w:pPr>
        <w:tabs>
          <w:tab w:val="num" w:pos="3312"/>
        </w:tabs>
        <w:ind w:left="3312" w:hanging="360"/>
      </w:pPr>
    </w:lvl>
    <w:lvl w:ilvl="4" w:tplc="04190019" w:tentative="1">
      <w:start w:val="1"/>
      <w:numFmt w:val="lowerLetter"/>
      <w:lvlText w:val="%5."/>
      <w:lvlJc w:val="left"/>
      <w:pPr>
        <w:tabs>
          <w:tab w:val="num" w:pos="4032"/>
        </w:tabs>
        <w:ind w:left="4032" w:hanging="360"/>
      </w:pPr>
    </w:lvl>
    <w:lvl w:ilvl="5" w:tplc="0419001B" w:tentative="1">
      <w:start w:val="1"/>
      <w:numFmt w:val="lowerRoman"/>
      <w:lvlText w:val="%6."/>
      <w:lvlJc w:val="right"/>
      <w:pPr>
        <w:tabs>
          <w:tab w:val="num" w:pos="4752"/>
        </w:tabs>
        <w:ind w:left="4752" w:hanging="180"/>
      </w:pPr>
    </w:lvl>
    <w:lvl w:ilvl="6" w:tplc="0419000F" w:tentative="1">
      <w:start w:val="1"/>
      <w:numFmt w:val="decimal"/>
      <w:lvlText w:val="%7."/>
      <w:lvlJc w:val="left"/>
      <w:pPr>
        <w:tabs>
          <w:tab w:val="num" w:pos="5472"/>
        </w:tabs>
        <w:ind w:left="5472" w:hanging="360"/>
      </w:pPr>
    </w:lvl>
    <w:lvl w:ilvl="7" w:tplc="04190019" w:tentative="1">
      <w:start w:val="1"/>
      <w:numFmt w:val="lowerLetter"/>
      <w:lvlText w:val="%8."/>
      <w:lvlJc w:val="left"/>
      <w:pPr>
        <w:tabs>
          <w:tab w:val="num" w:pos="6192"/>
        </w:tabs>
        <w:ind w:left="6192" w:hanging="360"/>
      </w:pPr>
    </w:lvl>
    <w:lvl w:ilvl="8" w:tplc="0419001B" w:tentative="1">
      <w:start w:val="1"/>
      <w:numFmt w:val="lowerRoman"/>
      <w:lvlText w:val="%9."/>
      <w:lvlJc w:val="right"/>
      <w:pPr>
        <w:tabs>
          <w:tab w:val="num" w:pos="6912"/>
        </w:tabs>
        <w:ind w:left="6912" w:hanging="180"/>
      </w:pPr>
    </w:lvl>
  </w:abstractNum>
  <w:abstractNum w:abstractNumId="5">
    <w:nsid w:val="2CA85AA8"/>
    <w:multiLevelType w:val="hybridMultilevel"/>
    <w:tmpl w:val="FD32F046"/>
    <w:lvl w:ilvl="0" w:tplc="1980AC34">
      <w:start w:val="1"/>
      <w:numFmt w:val="bullet"/>
      <w:lvlText w:val="-"/>
      <w:lvlJc w:val="left"/>
      <w:pPr>
        <w:tabs>
          <w:tab w:val="num" w:pos="792"/>
        </w:tabs>
        <w:ind w:left="792" w:hanging="360"/>
      </w:pPr>
      <w:rPr>
        <w:rFonts w:ascii="Times New Roman" w:eastAsia="Times New Roman" w:hAnsi="Times New Roman" w:cs="Times New Roman" w:hint="default"/>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6">
    <w:nsid w:val="2E110AD5"/>
    <w:multiLevelType w:val="hybridMultilevel"/>
    <w:tmpl w:val="0B588A62"/>
    <w:lvl w:ilvl="0" w:tplc="F462D8AE">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7">
    <w:nsid w:val="42822870"/>
    <w:multiLevelType w:val="hybridMultilevel"/>
    <w:tmpl w:val="2DB849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F5704C"/>
    <w:multiLevelType w:val="singleLevel"/>
    <w:tmpl w:val="6C0455C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584D5037"/>
    <w:multiLevelType w:val="singleLevel"/>
    <w:tmpl w:val="2B5A7084"/>
    <w:lvl w:ilvl="0">
      <w:start w:val="1"/>
      <w:numFmt w:val="decimal"/>
      <w:lvlText w:val="1.%1. "/>
      <w:legacy w:legacy="1" w:legacySpace="0" w:legacyIndent="283"/>
      <w:lvlJc w:val="left"/>
      <w:pPr>
        <w:ind w:left="1003" w:hanging="283"/>
      </w:pPr>
      <w:rPr>
        <w:rFonts w:ascii="Times New Roman" w:hAnsi="Times New Roman" w:hint="default"/>
        <w:b w:val="0"/>
        <w:i w:val="0"/>
        <w:sz w:val="24"/>
        <w:u w:val="none"/>
      </w:rPr>
    </w:lvl>
  </w:abstractNum>
  <w:abstractNum w:abstractNumId="10">
    <w:nsid w:val="79C30555"/>
    <w:multiLevelType w:val="singleLevel"/>
    <w:tmpl w:val="7DA2238C"/>
    <w:lvl w:ilvl="0">
      <w:start w:val="1"/>
      <w:numFmt w:val="decimal"/>
      <w:lvlText w:val="3.%1. "/>
      <w:legacy w:legacy="1" w:legacySpace="0" w:legacyIndent="283"/>
      <w:lvlJc w:val="left"/>
      <w:pPr>
        <w:ind w:left="1003" w:hanging="283"/>
      </w:pPr>
      <w:rPr>
        <w:rFonts w:ascii="Times New Roman" w:hAnsi="Times New Roman" w:hint="default"/>
        <w:b w:val="0"/>
        <w:i w:val="0"/>
        <w:sz w:val="24"/>
        <w:u w:val="none"/>
      </w:rPr>
    </w:lvl>
  </w:abstractNum>
  <w:num w:numId="1">
    <w:abstractNumId w:val="5"/>
  </w:num>
  <w:num w:numId="2">
    <w:abstractNumId w:val="8"/>
  </w:num>
  <w:num w:numId="3">
    <w:abstractNumId w:val="9"/>
  </w:num>
  <w:num w:numId="4">
    <w:abstractNumId w:val="0"/>
  </w:num>
  <w:num w:numId="5">
    <w:abstractNumId w:val="0"/>
    <w:lvlOverride w:ilvl="0">
      <w:lvl w:ilvl="0">
        <w:start w:val="1"/>
        <w:numFmt w:val="decimal"/>
        <w:lvlText w:val="2.%1. "/>
        <w:legacy w:legacy="1" w:legacySpace="0" w:legacyIndent="283"/>
        <w:lvlJc w:val="left"/>
        <w:pPr>
          <w:ind w:left="1003" w:hanging="283"/>
        </w:pPr>
        <w:rPr>
          <w:rFonts w:ascii="Times New Roman" w:hAnsi="Times New Roman" w:hint="default"/>
          <w:b w:val="0"/>
          <w:i w:val="0"/>
          <w:sz w:val="24"/>
          <w:u w:val="none"/>
        </w:rPr>
      </w:lvl>
    </w:lvlOverride>
  </w:num>
  <w:num w:numId="6">
    <w:abstractNumId w:val="10"/>
  </w:num>
  <w:num w:numId="7">
    <w:abstractNumId w:val="1"/>
  </w:num>
  <w:num w:numId="8">
    <w:abstractNumId w:val="2"/>
  </w:num>
  <w:num w:numId="9">
    <w:abstractNumId w:val="4"/>
  </w:num>
  <w:num w:numId="10">
    <w:abstractNumId w:val="6"/>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18A"/>
    <w:rsid w:val="0073284E"/>
    <w:rsid w:val="0082618A"/>
    <w:rsid w:val="00E85E98"/>
    <w:rsid w:val="00FA1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8781B7-1B66-4D65-A510-905A29C2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rPr>
  </w:style>
  <w:style w:type="paragraph" w:styleId="2">
    <w:name w:val="heading 2"/>
    <w:basedOn w:val="a"/>
    <w:next w:val="a"/>
    <w:qFormat/>
    <w:pPr>
      <w:keepNext/>
      <w:spacing w:line="360" w:lineRule="auto"/>
      <w:jc w:val="center"/>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left="90" w:right="90"/>
    </w:p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Body Text Indent"/>
    <w:basedOn w:val="a"/>
    <w:semiHidden/>
    <w:pPr>
      <w:tabs>
        <w:tab w:val="left" w:pos="187"/>
      </w:tabs>
      <w:spacing w:line="360" w:lineRule="auto"/>
      <w:ind w:left="935" w:hanging="273"/>
    </w:pPr>
    <w:rPr>
      <w:sz w:val="28"/>
    </w:rPr>
  </w:style>
  <w:style w:type="paragraph" w:styleId="a7">
    <w:name w:val="footer"/>
    <w:basedOn w:val="a"/>
    <w:semiHidden/>
    <w:pPr>
      <w:tabs>
        <w:tab w:val="center" w:pos="4844"/>
        <w:tab w:val="right" w:pos="9689"/>
      </w:tabs>
    </w:pPr>
  </w:style>
  <w:style w:type="paragraph" w:styleId="a8">
    <w:name w:val="Document Map"/>
    <w:basedOn w:val="a"/>
    <w:semiHidden/>
    <w:pPr>
      <w:shd w:val="clear" w:color="auto" w:fill="000080"/>
    </w:pPr>
    <w:rPr>
      <w:rFonts w:ascii="Tahoma" w:hAnsi="Tahoma" w:cs="Tahoma"/>
    </w:rPr>
  </w:style>
  <w:style w:type="paragraph" w:styleId="a9">
    <w:name w:val="Block Text"/>
    <w:basedOn w:val="a"/>
    <w:semiHidden/>
    <w:pPr>
      <w:spacing w:line="360" w:lineRule="auto"/>
      <w:ind w:left="374" w:right="371"/>
    </w:pPr>
    <w:rPr>
      <w:sz w:val="28"/>
    </w:rPr>
  </w:style>
  <w:style w:type="character" w:styleId="aa">
    <w:name w:val="page number"/>
    <w:basedOn w:val="a0"/>
    <w:semiHidden/>
  </w:style>
  <w:style w:type="paragraph" w:customStyle="1" w:styleId="base">
    <w:name w:val="base"/>
    <w:basedOn w:val="a"/>
    <w:pPr>
      <w:tabs>
        <w:tab w:val="decimal" w:pos="-1985"/>
        <w:tab w:val="decimal" w:pos="1134"/>
        <w:tab w:val="decimal" w:pos="2410"/>
      </w:tabs>
      <w:ind w:firstLine="284"/>
      <w:jc w:val="both"/>
    </w:pPr>
    <w:rPr>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8970</Words>
  <Characters>51133</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iNNL</Company>
  <LinksUpToDate>false</LinksUpToDate>
  <CharactersWithSpaces>59984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Yegorova</dc:creator>
  <cp:keywords/>
  <dc:description/>
  <cp:lastModifiedBy>admin</cp:lastModifiedBy>
  <cp:revision>2</cp:revision>
  <cp:lastPrinted>2002-06-15T12:38:00Z</cp:lastPrinted>
  <dcterms:created xsi:type="dcterms:W3CDTF">2014-02-03T16:18:00Z</dcterms:created>
  <dcterms:modified xsi:type="dcterms:W3CDTF">2014-02-03T16:18:00Z</dcterms:modified>
</cp:coreProperties>
</file>