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C9" w:rsidRPr="001677C9" w:rsidRDefault="001677C9" w:rsidP="001677C9">
      <w:pPr>
        <w:spacing w:line="360" w:lineRule="auto"/>
        <w:ind w:firstLine="709"/>
        <w:jc w:val="both"/>
        <w:rPr>
          <w:b/>
          <w:bCs/>
          <w:color w:val="000000"/>
          <w:sz w:val="28"/>
          <w:szCs w:val="28"/>
        </w:rPr>
      </w:pPr>
      <w:r w:rsidRPr="001677C9">
        <w:rPr>
          <w:b/>
          <w:bCs/>
          <w:color w:val="000000"/>
          <w:sz w:val="28"/>
          <w:szCs w:val="28"/>
        </w:rPr>
        <w:t>Содержание</w:t>
      </w:r>
    </w:p>
    <w:p w:rsidR="001677C9" w:rsidRPr="001677C9" w:rsidRDefault="001677C9" w:rsidP="001677C9">
      <w:pPr>
        <w:spacing w:line="360" w:lineRule="auto"/>
        <w:ind w:firstLine="709"/>
        <w:jc w:val="both"/>
        <w:rPr>
          <w:color w:val="000000"/>
          <w:sz w:val="28"/>
          <w:szCs w:val="28"/>
        </w:rPr>
      </w:pPr>
    </w:p>
    <w:p w:rsidR="001677C9" w:rsidRPr="001677C9" w:rsidRDefault="001677C9" w:rsidP="001677C9">
      <w:pPr>
        <w:spacing w:line="360" w:lineRule="auto"/>
        <w:rPr>
          <w:color w:val="000000"/>
          <w:sz w:val="28"/>
          <w:szCs w:val="28"/>
        </w:rPr>
      </w:pPr>
      <w:r>
        <w:rPr>
          <w:color w:val="000000"/>
          <w:sz w:val="28"/>
          <w:szCs w:val="28"/>
        </w:rPr>
        <w:t xml:space="preserve">1. </w:t>
      </w:r>
      <w:r w:rsidRPr="001677C9">
        <w:rPr>
          <w:color w:val="000000"/>
          <w:sz w:val="28"/>
          <w:szCs w:val="28"/>
        </w:rPr>
        <w:t>Краткая характеристика Давлекановского района</w:t>
      </w:r>
    </w:p>
    <w:p w:rsidR="001677C9" w:rsidRPr="001677C9" w:rsidRDefault="001677C9" w:rsidP="001677C9">
      <w:pPr>
        <w:spacing w:line="360" w:lineRule="auto"/>
        <w:rPr>
          <w:color w:val="000000"/>
          <w:sz w:val="28"/>
          <w:szCs w:val="28"/>
        </w:rPr>
      </w:pPr>
      <w:r>
        <w:rPr>
          <w:color w:val="000000"/>
          <w:sz w:val="28"/>
          <w:szCs w:val="28"/>
        </w:rPr>
        <w:t xml:space="preserve">2. </w:t>
      </w:r>
      <w:r w:rsidRPr="001677C9">
        <w:rPr>
          <w:color w:val="000000"/>
          <w:sz w:val="28"/>
          <w:szCs w:val="28"/>
        </w:rPr>
        <w:t>История развития Давлекановского района</w:t>
      </w:r>
    </w:p>
    <w:p w:rsidR="001677C9" w:rsidRPr="001677C9" w:rsidRDefault="001677C9" w:rsidP="001677C9">
      <w:pPr>
        <w:spacing w:line="360" w:lineRule="auto"/>
        <w:rPr>
          <w:color w:val="000000"/>
          <w:sz w:val="28"/>
          <w:szCs w:val="28"/>
        </w:rPr>
      </w:pPr>
      <w:r>
        <w:rPr>
          <w:color w:val="000000"/>
          <w:sz w:val="28"/>
          <w:szCs w:val="28"/>
        </w:rPr>
        <w:t xml:space="preserve">3. </w:t>
      </w:r>
      <w:r w:rsidRPr="001677C9">
        <w:rPr>
          <w:color w:val="000000"/>
          <w:sz w:val="28"/>
          <w:szCs w:val="28"/>
        </w:rPr>
        <w:t>Герб района</w:t>
      </w:r>
    </w:p>
    <w:p w:rsidR="001677C9" w:rsidRPr="001677C9" w:rsidRDefault="001677C9" w:rsidP="001677C9">
      <w:pPr>
        <w:spacing w:line="360" w:lineRule="auto"/>
        <w:rPr>
          <w:color w:val="000000"/>
          <w:sz w:val="28"/>
          <w:szCs w:val="28"/>
        </w:rPr>
      </w:pPr>
      <w:r>
        <w:rPr>
          <w:color w:val="000000"/>
          <w:sz w:val="28"/>
          <w:szCs w:val="28"/>
        </w:rPr>
        <w:t xml:space="preserve">4. </w:t>
      </w:r>
      <w:r w:rsidRPr="001677C9">
        <w:rPr>
          <w:color w:val="000000"/>
          <w:sz w:val="28"/>
          <w:szCs w:val="28"/>
        </w:rPr>
        <w:t>Социально-экономическое развитие района</w:t>
      </w:r>
    </w:p>
    <w:p w:rsidR="001677C9" w:rsidRPr="001677C9" w:rsidRDefault="001677C9" w:rsidP="001677C9">
      <w:pPr>
        <w:spacing w:line="360" w:lineRule="auto"/>
        <w:rPr>
          <w:color w:val="000000"/>
          <w:sz w:val="28"/>
          <w:szCs w:val="28"/>
        </w:rPr>
      </w:pPr>
      <w:r w:rsidRPr="001677C9">
        <w:rPr>
          <w:color w:val="000000"/>
          <w:sz w:val="28"/>
          <w:szCs w:val="28"/>
        </w:rPr>
        <w:t>4.1 Промышленность</w:t>
      </w:r>
    </w:p>
    <w:p w:rsidR="001677C9" w:rsidRDefault="001677C9" w:rsidP="001677C9">
      <w:pPr>
        <w:spacing w:line="360" w:lineRule="auto"/>
        <w:rPr>
          <w:color w:val="000000"/>
          <w:sz w:val="28"/>
          <w:szCs w:val="28"/>
        </w:rPr>
      </w:pPr>
      <w:r w:rsidRPr="001677C9">
        <w:rPr>
          <w:color w:val="000000"/>
          <w:sz w:val="28"/>
          <w:szCs w:val="28"/>
        </w:rPr>
        <w:t>4.2 Строительные работы района</w:t>
      </w:r>
    </w:p>
    <w:p w:rsidR="001677C9" w:rsidRDefault="001677C9" w:rsidP="001677C9">
      <w:pPr>
        <w:spacing w:line="360" w:lineRule="auto"/>
        <w:rPr>
          <w:color w:val="000000"/>
          <w:sz w:val="28"/>
          <w:szCs w:val="28"/>
        </w:rPr>
      </w:pPr>
      <w:r w:rsidRPr="001677C9">
        <w:rPr>
          <w:color w:val="000000"/>
          <w:sz w:val="28"/>
          <w:szCs w:val="28"/>
        </w:rPr>
        <w:t>4.3 Система образования</w:t>
      </w:r>
    </w:p>
    <w:p w:rsidR="001677C9" w:rsidRDefault="001677C9" w:rsidP="001677C9">
      <w:pPr>
        <w:spacing w:line="360" w:lineRule="auto"/>
        <w:rPr>
          <w:color w:val="000000"/>
          <w:sz w:val="28"/>
          <w:szCs w:val="28"/>
        </w:rPr>
      </w:pPr>
      <w:r w:rsidRPr="001677C9">
        <w:rPr>
          <w:color w:val="000000"/>
          <w:sz w:val="28"/>
          <w:szCs w:val="28"/>
        </w:rPr>
        <w:t>4.4 Медицинские услуги</w:t>
      </w:r>
    </w:p>
    <w:p w:rsidR="001677C9" w:rsidRDefault="001677C9" w:rsidP="001677C9">
      <w:pPr>
        <w:spacing w:line="360" w:lineRule="auto"/>
        <w:rPr>
          <w:color w:val="000000"/>
          <w:sz w:val="28"/>
          <w:szCs w:val="28"/>
        </w:rPr>
      </w:pPr>
      <w:r w:rsidRPr="001677C9">
        <w:rPr>
          <w:color w:val="000000"/>
          <w:sz w:val="28"/>
          <w:szCs w:val="28"/>
        </w:rPr>
        <w:t>4.5 Социальная помощь населению</w:t>
      </w:r>
    </w:p>
    <w:p w:rsidR="001677C9" w:rsidRDefault="001677C9" w:rsidP="001677C9">
      <w:pPr>
        <w:spacing w:line="360" w:lineRule="auto"/>
        <w:rPr>
          <w:color w:val="000000"/>
          <w:sz w:val="28"/>
          <w:szCs w:val="28"/>
        </w:rPr>
      </w:pPr>
      <w:r w:rsidRPr="001677C9">
        <w:rPr>
          <w:color w:val="000000"/>
          <w:sz w:val="28"/>
          <w:szCs w:val="28"/>
        </w:rPr>
        <w:t>5</w:t>
      </w:r>
      <w:r>
        <w:rPr>
          <w:color w:val="000000"/>
          <w:sz w:val="28"/>
          <w:szCs w:val="28"/>
        </w:rPr>
        <w:t xml:space="preserve">. </w:t>
      </w:r>
      <w:r w:rsidRPr="001677C9">
        <w:rPr>
          <w:color w:val="000000"/>
          <w:sz w:val="28"/>
          <w:szCs w:val="28"/>
        </w:rPr>
        <w:t>Культурное развитие Давлекановского района</w:t>
      </w:r>
    </w:p>
    <w:p w:rsidR="001677C9" w:rsidRDefault="001677C9" w:rsidP="001677C9">
      <w:pPr>
        <w:spacing w:line="360" w:lineRule="auto"/>
        <w:rPr>
          <w:color w:val="000000"/>
          <w:sz w:val="28"/>
          <w:szCs w:val="28"/>
        </w:rPr>
      </w:pPr>
      <w:r w:rsidRPr="001677C9">
        <w:rPr>
          <w:color w:val="000000"/>
          <w:sz w:val="28"/>
          <w:szCs w:val="28"/>
        </w:rPr>
        <w:t>5.1 Природные памятники</w:t>
      </w:r>
    </w:p>
    <w:p w:rsidR="001677C9" w:rsidRDefault="001677C9" w:rsidP="001677C9">
      <w:pPr>
        <w:spacing w:line="360" w:lineRule="auto"/>
        <w:rPr>
          <w:color w:val="000000"/>
          <w:sz w:val="28"/>
          <w:szCs w:val="28"/>
        </w:rPr>
      </w:pPr>
      <w:r w:rsidRPr="001677C9">
        <w:rPr>
          <w:color w:val="000000"/>
          <w:sz w:val="28"/>
          <w:szCs w:val="28"/>
        </w:rPr>
        <w:t>5.2 Культурное обслуживание района</w:t>
      </w:r>
    </w:p>
    <w:p w:rsidR="001677C9" w:rsidRDefault="001677C9" w:rsidP="001677C9">
      <w:pPr>
        <w:spacing w:line="360" w:lineRule="auto"/>
        <w:rPr>
          <w:color w:val="000000"/>
          <w:sz w:val="28"/>
          <w:szCs w:val="28"/>
        </w:rPr>
      </w:pPr>
      <w:r w:rsidRPr="001677C9">
        <w:rPr>
          <w:color w:val="000000"/>
          <w:sz w:val="28"/>
          <w:szCs w:val="28"/>
        </w:rPr>
        <w:t>5.3 Спорт Давлекановского района</w:t>
      </w:r>
    </w:p>
    <w:p w:rsidR="001677C9" w:rsidRDefault="001677C9" w:rsidP="001677C9">
      <w:pPr>
        <w:spacing w:line="360" w:lineRule="auto"/>
        <w:rPr>
          <w:color w:val="000000"/>
          <w:sz w:val="28"/>
          <w:szCs w:val="28"/>
        </w:rPr>
      </w:pPr>
      <w:r w:rsidRPr="001677C9">
        <w:rPr>
          <w:color w:val="000000"/>
          <w:sz w:val="28"/>
          <w:szCs w:val="28"/>
        </w:rPr>
        <w:t>5.4 Герои Давлекановского района</w:t>
      </w:r>
    </w:p>
    <w:p w:rsidR="001677C9" w:rsidRDefault="001677C9" w:rsidP="001677C9">
      <w:pPr>
        <w:spacing w:line="360" w:lineRule="auto"/>
        <w:rPr>
          <w:color w:val="000000"/>
          <w:sz w:val="28"/>
          <w:szCs w:val="28"/>
        </w:rPr>
      </w:pPr>
      <w:r w:rsidRPr="001677C9">
        <w:rPr>
          <w:color w:val="000000"/>
          <w:sz w:val="28"/>
          <w:szCs w:val="28"/>
        </w:rPr>
        <w:t>6</w:t>
      </w:r>
      <w:r>
        <w:rPr>
          <w:color w:val="000000"/>
          <w:sz w:val="28"/>
          <w:szCs w:val="28"/>
        </w:rPr>
        <w:t>.</w:t>
      </w:r>
      <w:r w:rsidRPr="001677C9">
        <w:rPr>
          <w:color w:val="000000"/>
          <w:sz w:val="28"/>
          <w:szCs w:val="28"/>
        </w:rPr>
        <w:t xml:space="preserve"> Развитие сельского хозяйства</w:t>
      </w:r>
    </w:p>
    <w:p w:rsidR="001677C9" w:rsidRPr="001677C9" w:rsidRDefault="001677C9" w:rsidP="001677C9">
      <w:pPr>
        <w:spacing w:line="360" w:lineRule="auto"/>
        <w:rPr>
          <w:color w:val="000000"/>
          <w:sz w:val="28"/>
          <w:szCs w:val="28"/>
        </w:rPr>
      </w:pPr>
      <w:r w:rsidRPr="001677C9">
        <w:rPr>
          <w:color w:val="000000"/>
          <w:sz w:val="28"/>
          <w:szCs w:val="28"/>
        </w:rPr>
        <w:t>Список использованной литературы</w:t>
      </w:r>
    </w:p>
    <w:p w:rsidR="001677C9" w:rsidRDefault="001677C9" w:rsidP="001677C9">
      <w:pPr>
        <w:pStyle w:val="a3"/>
        <w:keepNext/>
        <w:keepLines/>
        <w:spacing w:before="0" w:beforeAutospacing="0" w:after="0" w:afterAutospacing="0" w:line="360" w:lineRule="auto"/>
        <w:ind w:firstLine="709"/>
        <w:jc w:val="both"/>
        <w:rPr>
          <w:color w:val="000000"/>
          <w:sz w:val="28"/>
          <w:szCs w:val="28"/>
        </w:rPr>
      </w:pPr>
    </w:p>
    <w:p w:rsidR="00B02E58" w:rsidRPr="001677C9" w:rsidRDefault="001677C9" w:rsidP="001677C9">
      <w:pPr>
        <w:pStyle w:val="a3"/>
        <w:keepNext/>
        <w:keepLines/>
        <w:spacing w:before="0" w:beforeAutospacing="0" w:after="0" w:afterAutospacing="0" w:line="360" w:lineRule="auto"/>
        <w:ind w:firstLine="709"/>
        <w:jc w:val="both"/>
        <w:rPr>
          <w:b/>
          <w:bCs/>
          <w:color w:val="000000"/>
          <w:sz w:val="28"/>
          <w:szCs w:val="28"/>
        </w:rPr>
      </w:pPr>
      <w:r>
        <w:rPr>
          <w:color w:val="000000"/>
          <w:sz w:val="28"/>
          <w:szCs w:val="28"/>
        </w:rPr>
        <w:br w:type="page"/>
      </w:r>
      <w:r w:rsidR="00B02E58" w:rsidRPr="001677C9">
        <w:rPr>
          <w:b/>
          <w:bCs/>
          <w:color w:val="000000"/>
          <w:sz w:val="28"/>
          <w:szCs w:val="28"/>
        </w:rPr>
        <w:t>1</w:t>
      </w:r>
      <w:r w:rsidRPr="001677C9">
        <w:rPr>
          <w:b/>
          <w:bCs/>
          <w:color w:val="000000"/>
          <w:sz w:val="28"/>
          <w:szCs w:val="28"/>
        </w:rPr>
        <w:t>.</w:t>
      </w:r>
      <w:r w:rsidR="00B02E58" w:rsidRPr="001677C9">
        <w:rPr>
          <w:b/>
          <w:bCs/>
          <w:color w:val="000000"/>
          <w:sz w:val="28"/>
          <w:szCs w:val="28"/>
        </w:rPr>
        <w:t xml:space="preserve"> Краткая характеристика </w:t>
      </w:r>
      <w:r w:rsidR="00C20168" w:rsidRPr="001677C9">
        <w:rPr>
          <w:b/>
          <w:bCs/>
          <w:color w:val="000000"/>
          <w:sz w:val="28"/>
          <w:szCs w:val="28"/>
        </w:rPr>
        <w:t>Давлекановского</w:t>
      </w:r>
      <w:r w:rsidR="00B02E58" w:rsidRPr="001677C9">
        <w:rPr>
          <w:b/>
          <w:bCs/>
          <w:color w:val="000000"/>
          <w:sz w:val="28"/>
          <w:szCs w:val="28"/>
        </w:rPr>
        <w:t xml:space="preserve"> района</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p>
    <w:p w:rsidR="001677C9" w:rsidRPr="001677C9" w:rsidRDefault="00B02E58"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Давлекановский район расположен на юго-западе Республики Башкортостан в 90 километрах от города Уфы. </w:t>
      </w:r>
      <w:r w:rsidR="00905FE0" w:rsidRPr="001677C9">
        <w:rPr>
          <w:color w:val="000000"/>
          <w:sz w:val="28"/>
          <w:szCs w:val="28"/>
        </w:rPr>
        <w:t xml:space="preserve">Давлекановский муниципальный район — </w:t>
      </w:r>
      <w:r w:rsidR="00905FE0" w:rsidRPr="001677C9">
        <w:rPr>
          <w:sz w:val="28"/>
          <w:szCs w:val="28"/>
        </w:rPr>
        <w:t>муниципальное образование</w:t>
      </w:r>
      <w:r w:rsidR="00905FE0" w:rsidRPr="001677C9">
        <w:rPr>
          <w:color w:val="000000"/>
          <w:sz w:val="28"/>
          <w:szCs w:val="28"/>
        </w:rPr>
        <w:t xml:space="preserve"> в составе </w:t>
      </w:r>
      <w:r w:rsidR="00905FE0" w:rsidRPr="001677C9">
        <w:rPr>
          <w:sz w:val="28"/>
          <w:szCs w:val="28"/>
        </w:rPr>
        <w:t>республики Башкортостан</w:t>
      </w:r>
      <w:r w:rsidR="00905FE0" w:rsidRPr="001677C9">
        <w:rPr>
          <w:color w:val="000000"/>
          <w:sz w:val="28"/>
          <w:szCs w:val="28"/>
        </w:rPr>
        <w:t xml:space="preserve"> </w:t>
      </w:r>
      <w:r w:rsidR="00905FE0" w:rsidRPr="001677C9">
        <w:rPr>
          <w:sz w:val="28"/>
          <w:szCs w:val="28"/>
        </w:rPr>
        <w:t>Российской Федерации</w:t>
      </w:r>
      <w:r w:rsidR="00905FE0" w:rsidRPr="001677C9">
        <w:rPr>
          <w:color w:val="000000"/>
          <w:sz w:val="28"/>
          <w:szCs w:val="28"/>
        </w:rPr>
        <w:t>.</w:t>
      </w:r>
      <w:r w:rsidRPr="001677C9">
        <w:rPr>
          <w:color w:val="000000"/>
          <w:sz w:val="28"/>
          <w:szCs w:val="28"/>
        </w:rPr>
        <w:t xml:space="preserve"> Район образовался в 1930 году. Его центром является </w:t>
      </w:r>
      <w:r w:rsidRPr="001677C9">
        <w:rPr>
          <w:sz w:val="28"/>
          <w:szCs w:val="28"/>
        </w:rPr>
        <w:t>город Давлеканово</w:t>
      </w:r>
      <w:r w:rsidRPr="001677C9">
        <w:rPr>
          <w:color w:val="000000"/>
          <w:sz w:val="28"/>
          <w:szCs w:val="28"/>
        </w:rPr>
        <w:t>, который образует городское поселение в составе муниципального района.</w:t>
      </w:r>
    </w:p>
    <w:p w:rsidR="00905FE0" w:rsidRPr="001677C9" w:rsidRDefault="00905FE0"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Площадь </w:t>
      </w:r>
      <w:r w:rsidR="00B02E58" w:rsidRPr="001677C9">
        <w:rPr>
          <w:color w:val="000000"/>
          <w:sz w:val="28"/>
          <w:szCs w:val="28"/>
        </w:rPr>
        <w:t xml:space="preserve">района </w:t>
      </w:r>
      <w:r w:rsidRPr="001677C9">
        <w:rPr>
          <w:color w:val="000000"/>
          <w:sz w:val="28"/>
          <w:szCs w:val="28"/>
        </w:rPr>
        <w:t xml:space="preserve">составляет 1 907 км². Территория района находится в пределах </w:t>
      </w:r>
      <w:r w:rsidRPr="001677C9">
        <w:rPr>
          <w:sz w:val="28"/>
          <w:szCs w:val="28"/>
        </w:rPr>
        <w:t>Прибельской увалисто-волнистой равнины</w:t>
      </w:r>
      <w:r w:rsidRPr="001677C9">
        <w:rPr>
          <w:color w:val="000000"/>
          <w:sz w:val="28"/>
          <w:szCs w:val="28"/>
        </w:rPr>
        <w:t>. Климат теплый, засушливый. По территории района протекают реки Дёма, Малый Удряк, Уршак. На западе находится озеро Асылыкуль.</w:t>
      </w:r>
    </w:p>
    <w:p w:rsidR="00905FE0" w:rsidRPr="001677C9" w:rsidRDefault="00905FE0"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Преобладают типичные чернозёмы. Пахотные площади подвержены смыву и выдуванию ветром. На территории района имеются месторождения нефти, глины, суглинка, песчано-гравийной смеси.</w:t>
      </w:r>
    </w:p>
    <w:p w:rsidR="00905FE0" w:rsidRPr="001677C9" w:rsidRDefault="00905FE0"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Население 42 тыс. челов</w:t>
      </w:r>
      <w:r w:rsidR="00B02E58" w:rsidRPr="001677C9">
        <w:rPr>
          <w:color w:val="000000"/>
          <w:sz w:val="28"/>
          <w:szCs w:val="28"/>
        </w:rPr>
        <w:t>ек, из них</w:t>
      </w:r>
      <w:r w:rsidRPr="001677C9">
        <w:rPr>
          <w:color w:val="000000"/>
          <w:sz w:val="28"/>
          <w:szCs w:val="28"/>
        </w:rPr>
        <w:t xml:space="preserve"> </w:t>
      </w:r>
      <w:r w:rsidR="00B02E58" w:rsidRPr="001677C9">
        <w:rPr>
          <w:color w:val="000000"/>
          <w:sz w:val="28"/>
          <w:szCs w:val="28"/>
        </w:rPr>
        <w:t xml:space="preserve">18,3 тысячи человек проживают в сельской местности </w:t>
      </w:r>
      <w:r w:rsidRPr="001677C9">
        <w:rPr>
          <w:color w:val="000000"/>
          <w:sz w:val="28"/>
          <w:szCs w:val="28"/>
        </w:rPr>
        <w:t xml:space="preserve">Средняя плотность населения 22 человека (в том числе сельского около 10 человек) на 1 км². В районе 95 сельских населенных пункта, наиболее крупные из них Ивановка, </w:t>
      </w:r>
      <w:r w:rsidRPr="001677C9">
        <w:rPr>
          <w:sz w:val="28"/>
          <w:szCs w:val="28"/>
        </w:rPr>
        <w:t>Курьятмасово</w:t>
      </w:r>
      <w:r w:rsidRPr="001677C9">
        <w:rPr>
          <w:color w:val="000000"/>
          <w:sz w:val="28"/>
          <w:szCs w:val="28"/>
        </w:rPr>
        <w:t xml:space="preserve">. Преобладают </w:t>
      </w:r>
      <w:r w:rsidRPr="001677C9">
        <w:rPr>
          <w:sz w:val="28"/>
          <w:szCs w:val="28"/>
        </w:rPr>
        <w:t>башкиры</w:t>
      </w:r>
      <w:r w:rsidRPr="001677C9">
        <w:rPr>
          <w:color w:val="000000"/>
          <w:sz w:val="28"/>
          <w:szCs w:val="28"/>
        </w:rPr>
        <w:t xml:space="preserve">, </w:t>
      </w:r>
      <w:r w:rsidRPr="001677C9">
        <w:rPr>
          <w:sz w:val="28"/>
          <w:szCs w:val="28"/>
        </w:rPr>
        <w:t>татары</w:t>
      </w:r>
      <w:r w:rsidRPr="001677C9">
        <w:rPr>
          <w:color w:val="000000"/>
          <w:sz w:val="28"/>
          <w:szCs w:val="28"/>
        </w:rPr>
        <w:t xml:space="preserve"> и </w:t>
      </w:r>
      <w:r w:rsidRPr="001677C9">
        <w:rPr>
          <w:sz w:val="28"/>
          <w:szCs w:val="28"/>
        </w:rPr>
        <w:t>русские</w:t>
      </w:r>
      <w:r w:rsidRPr="001677C9">
        <w:rPr>
          <w:color w:val="000000"/>
          <w:sz w:val="28"/>
          <w:szCs w:val="28"/>
        </w:rPr>
        <w:t>.</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r w:rsidRPr="001677C9">
        <w:rPr>
          <w:color w:val="000000"/>
          <w:sz w:val="28"/>
          <w:szCs w:val="28"/>
        </w:rPr>
        <w:t>Национальный состав населения:</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r w:rsidRPr="001677C9">
        <w:rPr>
          <w:color w:val="000000"/>
          <w:sz w:val="28"/>
          <w:szCs w:val="28"/>
        </w:rPr>
        <w:t>36 % - русские;</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r w:rsidRPr="001677C9">
        <w:rPr>
          <w:color w:val="000000"/>
          <w:sz w:val="28"/>
          <w:szCs w:val="28"/>
        </w:rPr>
        <w:t>32 % - башкиры;</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r w:rsidRPr="001677C9">
        <w:rPr>
          <w:color w:val="000000"/>
          <w:sz w:val="28"/>
          <w:szCs w:val="28"/>
        </w:rPr>
        <w:t>20 % - татары;</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r w:rsidRPr="001677C9">
        <w:rPr>
          <w:color w:val="000000"/>
          <w:sz w:val="28"/>
          <w:szCs w:val="28"/>
        </w:rPr>
        <w:t>5 % - украинцы;</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r w:rsidRPr="001677C9">
        <w:rPr>
          <w:color w:val="000000"/>
          <w:sz w:val="28"/>
          <w:szCs w:val="28"/>
        </w:rPr>
        <w:t>5 % - чуваши;</w:t>
      </w:r>
    </w:p>
    <w:p w:rsidR="00B02E58" w:rsidRPr="001677C9" w:rsidRDefault="00B02E58" w:rsidP="001677C9">
      <w:pPr>
        <w:pStyle w:val="a3"/>
        <w:keepNext/>
        <w:keepLines/>
        <w:spacing w:before="0" w:beforeAutospacing="0" w:after="0" w:afterAutospacing="0" w:line="360" w:lineRule="auto"/>
        <w:ind w:firstLine="709"/>
        <w:jc w:val="both"/>
        <w:rPr>
          <w:color w:val="000000"/>
          <w:sz w:val="28"/>
          <w:szCs w:val="28"/>
        </w:rPr>
      </w:pPr>
      <w:r w:rsidRPr="001677C9">
        <w:rPr>
          <w:color w:val="000000"/>
          <w:sz w:val="28"/>
          <w:szCs w:val="28"/>
        </w:rPr>
        <w:t>2 % - другие.</w:t>
      </w:r>
    </w:p>
    <w:p w:rsidR="00905FE0" w:rsidRPr="001677C9" w:rsidRDefault="00905FE0"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В районе имеются 52 общеобразовательные школы, в том числе 14 средних; Давлекановское профессиональное училище, 28 массовых библиотек, 52 клубных учреждения, 1 сельская участковая больница. Издается районная газета на </w:t>
      </w:r>
      <w:r w:rsidRPr="001677C9">
        <w:t>русском</w:t>
      </w:r>
      <w:r w:rsidRPr="001677C9">
        <w:rPr>
          <w:color w:val="000000"/>
          <w:sz w:val="28"/>
          <w:szCs w:val="28"/>
        </w:rPr>
        <w:t xml:space="preserve"> и </w:t>
      </w:r>
      <w:r w:rsidRPr="001677C9">
        <w:t>башкирском</w:t>
      </w:r>
      <w:r w:rsidRPr="001677C9">
        <w:rPr>
          <w:color w:val="000000"/>
          <w:sz w:val="28"/>
          <w:szCs w:val="28"/>
        </w:rPr>
        <w:t xml:space="preserve"> языках «Знамя» (башк. «Байрак»).</w:t>
      </w:r>
    </w:p>
    <w:p w:rsidR="00905FE0" w:rsidRPr="001677C9" w:rsidRDefault="00905FE0"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Давлекановский район является промышленно-сельскохозяйственным. В городе Давлеканово размещены предприятия пищевой, легкой промышленности. Работают предприятия местного значения по выпуску сборного железобетона, шлакоблоков, литья чугунного, швейных изделий, ремонту сельскохозяйственной техники. Сельскохозяйственные предприятия района специализируются на выращивании зерна, свеклы сахарной, подсолнечника и разведении молочно-мясного скота, овец и свиней. Под сельскохозяйственными угодьями занято 162,4 тыс. га земли (85,2 % территории района), в том числе под пашнями — 122,6, сенокосами — 5,3, пастбищами — 34,6 тыс. га. Леса занимают 5,2 % земельной площади территории района.</w:t>
      </w:r>
    </w:p>
    <w:p w:rsidR="001677C9" w:rsidRDefault="00B02E58"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Насчитывается более 6 тысяч личных подсобных хозяйств граждан. За всеми категориями хозяйств закреплено более 160 тысяч гектаров сельскохозяйственных угодий, в том числе 94,5 тысячи гектаров пашни. В структуре пашни сельскохозяйственные кооперативы занимают 64 процента, крестьянско-фермерские – 24,5 процента. За личными подсобными хозяйствами – 11,2 процента всей пашни.</w:t>
      </w:r>
    </w:p>
    <w:p w:rsidR="001677C9" w:rsidRDefault="00B02E58"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Возделываются пшеница, рожь, ячмень, другие зерновые культуры, а также сахарная свекла и подсолнечник. Как было отмечено на республиканском торжественном собрании, посвященном Дню работников сельского хозяйства, Давлекановский район входит в первую десятку районов, внесших в 2007 году наибольший вклад в республиканский каравай.</w:t>
      </w:r>
    </w:p>
    <w:p w:rsidR="00B02E58" w:rsidRPr="001677C9" w:rsidRDefault="00B02E58"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Наряду с земледелием серьезное внимание уделяется и животноводству. Хозяйства занимаются производством молока, говядины и свинины. Большой вклад в производство сельскохозяйственной продукции вносит личное подворье граждан.</w:t>
      </w:r>
    </w:p>
    <w:p w:rsidR="00B02E58" w:rsidRPr="001677C9" w:rsidRDefault="00B02E58"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конце 19-го века была построена железнодорожная магистраль Златоуст-Самара, которая тянется с северо-востока на юго-запад и делит территорию района на две почти равные части. По территории района также проходят автомобильные дороги республиканского значения Уфа – Киргиз-Мияки и Толбазы – Буздяк.</w:t>
      </w:r>
    </w:p>
    <w:p w:rsidR="00905FE0" w:rsidRPr="001677C9" w:rsidRDefault="00905FE0"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В состав района входят 1 </w:t>
      </w:r>
      <w:r w:rsidRPr="00610404">
        <w:rPr>
          <w:color w:val="000000"/>
          <w:sz w:val="28"/>
          <w:szCs w:val="28"/>
        </w:rPr>
        <w:t>городское</w:t>
      </w:r>
      <w:r w:rsidR="009759F7" w:rsidRPr="001677C9">
        <w:rPr>
          <w:color w:val="000000"/>
          <w:sz w:val="28"/>
          <w:szCs w:val="28"/>
        </w:rPr>
        <w:t xml:space="preserve"> поселение</w:t>
      </w:r>
      <w:r w:rsidRPr="001677C9">
        <w:rPr>
          <w:color w:val="000000"/>
          <w:sz w:val="28"/>
          <w:szCs w:val="28"/>
        </w:rPr>
        <w:t>:</w:t>
      </w:r>
      <w:r w:rsidR="00B0461E" w:rsidRPr="001677C9">
        <w:rPr>
          <w:color w:val="000000"/>
          <w:sz w:val="28"/>
          <w:szCs w:val="28"/>
        </w:rPr>
        <w:t xml:space="preserve"> </w:t>
      </w:r>
      <w:r w:rsidRPr="00610404">
        <w:rPr>
          <w:color w:val="000000"/>
          <w:sz w:val="28"/>
          <w:szCs w:val="28"/>
        </w:rPr>
        <w:t>Давлеканово</w:t>
      </w:r>
      <w:r w:rsidRPr="001677C9">
        <w:rPr>
          <w:color w:val="000000"/>
          <w:sz w:val="28"/>
          <w:szCs w:val="28"/>
        </w:rPr>
        <w:t xml:space="preserve"> и 18 </w:t>
      </w:r>
      <w:r w:rsidRPr="00610404">
        <w:rPr>
          <w:color w:val="000000"/>
          <w:sz w:val="28"/>
          <w:szCs w:val="28"/>
        </w:rPr>
        <w:t>сельских поселений</w:t>
      </w:r>
      <w:r w:rsidRPr="001677C9">
        <w:rPr>
          <w:color w:val="000000"/>
          <w:sz w:val="28"/>
          <w:szCs w:val="28"/>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Алгинское - д. Алга</w:t>
      </w:r>
      <w:r w:rsidR="00B02E58" w:rsidRPr="001677C9">
        <w:rPr>
          <w:color w:val="000000"/>
          <w:sz w:val="28"/>
          <w:szCs w:val="28"/>
          <w:lang w:val="en-US"/>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Александровское - д. Александровка</w:t>
      </w:r>
      <w:r w:rsidR="00B02E58" w:rsidRPr="001677C9">
        <w:rPr>
          <w:color w:val="000000"/>
          <w:sz w:val="28"/>
          <w:szCs w:val="28"/>
          <w:lang w:val="en-US"/>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Бик-Кармалинское - с. Бик-Кармалы</w:t>
      </w:r>
      <w:r w:rsidR="00B02E58" w:rsidRPr="001677C9">
        <w:rPr>
          <w:color w:val="000000"/>
          <w:sz w:val="28"/>
          <w:szCs w:val="28"/>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Ивановское - с. Ивановка</w:t>
      </w:r>
      <w:r w:rsidR="00B02E58" w:rsidRPr="001677C9">
        <w:rPr>
          <w:color w:val="000000"/>
          <w:sz w:val="28"/>
          <w:szCs w:val="28"/>
          <w:lang w:val="en-US"/>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Имай-Кармалинское - с. Имай-Кармалы</w:t>
      </w:r>
      <w:r w:rsidR="00B02E58" w:rsidRPr="001677C9">
        <w:rPr>
          <w:color w:val="000000"/>
          <w:sz w:val="28"/>
          <w:szCs w:val="28"/>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Кадыргуловское - д. Кадыргулово</w:t>
      </w:r>
      <w:r w:rsidR="00B02E58" w:rsidRPr="001677C9">
        <w:rPr>
          <w:color w:val="000000"/>
          <w:sz w:val="28"/>
          <w:szCs w:val="28"/>
          <w:lang w:val="en-US"/>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Казангуловское - с. Казангулово</w:t>
      </w:r>
      <w:r w:rsidR="00B02E58" w:rsidRPr="001677C9">
        <w:rPr>
          <w:color w:val="000000"/>
          <w:sz w:val="28"/>
          <w:szCs w:val="28"/>
          <w:lang w:val="en-US"/>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Кидрячевское - с. Кидрячево</w:t>
      </w:r>
      <w:r w:rsidR="00B02E58" w:rsidRPr="001677C9">
        <w:rPr>
          <w:color w:val="000000"/>
          <w:sz w:val="28"/>
          <w:szCs w:val="28"/>
          <w:lang w:val="en-US"/>
        </w:rPr>
        <w:t>;</w:t>
      </w:r>
    </w:p>
    <w:p w:rsidR="001677C9" w:rsidRDefault="00905FE0" w:rsidP="001677C9">
      <w:pPr>
        <w:numPr>
          <w:ilvl w:val="0"/>
          <w:numId w:val="2"/>
        </w:numPr>
        <w:spacing w:line="360" w:lineRule="auto"/>
        <w:ind w:left="0" w:firstLine="709"/>
        <w:jc w:val="both"/>
        <w:rPr>
          <w:color w:val="000000"/>
          <w:sz w:val="28"/>
          <w:szCs w:val="28"/>
        </w:rPr>
      </w:pPr>
      <w:r w:rsidRPr="001677C9">
        <w:rPr>
          <w:color w:val="000000"/>
          <w:sz w:val="28"/>
          <w:szCs w:val="28"/>
        </w:rPr>
        <w:t>Курманкеевское - с. Дюртюли</w:t>
      </w:r>
      <w:r w:rsidR="00B02E58"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Микяшевское - с. Микяшево</w:t>
      </w:r>
      <w:r w:rsidR="00B02E58"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Михайловское - п. Вперед</w:t>
      </w:r>
      <w:r w:rsidR="00B02E58"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Поляковское - с. Поляковка</w:t>
      </w:r>
      <w:r w:rsidR="00B02E58"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Раевское - д. Раево</w:t>
      </w:r>
      <w:r w:rsidR="00B02E58"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Рассветовское - п. Рассвет</w:t>
      </w:r>
      <w:r w:rsidR="00B02E58"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Сергиопольское - д. Сергиополь</w:t>
      </w:r>
      <w:r w:rsidR="00B02E58"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Соколовское - д. Соколовка</w:t>
      </w:r>
      <w:r w:rsidR="00B02E58" w:rsidRPr="001677C9">
        <w:rPr>
          <w:color w:val="000000"/>
          <w:sz w:val="28"/>
          <w:szCs w:val="28"/>
          <w:lang w:val="en-US"/>
        </w:rPr>
        <w:t>;</w:t>
      </w:r>
    </w:p>
    <w:p w:rsidR="00905FE0" w:rsidRPr="001677C9" w:rsidRDefault="00B02E58"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Чуюнчинское - с. Чуюнчи</w:t>
      </w:r>
      <w:r w:rsidRPr="001677C9">
        <w:rPr>
          <w:color w:val="000000"/>
          <w:sz w:val="28"/>
          <w:szCs w:val="28"/>
          <w:lang w:val="en-US"/>
        </w:rPr>
        <w:t>;</w:t>
      </w:r>
    </w:p>
    <w:p w:rsidR="001677C9" w:rsidRDefault="00905FE0" w:rsidP="001677C9">
      <w:pPr>
        <w:numPr>
          <w:ilvl w:val="0"/>
          <w:numId w:val="2"/>
        </w:numPr>
        <w:tabs>
          <w:tab w:val="num" w:pos="1440"/>
        </w:tabs>
        <w:spacing w:line="360" w:lineRule="auto"/>
        <w:ind w:left="0" w:firstLine="709"/>
        <w:jc w:val="both"/>
        <w:rPr>
          <w:color w:val="000000"/>
          <w:sz w:val="28"/>
          <w:szCs w:val="28"/>
        </w:rPr>
      </w:pPr>
      <w:r w:rsidRPr="001677C9">
        <w:rPr>
          <w:color w:val="000000"/>
          <w:sz w:val="28"/>
          <w:szCs w:val="28"/>
        </w:rPr>
        <w:t>Шестаевское - с. Шестаево</w:t>
      </w:r>
      <w:r w:rsidR="00B02E58" w:rsidRPr="001677C9">
        <w:rPr>
          <w:color w:val="000000"/>
          <w:sz w:val="28"/>
          <w:szCs w:val="28"/>
        </w:rPr>
        <w:t>.</w:t>
      </w:r>
    </w:p>
    <w:p w:rsidR="00B02E58" w:rsidRPr="001677C9" w:rsidRDefault="00B02E58" w:rsidP="001677C9">
      <w:pPr>
        <w:tabs>
          <w:tab w:val="num" w:pos="1440"/>
        </w:tabs>
        <w:spacing w:line="360" w:lineRule="auto"/>
        <w:ind w:firstLine="709"/>
        <w:jc w:val="both"/>
        <w:rPr>
          <w:color w:val="000000"/>
          <w:sz w:val="28"/>
          <w:szCs w:val="28"/>
        </w:rPr>
      </w:pPr>
    </w:p>
    <w:p w:rsidR="00B02E58" w:rsidRPr="001677C9" w:rsidRDefault="001677C9" w:rsidP="001677C9">
      <w:pPr>
        <w:tabs>
          <w:tab w:val="num" w:pos="1440"/>
        </w:tabs>
        <w:spacing w:line="360" w:lineRule="auto"/>
        <w:ind w:firstLine="709"/>
        <w:jc w:val="both"/>
        <w:rPr>
          <w:b/>
          <w:bCs/>
          <w:color w:val="000000"/>
          <w:sz w:val="28"/>
          <w:szCs w:val="28"/>
        </w:rPr>
      </w:pPr>
      <w:r>
        <w:rPr>
          <w:color w:val="000000"/>
          <w:sz w:val="28"/>
          <w:szCs w:val="28"/>
        </w:rPr>
        <w:br w:type="page"/>
      </w:r>
      <w:r w:rsidR="00B02E58" w:rsidRPr="001677C9">
        <w:rPr>
          <w:b/>
          <w:bCs/>
          <w:color w:val="000000"/>
          <w:sz w:val="28"/>
          <w:szCs w:val="28"/>
        </w:rPr>
        <w:t>2</w:t>
      </w:r>
      <w:r w:rsidRPr="001677C9">
        <w:rPr>
          <w:b/>
          <w:bCs/>
          <w:color w:val="000000"/>
          <w:sz w:val="28"/>
          <w:szCs w:val="28"/>
        </w:rPr>
        <w:t>.</w:t>
      </w:r>
      <w:r w:rsidR="00B02E58" w:rsidRPr="001677C9">
        <w:rPr>
          <w:b/>
          <w:bCs/>
          <w:color w:val="000000"/>
          <w:sz w:val="28"/>
          <w:szCs w:val="28"/>
        </w:rPr>
        <w:t xml:space="preserve"> История развития </w:t>
      </w:r>
      <w:r w:rsidR="00C20168" w:rsidRPr="001677C9">
        <w:rPr>
          <w:b/>
          <w:bCs/>
          <w:color w:val="000000"/>
          <w:sz w:val="28"/>
          <w:szCs w:val="28"/>
        </w:rPr>
        <w:t>Давлекановског</w:t>
      </w:r>
      <w:r w:rsidR="00B02E58" w:rsidRPr="001677C9">
        <w:rPr>
          <w:b/>
          <w:bCs/>
          <w:color w:val="000000"/>
          <w:sz w:val="28"/>
          <w:szCs w:val="28"/>
        </w:rPr>
        <w:t>о района</w:t>
      </w:r>
    </w:p>
    <w:p w:rsidR="00B02E58" w:rsidRPr="001677C9" w:rsidRDefault="00B02E58" w:rsidP="001677C9">
      <w:pPr>
        <w:tabs>
          <w:tab w:val="num" w:pos="1440"/>
        </w:tabs>
        <w:spacing w:line="360" w:lineRule="auto"/>
        <w:ind w:firstLine="709"/>
        <w:jc w:val="both"/>
        <w:rPr>
          <w:color w:val="000000"/>
          <w:sz w:val="28"/>
          <w:szCs w:val="28"/>
        </w:rPr>
      </w:pP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Изучение археологических памятников Давлекановского района началось лишь в 60-е</w:t>
      </w:r>
      <w:r w:rsidR="001677C9">
        <w:rPr>
          <w:color w:val="000000"/>
          <w:sz w:val="28"/>
          <w:szCs w:val="28"/>
        </w:rPr>
        <w:t xml:space="preserve"> </w:t>
      </w:r>
      <w:r w:rsidRPr="001677C9">
        <w:rPr>
          <w:color w:val="000000"/>
          <w:sz w:val="28"/>
          <w:szCs w:val="28"/>
        </w:rPr>
        <w:t>годы XX века, хотя отдельные находки остатки керамической посуды, кости, были отмечены раньше.</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Наиболее ранние археологические памятники района относятся к эпохе мезолита, примерно 12 - 7 тысячелетия</w:t>
      </w:r>
      <w:r w:rsidR="001677C9">
        <w:rPr>
          <w:color w:val="000000"/>
          <w:sz w:val="28"/>
          <w:szCs w:val="28"/>
        </w:rPr>
        <w:t xml:space="preserve"> </w:t>
      </w:r>
      <w:r w:rsidRPr="001677C9">
        <w:rPr>
          <w:color w:val="000000"/>
          <w:sz w:val="28"/>
          <w:szCs w:val="28"/>
        </w:rPr>
        <w:t>до н.э.</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На стоянке Давлеканово, относящейся к этой эпохе, во время раскопок</w:t>
      </w:r>
      <w:r w:rsidR="001677C9">
        <w:rPr>
          <w:color w:val="000000"/>
          <w:sz w:val="28"/>
          <w:szCs w:val="28"/>
        </w:rPr>
        <w:t xml:space="preserve"> </w:t>
      </w:r>
      <w:r w:rsidRPr="001677C9">
        <w:rPr>
          <w:color w:val="000000"/>
          <w:sz w:val="28"/>
          <w:szCs w:val="28"/>
        </w:rPr>
        <w:t>были найдены изображения медведя на медвежьей кости, что позволяет говорить о культе этого животного</w:t>
      </w:r>
      <w:r w:rsidR="001677C9">
        <w:rPr>
          <w:color w:val="000000"/>
          <w:sz w:val="28"/>
          <w:szCs w:val="28"/>
        </w:rPr>
        <w:t xml:space="preserve"> </w:t>
      </w:r>
      <w:r w:rsidRPr="001677C9">
        <w:rPr>
          <w:color w:val="000000"/>
          <w:sz w:val="28"/>
          <w:szCs w:val="28"/>
        </w:rPr>
        <w:t>в наших местах и на Урале. В эпоху мезолита у человеческих обществ господствовала присваивающая экономика. Люди довольствовались тем, что давала им природа. Поэтому главными занятиями людей были охота, рыболовство и собирательство.</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Эпоха неолита началась 8 тысячелетий назад. Неолитическое поселение в Давлеканово было расположено на левом берегу реки Демы, на северо-восточной окраине города Давлеканово. Это поселение археологи именуют как Давлеканово II.</w:t>
      </w:r>
      <w:r w:rsidR="001677C9">
        <w:rPr>
          <w:color w:val="000000"/>
          <w:sz w:val="28"/>
          <w:szCs w:val="28"/>
        </w:rPr>
        <w:t xml:space="preserve"> </w:t>
      </w:r>
      <w:r w:rsidRPr="001677C9">
        <w:rPr>
          <w:color w:val="000000"/>
          <w:sz w:val="28"/>
          <w:szCs w:val="28"/>
        </w:rPr>
        <w:t>По свидетельству археологов на стоянке в Давлеканово впервые было обнаружено погребение неолитического человека.</w:t>
      </w:r>
      <w:r w:rsidR="001677C9">
        <w:rPr>
          <w:color w:val="000000"/>
          <w:sz w:val="28"/>
          <w:szCs w:val="28"/>
        </w:rPr>
        <w:t xml:space="preserve"> </w:t>
      </w:r>
      <w:r w:rsidRPr="001677C9">
        <w:rPr>
          <w:color w:val="000000"/>
          <w:sz w:val="28"/>
          <w:szCs w:val="28"/>
        </w:rPr>
        <w:t>На этом поселении</w:t>
      </w:r>
      <w:r w:rsidR="001677C9">
        <w:rPr>
          <w:color w:val="000000"/>
          <w:sz w:val="28"/>
          <w:szCs w:val="28"/>
        </w:rPr>
        <w:t xml:space="preserve"> </w:t>
      </w:r>
      <w:r w:rsidRPr="001677C9">
        <w:rPr>
          <w:color w:val="000000"/>
          <w:sz w:val="28"/>
          <w:szCs w:val="28"/>
        </w:rPr>
        <w:t>археологи обнаружили остатки жилища прямоугольной формы. По центральной продольной оси жилища располагались очаги, вокруг которых обнаружены кости рыб и животных.</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Под одним из очагов во время раскопок ученые обнаружили погребение взрослого мужчины,</w:t>
      </w:r>
      <w:r w:rsidR="001677C9">
        <w:rPr>
          <w:color w:val="000000"/>
          <w:sz w:val="28"/>
          <w:szCs w:val="28"/>
        </w:rPr>
        <w:t xml:space="preserve"> </w:t>
      </w:r>
      <w:r w:rsidRPr="001677C9">
        <w:rPr>
          <w:color w:val="000000"/>
          <w:sz w:val="28"/>
          <w:szCs w:val="28"/>
        </w:rPr>
        <w:t>лежащего на боку головой на северо-запад. Череп и кости хорошо сохранились, что позволило антропологу М. М. Герасимову произвести реконструкцию погребенного.</w:t>
      </w:r>
      <w:r w:rsidR="001677C9">
        <w:rPr>
          <w:color w:val="000000"/>
          <w:sz w:val="28"/>
          <w:szCs w:val="28"/>
        </w:rPr>
        <w:t xml:space="preserve"> </w:t>
      </w:r>
      <w:r w:rsidRPr="001677C9">
        <w:rPr>
          <w:color w:val="000000"/>
          <w:sz w:val="28"/>
          <w:szCs w:val="28"/>
        </w:rPr>
        <w:t>«Это европеоид с некоторыми чертами монголоидности», - сделали вывод ученые. Реконструкция показывает, что в V-IV тысячелетиях до н.э. в нашей местности</w:t>
      </w:r>
      <w:r w:rsidR="001677C9">
        <w:rPr>
          <w:color w:val="000000"/>
          <w:sz w:val="28"/>
          <w:szCs w:val="28"/>
        </w:rPr>
        <w:t xml:space="preserve"> </w:t>
      </w:r>
      <w:r w:rsidRPr="001677C9">
        <w:rPr>
          <w:color w:val="000000"/>
          <w:sz w:val="28"/>
          <w:szCs w:val="28"/>
        </w:rPr>
        <w:t>жили люди</w:t>
      </w:r>
      <w:r w:rsidR="001677C9">
        <w:rPr>
          <w:color w:val="000000"/>
          <w:sz w:val="28"/>
          <w:szCs w:val="28"/>
        </w:rPr>
        <w:t xml:space="preserve"> </w:t>
      </w:r>
      <w:r w:rsidRPr="001677C9">
        <w:rPr>
          <w:color w:val="000000"/>
          <w:sz w:val="28"/>
          <w:szCs w:val="28"/>
        </w:rPr>
        <w:t>высокорослые крепкого телосложения.</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Сверху погребенный был слегка присыпан красной охрой. Ученые полагают, что «обряд скорченных погребений» появляется, как стремление придать умершему позу спящего. Охра могла служить символом крови - продолжения жизни в потустороннем мире или огня - очищения умершего». Около погребенного найдены скребки, ножевидные пластины, черепки неолитического сосуда.</w:t>
      </w:r>
    </w:p>
    <w:p w:rsidR="0098324E" w:rsidRPr="001677C9" w:rsidRDefault="00F31F2E" w:rsidP="001677C9">
      <w:pPr>
        <w:spacing w:line="360" w:lineRule="auto"/>
        <w:ind w:firstLine="709"/>
        <w:jc w:val="both"/>
        <w:rPr>
          <w:color w:val="000000"/>
          <w:sz w:val="28"/>
          <w:szCs w:val="28"/>
        </w:rPr>
      </w:pPr>
      <w:r w:rsidRPr="001677C9">
        <w:rPr>
          <w:color w:val="000000"/>
          <w:sz w:val="28"/>
          <w:szCs w:val="28"/>
        </w:rPr>
        <w:t>«</w:t>
      </w:r>
      <w:r w:rsidR="0098324E" w:rsidRPr="001677C9">
        <w:rPr>
          <w:color w:val="000000"/>
          <w:sz w:val="28"/>
          <w:szCs w:val="28"/>
        </w:rPr>
        <w:t>Поселение в Давлеканово в неолитическом слое содержит кости домашних животных, лошади, крупного рогатого скота»,</w:t>
      </w:r>
      <w:r w:rsidR="001677C9">
        <w:rPr>
          <w:color w:val="000000"/>
          <w:sz w:val="28"/>
          <w:szCs w:val="28"/>
        </w:rPr>
        <w:t xml:space="preserve"> </w:t>
      </w:r>
      <w:r w:rsidR="0098324E" w:rsidRPr="001677C9">
        <w:rPr>
          <w:color w:val="000000"/>
          <w:sz w:val="28"/>
          <w:szCs w:val="28"/>
        </w:rPr>
        <w:t>найдены кости мелкого рогатого скота, а также диких животных: лося, бобра, сурка, зайца, волка, медведя, косули, куницы, соболя. Кости крупных рыб, сома и щуки, свидетельствуют об умелых рыбаках.</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Главная характерная черта</w:t>
      </w:r>
      <w:r w:rsidR="001677C9">
        <w:rPr>
          <w:color w:val="000000"/>
          <w:sz w:val="28"/>
          <w:szCs w:val="28"/>
        </w:rPr>
        <w:t xml:space="preserve"> </w:t>
      </w:r>
      <w:r w:rsidRPr="001677C9">
        <w:rPr>
          <w:color w:val="000000"/>
          <w:sz w:val="28"/>
          <w:szCs w:val="28"/>
        </w:rPr>
        <w:t>жизни людей этой эпохи -</w:t>
      </w:r>
      <w:r w:rsidR="001677C9">
        <w:rPr>
          <w:color w:val="000000"/>
          <w:sz w:val="28"/>
          <w:szCs w:val="28"/>
        </w:rPr>
        <w:t xml:space="preserve"> </w:t>
      </w:r>
      <w:r w:rsidRPr="001677C9">
        <w:rPr>
          <w:color w:val="000000"/>
          <w:sz w:val="28"/>
          <w:szCs w:val="28"/>
        </w:rPr>
        <w:t>переход от присваивающей экономики к производящей, т.е. переход к земледелию и скотоводству. Процесс перехода был медленным и длительным, поэтому нельзя преуменьшать роль охоты и рыболовства. Большим достижением людей стало повсеместное изготовление глиняной посуды.</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Эпоха энеолита (конец 4 тыс. - 2 тыс. до н.э.) на территории</w:t>
      </w:r>
      <w:r w:rsidR="001677C9">
        <w:rPr>
          <w:color w:val="000000"/>
          <w:sz w:val="28"/>
          <w:szCs w:val="28"/>
        </w:rPr>
        <w:t xml:space="preserve"> </w:t>
      </w:r>
      <w:r w:rsidRPr="001677C9">
        <w:rPr>
          <w:color w:val="000000"/>
          <w:sz w:val="28"/>
          <w:szCs w:val="28"/>
        </w:rPr>
        <w:t>нашего района</w:t>
      </w:r>
      <w:r w:rsidR="001677C9">
        <w:rPr>
          <w:color w:val="000000"/>
          <w:sz w:val="28"/>
          <w:szCs w:val="28"/>
        </w:rPr>
        <w:t xml:space="preserve"> </w:t>
      </w:r>
      <w:r w:rsidRPr="001677C9">
        <w:rPr>
          <w:color w:val="000000"/>
          <w:sz w:val="28"/>
          <w:szCs w:val="28"/>
        </w:rPr>
        <w:t>представлена большим разнообразием керамических изделий. «Керамика энеолитического слоя на поселении Давлеканово разделяется на четыре группы. Однако эти группы по характеру обработки, технике и орнаментированным элементам резких отличий не имеют, что позволяет все типы объединить в один комплекс».</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Итак, для керамики в поселении Давлеканово «характерна яйцевидная форма сосудов с невыделенным венчиком или несколько отогнутым наружу и слабо разутым туловом. Орнамент в основном выполнен гребенчатым штампом, но имеются и сосуды</w:t>
      </w:r>
      <w:r w:rsidR="001677C9">
        <w:rPr>
          <w:color w:val="000000"/>
          <w:sz w:val="28"/>
          <w:szCs w:val="28"/>
        </w:rPr>
        <w:t xml:space="preserve"> </w:t>
      </w:r>
      <w:r w:rsidRPr="001677C9">
        <w:rPr>
          <w:color w:val="000000"/>
          <w:sz w:val="28"/>
          <w:szCs w:val="28"/>
        </w:rPr>
        <w:t>с накольчатым. Композиция последних представлена в виде горизонтальных, волнообразных, геометрических наколов и подтреугольной палочки. Среди узоров, выполненных гребенчатым штампом, наиболее распространены горизонтальные и вертикальные зигзаги, шагающая гребенка, треугольники и т.д.</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Общий облик керамического инвентаря указывает на большое сходство энеолитической</w:t>
      </w:r>
      <w:r w:rsidR="001677C9">
        <w:rPr>
          <w:color w:val="000000"/>
          <w:sz w:val="28"/>
          <w:szCs w:val="28"/>
        </w:rPr>
        <w:t xml:space="preserve"> </w:t>
      </w:r>
      <w:r w:rsidRPr="001677C9">
        <w:rPr>
          <w:color w:val="000000"/>
          <w:sz w:val="28"/>
          <w:szCs w:val="28"/>
        </w:rPr>
        <w:t>посуды с предшествующей неолитической.</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В поселении Давлеканово обнаружены штампы, изготовленные из створок раковин, а также фигурки в виде бобра, совы и медведя.</w:t>
      </w:r>
    </w:p>
    <w:p w:rsidR="001677C9" w:rsidRDefault="0098324E" w:rsidP="001677C9">
      <w:pPr>
        <w:spacing w:line="360" w:lineRule="auto"/>
        <w:ind w:firstLine="709"/>
        <w:jc w:val="both"/>
        <w:rPr>
          <w:color w:val="000000"/>
          <w:sz w:val="28"/>
          <w:szCs w:val="28"/>
        </w:rPr>
      </w:pPr>
      <w:r w:rsidRPr="001677C9">
        <w:rPr>
          <w:color w:val="000000"/>
          <w:sz w:val="28"/>
          <w:szCs w:val="28"/>
        </w:rPr>
        <w:t>На смену энеолиту приходит эпоха бронзы. Ее начало археологи относят</w:t>
      </w:r>
      <w:r w:rsidR="001677C9">
        <w:rPr>
          <w:color w:val="000000"/>
          <w:sz w:val="28"/>
          <w:szCs w:val="28"/>
        </w:rPr>
        <w:t xml:space="preserve"> </w:t>
      </w:r>
      <w:r w:rsidRPr="001677C9">
        <w:rPr>
          <w:color w:val="000000"/>
          <w:sz w:val="28"/>
          <w:szCs w:val="28"/>
        </w:rPr>
        <w:t>к середине 2 - началу 1 тысячелетия до н.э. В эпоху бронзы в срубной культуре распространяются предметы конского уздечного набора, украшенные различным орнаментом, которые в последующие эпохи раннего железного века и средневековья получают наибольшее развитие.</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Некоторые могильники, раскопанные на территории района, свидетельствуют о разложении родового строя. Так,</w:t>
      </w:r>
      <w:r w:rsidR="001677C9">
        <w:rPr>
          <w:color w:val="000000"/>
          <w:sz w:val="28"/>
          <w:szCs w:val="28"/>
        </w:rPr>
        <w:t xml:space="preserve"> </w:t>
      </w:r>
      <w:r w:rsidRPr="001677C9">
        <w:rPr>
          <w:color w:val="000000"/>
          <w:sz w:val="28"/>
          <w:szCs w:val="28"/>
        </w:rPr>
        <w:t>на могильнике Старо-Япарово наряду с бедными захоронениями рядовых общинников встречаются богатые захоронения. Здесь обнаружены сложные по устройству курганные сооружения, на возведение которых требовались значительные затраты труда. Они могли принадлежать главам семейств, родоплеменным вождям и служителям культа.</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Ученые считают, что в эпоху бронзы появились сухопутные транспортные средства - повозки и колесницы, к которым запрягали лошадей и быков.</w:t>
      </w:r>
    </w:p>
    <w:p w:rsidR="0098324E" w:rsidRPr="001677C9" w:rsidRDefault="0098324E" w:rsidP="001677C9">
      <w:pPr>
        <w:spacing w:line="360" w:lineRule="auto"/>
        <w:ind w:firstLine="709"/>
        <w:jc w:val="both"/>
        <w:rPr>
          <w:color w:val="000000"/>
          <w:sz w:val="28"/>
          <w:szCs w:val="28"/>
        </w:rPr>
      </w:pPr>
      <w:r w:rsidRPr="001677C9">
        <w:rPr>
          <w:color w:val="000000"/>
          <w:sz w:val="28"/>
          <w:szCs w:val="28"/>
        </w:rPr>
        <w:t>С середины 2 тыс. до новой эры племена срубной культуры достигают своего наивысшего расцвета.</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Вклад в изучение археологических памятников Давлекановского района внесли археологи и ученые: А.В. Шмидт, В.С. Стоколос, Г.И.</w:t>
      </w:r>
      <w:r w:rsidR="001677C9">
        <w:rPr>
          <w:color w:val="000000"/>
          <w:sz w:val="28"/>
          <w:szCs w:val="28"/>
        </w:rPr>
        <w:t xml:space="preserve"> </w:t>
      </w:r>
      <w:r w:rsidRPr="001677C9">
        <w:rPr>
          <w:color w:val="000000"/>
          <w:sz w:val="28"/>
          <w:szCs w:val="28"/>
        </w:rPr>
        <w:t>Матвеева, Г.Н. Матюшин,</w:t>
      </w:r>
      <w:r w:rsidR="001677C9">
        <w:rPr>
          <w:color w:val="000000"/>
          <w:sz w:val="28"/>
          <w:szCs w:val="28"/>
        </w:rPr>
        <w:t xml:space="preserve"> </w:t>
      </w:r>
      <w:r w:rsidRPr="001677C9">
        <w:rPr>
          <w:color w:val="000000"/>
          <w:sz w:val="28"/>
          <w:szCs w:val="28"/>
        </w:rPr>
        <w:t>Н.Г. Блохина,</w:t>
      </w:r>
      <w:r w:rsidR="001677C9">
        <w:rPr>
          <w:color w:val="000000"/>
          <w:sz w:val="28"/>
          <w:szCs w:val="28"/>
        </w:rPr>
        <w:t xml:space="preserve"> </w:t>
      </w:r>
      <w:r w:rsidRPr="001677C9">
        <w:rPr>
          <w:color w:val="000000"/>
          <w:sz w:val="28"/>
          <w:szCs w:val="28"/>
        </w:rPr>
        <w:t>М.Г. Косменко, М.М. Герасимов, Б.А. Кишевский, И.А. Таллицкая, И.Б Васильев, Н.А. Мажитов,</w:t>
      </w:r>
      <w:r w:rsidR="001677C9">
        <w:rPr>
          <w:color w:val="000000"/>
          <w:sz w:val="28"/>
          <w:szCs w:val="28"/>
        </w:rPr>
        <w:t xml:space="preserve"> </w:t>
      </w:r>
      <w:r w:rsidRPr="001677C9">
        <w:rPr>
          <w:color w:val="000000"/>
          <w:sz w:val="28"/>
          <w:szCs w:val="28"/>
        </w:rPr>
        <w:t>М.Ф. Обыденнов и др.</w:t>
      </w:r>
    </w:p>
    <w:p w:rsidR="0098324E" w:rsidRPr="001677C9" w:rsidRDefault="0098324E" w:rsidP="001677C9">
      <w:pPr>
        <w:tabs>
          <w:tab w:val="num" w:pos="1440"/>
        </w:tabs>
        <w:spacing w:line="360" w:lineRule="auto"/>
        <w:ind w:firstLine="709"/>
        <w:jc w:val="both"/>
        <w:rPr>
          <w:color w:val="000000"/>
          <w:sz w:val="28"/>
          <w:szCs w:val="28"/>
        </w:rPr>
      </w:pPr>
    </w:p>
    <w:p w:rsidR="0098324E" w:rsidRPr="001677C9" w:rsidRDefault="001677C9" w:rsidP="001677C9">
      <w:pPr>
        <w:tabs>
          <w:tab w:val="num" w:pos="1440"/>
        </w:tabs>
        <w:spacing w:line="360" w:lineRule="auto"/>
        <w:ind w:firstLine="709"/>
        <w:jc w:val="both"/>
        <w:rPr>
          <w:b/>
          <w:bCs/>
          <w:color w:val="000000"/>
          <w:sz w:val="28"/>
          <w:szCs w:val="28"/>
        </w:rPr>
      </w:pPr>
      <w:r>
        <w:rPr>
          <w:color w:val="000000"/>
          <w:sz w:val="28"/>
          <w:szCs w:val="28"/>
        </w:rPr>
        <w:br w:type="page"/>
      </w:r>
      <w:r w:rsidR="0098324E" w:rsidRPr="001677C9">
        <w:rPr>
          <w:b/>
          <w:bCs/>
          <w:color w:val="000000"/>
          <w:sz w:val="28"/>
          <w:szCs w:val="28"/>
        </w:rPr>
        <w:t>3</w:t>
      </w:r>
      <w:r w:rsidRPr="001677C9">
        <w:rPr>
          <w:b/>
          <w:bCs/>
          <w:color w:val="000000"/>
          <w:sz w:val="28"/>
          <w:szCs w:val="28"/>
        </w:rPr>
        <w:t>.</w:t>
      </w:r>
      <w:r w:rsidR="0098324E" w:rsidRPr="001677C9">
        <w:rPr>
          <w:b/>
          <w:bCs/>
          <w:color w:val="000000"/>
          <w:sz w:val="28"/>
          <w:szCs w:val="28"/>
        </w:rPr>
        <w:t xml:space="preserve"> Герб района</w:t>
      </w:r>
    </w:p>
    <w:p w:rsidR="0098324E" w:rsidRPr="001677C9" w:rsidRDefault="0098324E" w:rsidP="001677C9">
      <w:pPr>
        <w:tabs>
          <w:tab w:val="num" w:pos="1440"/>
        </w:tabs>
        <w:spacing w:line="360" w:lineRule="auto"/>
        <w:ind w:firstLine="709"/>
        <w:jc w:val="both"/>
        <w:rPr>
          <w:color w:val="000000"/>
          <w:sz w:val="28"/>
          <w:szCs w:val="28"/>
        </w:rPr>
      </w:pPr>
    </w:p>
    <w:p w:rsidR="001677C9" w:rsidRDefault="00106577" w:rsidP="001677C9">
      <w:pPr>
        <w:pStyle w:val="a3"/>
        <w:spacing w:before="0" w:beforeAutospacing="0" w:after="0" w:afterAutospacing="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лаг Давлекановского района" style="width:150pt;height:99.75pt;mso-wrap-distance-left:3.75pt;mso-wrap-distance-top:3.75pt;mso-wrap-distance-right:3.75pt;mso-wrap-distance-bottom:3.75pt;mso-position-vertical-relative:line" o:allowoverlap="f">
            <v:imagedata r:id="rId5" o:title=""/>
          </v:shape>
        </w:pict>
      </w:r>
    </w:p>
    <w:p w:rsidR="001677C9" w:rsidRDefault="001677C9" w:rsidP="001677C9">
      <w:pPr>
        <w:pStyle w:val="a3"/>
        <w:spacing w:before="0" w:beforeAutospacing="0" w:after="0" w:afterAutospacing="0" w:line="360" w:lineRule="auto"/>
        <w:ind w:firstLine="709"/>
        <w:jc w:val="both"/>
      </w:pP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Дата принятия: 13.07.2006</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Автор/авторы флага: Салават Гилязетдинов</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Номер в </w:t>
      </w:r>
      <w:r w:rsidRPr="00610404">
        <w:rPr>
          <w:color w:val="000000"/>
          <w:sz w:val="28"/>
          <w:szCs w:val="28"/>
        </w:rPr>
        <w:t>Геральдическом регистре РФ</w:t>
      </w:r>
      <w:r w:rsidRPr="001677C9">
        <w:rPr>
          <w:color w:val="000000"/>
          <w:sz w:val="28"/>
          <w:szCs w:val="28"/>
        </w:rPr>
        <w:t>: 2979</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Описание:</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Прямоугольное полотнище с соотношением ширины к длине 2:3, состоящее из двух горизонтальных полос: верхней красного цвета шириной 1/3 ширины полотнища, на которой три ветряные мельницы белого цвета с лопастями зеленого цвета в ряд, и нижней зеленого цвета в центре которой стоящий и обернувшийся от древка конь белого цвета.</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Обоснование символики: флаг создан на основе герба района.</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История города Давлеканово и одноименного района связана с развитием земледелия и мукомольной промышленности.</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Центральная фигура герба – серебряный конь ярко отражает историческое прошлое и настоящее нашего края. В ходе археологических раскопок в районе была обнаружена стоянка древнейшего человека и самые древние останки лошади, датирующиеся рубежом VII-VI тысячелетия до нашей эры, что говорит о занятии земледелием еще в доисторическое время.</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Серебряный конь в гербе – символ отваги, верности, самоотверженности, трудолюбия. Древний род занятий местных жителей – земледелие получило дальнейшее развитие, превратив Давлеканово к концу 19 века в крупнейший центр хлеботорговли Уфимской губернии. Особую роль сыграли в истории района также первые крупяные мельницы, построенные в 1906–1915 годах. Мукомольное дело, начатое нашими прадедами, совершенствовалось из года в год и остается почетным и сегодня. Поэтому во главе герба изображены мельницы, олицетворяющие преемственность поколений, вечность труда хлебороба. Серебряный цвет мельниц – символ совершенства, мудрости, благородства и чистоты.</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Основной цвет поля герба – зеленый символизирует типчаково-ковыльную степь. Перистый ковыль, произрастающий исключительно в давлекановских степях повышает вкусовые и целебные качества уникального напитка – кумыса. Как известно, местное население занималось коневодством, кумысоделием. В башкирские деревни на кумысолечение приезжали даже из центральных губерний России. Зеленый цвет поля герба также символизирует изобилие, плодородие, радость, покой и мир.</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Орнамент «кускар», разделяющий главу и основное поле герба является символом волн озера Асылыкуль – удивительного памятника природы.</w:t>
      </w:r>
    </w:p>
    <w:p w:rsidR="001677C9" w:rsidRDefault="0098324E"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Красный цвет – символ любви, верности к родной земле, к отчему дому.</w:t>
      </w:r>
    </w:p>
    <w:p w:rsidR="0098324E" w:rsidRPr="001677C9" w:rsidRDefault="0098324E" w:rsidP="001677C9">
      <w:pPr>
        <w:tabs>
          <w:tab w:val="num" w:pos="1440"/>
        </w:tabs>
        <w:spacing w:line="360" w:lineRule="auto"/>
        <w:ind w:firstLine="709"/>
        <w:jc w:val="both"/>
        <w:rPr>
          <w:color w:val="000000"/>
          <w:sz w:val="28"/>
          <w:szCs w:val="28"/>
        </w:rPr>
      </w:pPr>
    </w:p>
    <w:p w:rsidR="0098324E" w:rsidRPr="001677C9" w:rsidRDefault="001677C9" w:rsidP="001677C9">
      <w:pPr>
        <w:tabs>
          <w:tab w:val="num" w:pos="1440"/>
        </w:tabs>
        <w:spacing w:line="360" w:lineRule="auto"/>
        <w:ind w:firstLine="709"/>
        <w:jc w:val="both"/>
        <w:rPr>
          <w:b/>
          <w:bCs/>
          <w:color w:val="000000"/>
          <w:sz w:val="28"/>
          <w:szCs w:val="28"/>
        </w:rPr>
      </w:pPr>
      <w:r>
        <w:rPr>
          <w:color w:val="000000"/>
          <w:sz w:val="28"/>
          <w:szCs w:val="28"/>
        </w:rPr>
        <w:br w:type="page"/>
      </w:r>
      <w:r w:rsidR="0098324E" w:rsidRPr="001677C9">
        <w:rPr>
          <w:b/>
          <w:bCs/>
          <w:color w:val="000000"/>
          <w:sz w:val="28"/>
          <w:szCs w:val="28"/>
        </w:rPr>
        <w:t>4</w:t>
      </w:r>
      <w:r w:rsidRPr="001677C9">
        <w:rPr>
          <w:b/>
          <w:bCs/>
          <w:color w:val="000000"/>
          <w:sz w:val="28"/>
          <w:szCs w:val="28"/>
        </w:rPr>
        <w:t>.</w:t>
      </w:r>
      <w:r w:rsidR="0098324E" w:rsidRPr="001677C9">
        <w:rPr>
          <w:b/>
          <w:bCs/>
          <w:color w:val="000000"/>
          <w:sz w:val="28"/>
          <w:szCs w:val="28"/>
        </w:rPr>
        <w:t xml:space="preserve"> Социально-экономическое развитие района</w:t>
      </w:r>
    </w:p>
    <w:p w:rsidR="0098324E" w:rsidRPr="001677C9" w:rsidRDefault="0098324E" w:rsidP="001677C9">
      <w:pPr>
        <w:tabs>
          <w:tab w:val="num" w:pos="1440"/>
        </w:tabs>
        <w:spacing w:line="360" w:lineRule="auto"/>
        <w:ind w:firstLine="709"/>
        <w:jc w:val="both"/>
        <w:rPr>
          <w:b/>
          <w:bCs/>
          <w:color w:val="000000"/>
          <w:sz w:val="28"/>
          <w:szCs w:val="28"/>
        </w:rPr>
      </w:pPr>
    </w:p>
    <w:p w:rsidR="0098324E" w:rsidRPr="001677C9" w:rsidRDefault="0098324E" w:rsidP="001677C9">
      <w:pPr>
        <w:tabs>
          <w:tab w:val="num" w:pos="1440"/>
        </w:tabs>
        <w:spacing w:line="360" w:lineRule="auto"/>
        <w:ind w:firstLine="709"/>
        <w:jc w:val="both"/>
        <w:rPr>
          <w:b/>
          <w:bCs/>
          <w:color w:val="000000"/>
          <w:sz w:val="28"/>
          <w:szCs w:val="28"/>
        </w:rPr>
      </w:pPr>
      <w:r w:rsidRPr="001677C9">
        <w:rPr>
          <w:b/>
          <w:bCs/>
          <w:color w:val="000000"/>
          <w:sz w:val="28"/>
          <w:szCs w:val="28"/>
        </w:rPr>
        <w:t>4.1 Промышленность</w:t>
      </w:r>
    </w:p>
    <w:p w:rsidR="0098324E" w:rsidRPr="001677C9" w:rsidRDefault="0098324E" w:rsidP="001677C9">
      <w:pPr>
        <w:tabs>
          <w:tab w:val="num" w:pos="1440"/>
        </w:tabs>
        <w:spacing w:line="360" w:lineRule="auto"/>
        <w:ind w:firstLine="709"/>
        <w:jc w:val="both"/>
        <w:rPr>
          <w:color w:val="000000"/>
          <w:sz w:val="28"/>
          <w:szCs w:val="28"/>
        </w:rPr>
      </w:pPr>
    </w:p>
    <w:p w:rsid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Промышленное производство представлено предприятиями, ориентированными на переработку сельхозпродукции, машиностроение, металлообработку, производство стройматериалов и обуви.</w:t>
      </w: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первую очередь надо отметить перерабатывающее предприятие – общество с ограниченной ответственностью «Давлекановское молоко», продукция которого пользуется неизменным спросом не только у нас в республике, но и за ее пределами. Коллектив предприятия ежегодно участвует во Всероссийских и республиканских выставках и имеет золотые и серебряные медали по ряду номинаций.</w:t>
      </w:r>
    </w:p>
    <w:p w:rsid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Высокомарочный кирпич для многоэтажного строительства поставляют два предприятия. Это - общество с ограниченной ответственностью «Давлекановский кирпичный завод» и кирпичный завод №2-филиал ОАО «Востокнефтепроводстрой».</w:t>
      </w: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МУП Давлекановский завод «Сельмаш» выпускает различное оборудование для сельскохозяйственного производства, а открытое акционерное общество «Нефтемаш» - для нефтяной и газовой промышленности.</w:t>
      </w:r>
    </w:p>
    <w:p w:rsidR="0098324E" w:rsidRPr="001677C9" w:rsidRDefault="00C361D3" w:rsidP="001677C9">
      <w:pPr>
        <w:tabs>
          <w:tab w:val="num" w:pos="1440"/>
        </w:tabs>
        <w:spacing w:line="360" w:lineRule="auto"/>
        <w:ind w:firstLine="709"/>
        <w:jc w:val="both"/>
        <w:rPr>
          <w:color w:val="000000"/>
          <w:sz w:val="28"/>
          <w:szCs w:val="28"/>
        </w:rPr>
      </w:pPr>
      <w:r w:rsidRPr="001677C9">
        <w:rPr>
          <w:color w:val="000000"/>
          <w:sz w:val="28"/>
          <w:szCs w:val="28"/>
        </w:rPr>
        <w:t>В последние годы активно осваивают сферу производства представители среднего и малого бизнеса. Так, набирают обороты общества с ограниченной ответственностью «Сандра» и «Римал», занимающиеся изготовлением детской и подростковой обуви. Налаживает выпуск огнетушителей и противопожарных щитов ООО «Давлекановский завод нестандартного противопожарного оборудования». ООО «Электроаппарат» специализируется на производстве электрощитовой продукции для машиностроения, металлургии, сельского хозяйства, строительства, нефтегазовой промышленности и других отраслей. А в 2008 году коллектив освоил выпуск супертонкого базальтового волокна, которое по своим свойствам превосходит стекловолокно и пользуется большим спросом при производстве теплоизоляционных работ.</w:t>
      </w:r>
    </w:p>
    <w:p w:rsidR="00C361D3" w:rsidRPr="001677C9" w:rsidRDefault="00C361D3" w:rsidP="001677C9">
      <w:pPr>
        <w:tabs>
          <w:tab w:val="num" w:pos="1440"/>
        </w:tabs>
        <w:spacing w:line="360" w:lineRule="auto"/>
        <w:ind w:firstLine="709"/>
        <w:jc w:val="both"/>
        <w:rPr>
          <w:color w:val="000000"/>
          <w:sz w:val="28"/>
          <w:szCs w:val="28"/>
        </w:rPr>
      </w:pPr>
    </w:p>
    <w:p w:rsidR="00C361D3" w:rsidRPr="001677C9" w:rsidRDefault="00C361D3" w:rsidP="001677C9">
      <w:pPr>
        <w:tabs>
          <w:tab w:val="num" w:pos="1440"/>
        </w:tabs>
        <w:spacing w:line="360" w:lineRule="auto"/>
        <w:ind w:firstLine="709"/>
        <w:jc w:val="both"/>
        <w:rPr>
          <w:b/>
          <w:bCs/>
          <w:color w:val="000000"/>
          <w:sz w:val="28"/>
          <w:szCs w:val="28"/>
        </w:rPr>
      </w:pPr>
      <w:r w:rsidRPr="001677C9">
        <w:rPr>
          <w:b/>
          <w:bCs/>
          <w:color w:val="000000"/>
          <w:sz w:val="28"/>
          <w:szCs w:val="28"/>
        </w:rPr>
        <w:t>4.2 Строительные работы района</w:t>
      </w:r>
    </w:p>
    <w:p w:rsidR="00C361D3" w:rsidRPr="001677C9" w:rsidRDefault="00C361D3" w:rsidP="001677C9">
      <w:pPr>
        <w:tabs>
          <w:tab w:val="num" w:pos="1440"/>
        </w:tabs>
        <w:spacing w:line="360" w:lineRule="auto"/>
        <w:ind w:firstLine="709"/>
        <w:jc w:val="both"/>
        <w:rPr>
          <w:color w:val="000000"/>
          <w:sz w:val="28"/>
          <w:szCs w:val="28"/>
        </w:rPr>
      </w:pPr>
    </w:p>
    <w:p w:rsid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районе активно ведется строительство жилья, объектов социально-культурного назначения. Так, только за последние 7 лет введено в эксплуатацию 3 многоквартирных дома в городе, две средние школы на 500 ученических мест каждая, два сельских Дома культуры, стоматологическая поликлиника, два сельских социально-культурных центра, физкультурно-оздоровительный комплекс, автостанция и другие сооружения.</w:t>
      </w:r>
    </w:p>
    <w:p w:rsid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Реконструирован целый ряд зданий, как, например, детская поликлиника, районный Дом культуры, школа-интернат, гимназия №3, социальный приют для детей и подростков, центральная аптека, железнодорожный вокзал, узел связи, почтамт, отделение Сбербанка, несколько магазинов в городе.</w:t>
      </w: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Так же активно ведется индивидуальное жилищное строительство, как в городе, так и на селе. Еще в 2001 году завершена газификация района. Продолжается строительство новых очередей центральной канализации в городе.</w:t>
      </w:r>
    </w:p>
    <w:p w:rsid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Коллективом Давлекановского дорожного ремонтно-строительного управления ведется строительство и ремонт дорог, асфальтирование улиц населенных пунктов. Автотранспортное предприятие, являющееся филиалом «Башавтотранса», обеспечивает пассажирские и грузовые перевозки не только внутри района, но и далеко за его пределами.</w:t>
      </w:r>
    </w:p>
    <w:p w:rsidR="00C361D3" w:rsidRPr="001677C9" w:rsidRDefault="00C361D3" w:rsidP="001677C9">
      <w:pPr>
        <w:tabs>
          <w:tab w:val="num" w:pos="1440"/>
        </w:tabs>
        <w:spacing w:line="360" w:lineRule="auto"/>
        <w:ind w:firstLine="709"/>
        <w:jc w:val="both"/>
        <w:rPr>
          <w:color w:val="000000"/>
          <w:sz w:val="28"/>
          <w:szCs w:val="28"/>
        </w:rPr>
      </w:pPr>
      <w:r w:rsidRPr="001677C9">
        <w:rPr>
          <w:color w:val="000000"/>
          <w:sz w:val="28"/>
          <w:szCs w:val="28"/>
        </w:rPr>
        <w:t>Заметно улучшилось качество связи в районе. За 2005-2008 годы телефонизировано несколько малых населенных пунктов, где до этого вообще не было связи. Завершается замена аналоговых телефонных станций на цифровые. В рамках реализации федеральных проектов по компьютеризации и интернетизации учреждений образования все 54 школы (включая и начальные) подключены к Всемирной сети.</w:t>
      </w:r>
    </w:p>
    <w:p w:rsidR="00C361D3" w:rsidRPr="001677C9" w:rsidRDefault="00C361D3" w:rsidP="001677C9">
      <w:pPr>
        <w:tabs>
          <w:tab w:val="num" w:pos="1440"/>
        </w:tabs>
        <w:spacing w:line="360" w:lineRule="auto"/>
        <w:ind w:firstLine="709"/>
        <w:jc w:val="both"/>
        <w:rPr>
          <w:color w:val="000000"/>
          <w:sz w:val="28"/>
          <w:szCs w:val="28"/>
        </w:rPr>
      </w:pPr>
    </w:p>
    <w:p w:rsidR="00C361D3" w:rsidRPr="001677C9" w:rsidRDefault="00C361D3" w:rsidP="001677C9">
      <w:pPr>
        <w:tabs>
          <w:tab w:val="num" w:pos="1440"/>
        </w:tabs>
        <w:spacing w:line="360" w:lineRule="auto"/>
        <w:ind w:firstLine="709"/>
        <w:jc w:val="both"/>
        <w:rPr>
          <w:b/>
          <w:bCs/>
          <w:color w:val="000000"/>
          <w:sz w:val="28"/>
          <w:szCs w:val="28"/>
        </w:rPr>
      </w:pPr>
      <w:r w:rsidRPr="001677C9">
        <w:rPr>
          <w:b/>
          <w:bCs/>
          <w:color w:val="000000"/>
          <w:sz w:val="28"/>
          <w:szCs w:val="28"/>
        </w:rPr>
        <w:t>4.3 Система образования</w:t>
      </w:r>
    </w:p>
    <w:p w:rsidR="00C361D3" w:rsidRPr="001677C9" w:rsidRDefault="00C361D3" w:rsidP="001677C9">
      <w:pPr>
        <w:tabs>
          <w:tab w:val="num" w:pos="1440"/>
        </w:tabs>
        <w:spacing w:line="360" w:lineRule="auto"/>
        <w:ind w:firstLine="709"/>
        <w:jc w:val="both"/>
        <w:rPr>
          <w:color w:val="000000"/>
          <w:sz w:val="28"/>
          <w:szCs w:val="28"/>
        </w:rPr>
      </w:pP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Система образования района включает 54 общеобразовательных учреждения, в том числе 23 начальных, 8 основных, 19 средних школ, 2 гимназии, 1 лицей, 1 школу-интернат. Кроме этого, действуют 23 дошкольных образовательных учреждения, 1 открытая (сменная) школа, детский дом, 2 учреждения дополнительного образования (Дом детского творчества и детско-юношеская спортивная школа «Самбо-75»), профессиональное училище №103, филиалы Башкирского строительного колледжа и Уфимского технологического техникума.</w:t>
      </w:r>
    </w:p>
    <w:p w:rsid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рамках реализации национального проекта «Образование» лицей №4 города и три лучших учителя района получили гранты в 2007 году.</w:t>
      </w: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2008 году грантов удостоились коллектив гимназии №5 и еще 6 учителей района</w:t>
      </w:r>
      <w:r w:rsidR="001677C9">
        <w:rPr>
          <w:color w:val="000000"/>
          <w:sz w:val="28"/>
          <w:szCs w:val="28"/>
        </w:rPr>
        <w:t xml:space="preserve"> </w:t>
      </w:r>
      <w:r w:rsidRPr="001677C9">
        <w:rPr>
          <w:color w:val="000000"/>
          <w:sz w:val="28"/>
          <w:szCs w:val="28"/>
        </w:rPr>
        <w:t>школы город</w:t>
      </w:r>
      <w:r w:rsidR="001677C9">
        <w:rPr>
          <w:color w:val="000000"/>
          <w:sz w:val="28"/>
          <w:szCs w:val="28"/>
        </w:rPr>
        <w:t>а.</w:t>
      </w:r>
    </w:p>
    <w:p w:rsidR="00C361D3" w:rsidRPr="001677C9" w:rsidRDefault="00C361D3" w:rsidP="001677C9">
      <w:pPr>
        <w:tabs>
          <w:tab w:val="num" w:pos="1440"/>
        </w:tabs>
        <w:spacing w:line="360" w:lineRule="auto"/>
        <w:ind w:firstLine="709"/>
        <w:jc w:val="both"/>
        <w:rPr>
          <w:color w:val="000000"/>
          <w:sz w:val="28"/>
          <w:szCs w:val="28"/>
        </w:rPr>
      </w:pPr>
    </w:p>
    <w:p w:rsidR="00C361D3" w:rsidRPr="001677C9" w:rsidRDefault="00C361D3" w:rsidP="001677C9">
      <w:pPr>
        <w:tabs>
          <w:tab w:val="num" w:pos="1440"/>
        </w:tabs>
        <w:spacing w:line="360" w:lineRule="auto"/>
        <w:ind w:firstLine="709"/>
        <w:jc w:val="both"/>
        <w:rPr>
          <w:b/>
          <w:bCs/>
          <w:color w:val="000000"/>
          <w:sz w:val="28"/>
          <w:szCs w:val="28"/>
        </w:rPr>
      </w:pPr>
      <w:r w:rsidRPr="001677C9">
        <w:rPr>
          <w:b/>
          <w:bCs/>
          <w:color w:val="000000"/>
          <w:sz w:val="28"/>
          <w:szCs w:val="28"/>
        </w:rPr>
        <w:t>4.4 Медицинские услуги</w:t>
      </w:r>
    </w:p>
    <w:p w:rsidR="00C361D3" w:rsidRPr="001677C9" w:rsidRDefault="00C361D3" w:rsidP="001677C9">
      <w:pPr>
        <w:pStyle w:val="a3"/>
        <w:spacing w:before="0" w:beforeAutospacing="0" w:after="0" w:afterAutospacing="0" w:line="360" w:lineRule="auto"/>
        <w:ind w:firstLine="709"/>
        <w:jc w:val="both"/>
        <w:rPr>
          <w:color w:val="000000"/>
          <w:sz w:val="28"/>
          <w:szCs w:val="28"/>
        </w:rPr>
      </w:pP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Сегодня медицинскую помощь населению района и города оказывают центральная районная больница, куда входят 12 стационарных отделений и амбулаторная поликлиника, а также женская консультация, детская поликлиника, стоматологическая поликлиника и более 40 акушерско-фельдшерских пунктов.</w:t>
      </w:r>
    </w:p>
    <w:p w:rsid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коллективе работает около 800 сотрудников, в том числе 75 врачей и 345 средних медицинских работников. За последние годы заметно улучшилась материально-техническая база здравоохранения. Ведется капитальный ремонт лечебного корпуса и поликлиники. В рамках реализации приоритетного национального проекта за 2007-2008 годы приобретено диагностического оборудования на общую сумму более 16 миллионов рублей. Это новый цифровой флюорограф, современный рентген-аппарат, электрокардиограф, лабораторное оборудование, фиброгастроскоп, аппарат ультразвуковой диагностики, фетальный монитор, гистероскоп, колоноскоп и т.д.</w:t>
      </w: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За эти два года отделение скорой медицинской помощи укомплектовано четырьмя санитарными автомобилями «Газель».</w:t>
      </w:r>
    </w:p>
    <w:p w:rsidR="00C361D3" w:rsidRPr="001677C9" w:rsidRDefault="00C361D3" w:rsidP="001677C9">
      <w:pPr>
        <w:tabs>
          <w:tab w:val="num" w:pos="1440"/>
        </w:tabs>
        <w:spacing w:line="360" w:lineRule="auto"/>
        <w:ind w:firstLine="709"/>
        <w:jc w:val="both"/>
        <w:rPr>
          <w:color w:val="000000"/>
          <w:sz w:val="28"/>
          <w:szCs w:val="28"/>
        </w:rPr>
      </w:pPr>
    </w:p>
    <w:p w:rsidR="00C361D3" w:rsidRPr="001677C9" w:rsidRDefault="00C361D3" w:rsidP="001677C9">
      <w:pPr>
        <w:tabs>
          <w:tab w:val="num" w:pos="1440"/>
        </w:tabs>
        <w:spacing w:line="360" w:lineRule="auto"/>
        <w:ind w:firstLine="709"/>
        <w:jc w:val="both"/>
        <w:rPr>
          <w:b/>
          <w:bCs/>
          <w:color w:val="000000"/>
          <w:sz w:val="28"/>
          <w:szCs w:val="28"/>
        </w:rPr>
      </w:pPr>
      <w:r w:rsidRPr="001677C9">
        <w:rPr>
          <w:b/>
          <w:bCs/>
          <w:color w:val="000000"/>
          <w:sz w:val="28"/>
          <w:szCs w:val="28"/>
        </w:rPr>
        <w:t>4.5 Социальная помощь населению</w:t>
      </w:r>
    </w:p>
    <w:p w:rsidR="00C361D3" w:rsidRPr="001677C9" w:rsidRDefault="00C361D3" w:rsidP="001677C9">
      <w:pPr>
        <w:tabs>
          <w:tab w:val="num" w:pos="1440"/>
        </w:tabs>
        <w:spacing w:line="360" w:lineRule="auto"/>
        <w:ind w:firstLine="709"/>
        <w:jc w:val="both"/>
        <w:rPr>
          <w:color w:val="000000"/>
          <w:sz w:val="28"/>
          <w:szCs w:val="28"/>
        </w:rPr>
      </w:pP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районе успешно функционирует система социальной защиты населения. Около 200 участников войны, почти 4 тысячи инвалидов, более 500 многодетных семей и другие категории малообеспеченных граждан своевременно получают государственную поддержку.</w:t>
      </w: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Медалью «Материнская слава» награждены 64 женщины, воспитывающие пятерых и более детей. Только за 2008 год отдельным категориям многодетных семей выплачено пособий на сумму почти 1 миллион 860 тысяч рублей из республиканского бюджета.</w:t>
      </w:r>
    </w:p>
    <w:p w:rsidR="00C361D3" w:rsidRPr="001677C9" w:rsidRDefault="00C361D3"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Созданы 4 отделения социальной помощи на дому, и 352 одиноких престарелых человека окружены заботой социальных работников. В городе действует приют для детей и подростков, оставшихся без попечения родителей, где одновременно могут находиться 20 ребят.</w:t>
      </w:r>
    </w:p>
    <w:p w:rsidR="00C361D3" w:rsidRPr="001677C9" w:rsidRDefault="00C361D3" w:rsidP="001677C9">
      <w:pPr>
        <w:pStyle w:val="a3"/>
        <w:spacing w:before="0" w:beforeAutospacing="0" w:after="0" w:afterAutospacing="0" w:line="360" w:lineRule="auto"/>
        <w:ind w:firstLine="709"/>
        <w:jc w:val="both"/>
        <w:rPr>
          <w:color w:val="000000"/>
          <w:sz w:val="28"/>
          <w:szCs w:val="28"/>
        </w:rPr>
      </w:pPr>
    </w:p>
    <w:p w:rsidR="00C361D3" w:rsidRPr="001677C9" w:rsidRDefault="001677C9" w:rsidP="001677C9">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C361D3" w:rsidRPr="001677C9">
        <w:rPr>
          <w:b/>
          <w:bCs/>
          <w:color w:val="000000"/>
          <w:sz w:val="28"/>
          <w:szCs w:val="28"/>
        </w:rPr>
        <w:t>5</w:t>
      </w:r>
      <w:r w:rsidRPr="001677C9">
        <w:rPr>
          <w:b/>
          <w:bCs/>
          <w:color w:val="000000"/>
          <w:sz w:val="28"/>
          <w:szCs w:val="28"/>
        </w:rPr>
        <w:t>.</w:t>
      </w:r>
      <w:r w:rsidR="00C361D3" w:rsidRPr="001677C9">
        <w:rPr>
          <w:b/>
          <w:bCs/>
          <w:color w:val="000000"/>
          <w:sz w:val="28"/>
          <w:szCs w:val="28"/>
        </w:rPr>
        <w:t xml:space="preserve"> Культурное </w:t>
      </w:r>
      <w:r w:rsidR="00F9678C" w:rsidRPr="001677C9">
        <w:rPr>
          <w:b/>
          <w:bCs/>
          <w:color w:val="000000"/>
          <w:sz w:val="28"/>
          <w:szCs w:val="28"/>
        </w:rPr>
        <w:t>развитие Давлекановского района</w:t>
      </w:r>
    </w:p>
    <w:p w:rsidR="00F9678C" w:rsidRPr="001677C9" w:rsidRDefault="00F9678C" w:rsidP="001677C9">
      <w:pPr>
        <w:pStyle w:val="a3"/>
        <w:spacing w:before="0" w:beforeAutospacing="0" w:after="0" w:afterAutospacing="0" w:line="360" w:lineRule="auto"/>
        <w:ind w:firstLine="709"/>
        <w:jc w:val="both"/>
        <w:rPr>
          <w:b/>
          <w:bCs/>
          <w:color w:val="000000"/>
          <w:sz w:val="28"/>
          <w:szCs w:val="28"/>
        </w:rPr>
      </w:pPr>
    </w:p>
    <w:p w:rsidR="001677C9" w:rsidRPr="001677C9" w:rsidRDefault="00F9678C" w:rsidP="001677C9">
      <w:pPr>
        <w:pStyle w:val="a3"/>
        <w:spacing w:before="0" w:beforeAutospacing="0" w:after="0" w:afterAutospacing="0" w:line="360" w:lineRule="auto"/>
        <w:ind w:firstLine="709"/>
        <w:jc w:val="both"/>
        <w:rPr>
          <w:b/>
          <w:bCs/>
          <w:color w:val="000000"/>
          <w:sz w:val="28"/>
          <w:szCs w:val="28"/>
        </w:rPr>
      </w:pPr>
      <w:r w:rsidRPr="001677C9">
        <w:rPr>
          <w:b/>
          <w:bCs/>
          <w:color w:val="000000"/>
          <w:sz w:val="28"/>
          <w:szCs w:val="28"/>
        </w:rPr>
        <w:t>5.1 Природные памятники</w:t>
      </w:r>
    </w:p>
    <w:p w:rsidR="00F9678C" w:rsidRPr="001677C9" w:rsidRDefault="00F9678C" w:rsidP="001677C9">
      <w:pPr>
        <w:pStyle w:val="a3"/>
        <w:spacing w:before="0" w:beforeAutospacing="0" w:after="0" w:afterAutospacing="0" w:line="360" w:lineRule="auto"/>
        <w:ind w:firstLine="709"/>
        <w:jc w:val="both"/>
        <w:rPr>
          <w:color w:val="000000"/>
          <w:sz w:val="28"/>
          <w:szCs w:val="28"/>
        </w:rPr>
      </w:pPr>
    </w:p>
    <w:p w:rsidR="001677C9" w:rsidRDefault="00F9678C"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На территории района есть несколько природных памятников. Один из них – посадка голубых елей у поселка Комсомольский. В начале 20-го века землевладелец из числа немецких переселенцев высадил голубую ель на территории своего хутора, расположенного в 7 километрах от города Давлеканово. 52 экземпляра из них дожили до наших дней, и занимают они площадь в 25 соток. В 10 километрах от города Давлеканово, у поселка Кировский находится еще один природный памятник – гора Балкантау.</w:t>
      </w:r>
    </w:p>
    <w:p w:rsidR="00F9678C" w:rsidRPr="001677C9" w:rsidRDefault="00F9678C"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А самой уникальной достопримечательностью района является </w:t>
      </w:r>
      <w:r w:rsidRPr="00610404">
        <w:rPr>
          <w:color w:val="000000"/>
          <w:sz w:val="28"/>
          <w:szCs w:val="28"/>
        </w:rPr>
        <w:t xml:space="preserve">жемчужина Башкортостана – озеро Асылыкуль, </w:t>
      </w:r>
      <w:r w:rsidRPr="001677C9">
        <w:rPr>
          <w:color w:val="000000"/>
          <w:sz w:val="28"/>
          <w:szCs w:val="28"/>
        </w:rPr>
        <w:t>получившее статус национального парка в 1993 году. Оно находится в 35 километрах от города Давлеканово в широкой котловине северо-восточных отрогов Белебеевской возвышенности между невысокими горами Оло-Карагас, Бэлэкэй Карагас, Олотау, Большая Нора, Малая Нора. Длина озера – 8 километров, ширина – 5 километров, глубина – 5-6 метров. Это самое большое озеро в Башкортостане. Вода в нем слегка солоноватая.</w:t>
      </w:r>
    </w:p>
    <w:p w:rsidR="00F9678C" w:rsidRPr="001677C9" w:rsidRDefault="00F9678C"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Богата и разнообразна растительность окрестностей озера. Здесь можно увидеть ковыльные степи, липово-дубово-березовые леса, культуры сосны. По степным склонам растет около 40 видов растений, многие из которых считаются редкими. Озеро богато рыбой, в нем водится окунь, плотва, щука, налим, карась, сазан, линь, сиг, рипус и другие.</w:t>
      </w:r>
    </w:p>
    <w:p w:rsidR="001677C9" w:rsidRDefault="00F9678C"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Асылыкуль овеяно легендами, преданиями. Один из древнейших </w:t>
      </w:r>
      <w:r w:rsidRPr="00610404">
        <w:rPr>
          <w:color w:val="000000"/>
          <w:sz w:val="28"/>
          <w:szCs w:val="28"/>
        </w:rPr>
        <w:t xml:space="preserve">эпосов башкирского народа – «Заятуляк и Хыухылыу» </w:t>
      </w:r>
      <w:r w:rsidRPr="001677C9">
        <w:rPr>
          <w:color w:val="000000"/>
          <w:sz w:val="28"/>
          <w:szCs w:val="28"/>
        </w:rPr>
        <w:t xml:space="preserve">- родился также на асылыкульской земле. Давлекановцы свято хранят историю, культуру, самобытные традиции, а также природу родного края, чтобы передать это бесценное достояние будущим поколениям. </w:t>
      </w:r>
    </w:p>
    <w:p w:rsidR="00F9678C" w:rsidRPr="001677C9" w:rsidRDefault="00F9678C" w:rsidP="001677C9">
      <w:pPr>
        <w:pStyle w:val="a3"/>
        <w:spacing w:before="0" w:beforeAutospacing="0" w:after="0" w:afterAutospacing="0" w:line="360" w:lineRule="auto"/>
        <w:ind w:firstLine="709"/>
        <w:jc w:val="both"/>
        <w:rPr>
          <w:color w:val="000000"/>
          <w:sz w:val="28"/>
          <w:szCs w:val="28"/>
        </w:rPr>
      </w:pPr>
    </w:p>
    <w:p w:rsidR="00F9678C" w:rsidRPr="001677C9" w:rsidRDefault="001677C9" w:rsidP="001677C9">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F9678C" w:rsidRPr="001677C9">
        <w:rPr>
          <w:b/>
          <w:bCs/>
          <w:color w:val="000000"/>
          <w:sz w:val="28"/>
          <w:szCs w:val="28"/>
        </w:rPr>
        <w:t>5.2 Культурное обслуживание района</w:t>
      </w:r>
    </w:p>
    <w:p w:rsidR="00F9678C" w:rsidRPr="001677C9" w:rsidRDefault="00F9678C" w:rsidP="001677C9">
      <w:pPr>
        <w:pStyle w:val="a3"/>
        <w:spacing w:before="0" w:beforeAutospacing="0" w:after="0" w:afterAutospacing="0" w:line="360" w:lineRule="auto"/>
        <w:ind w:firstLine="709"/>
        <w:jc w:val="both"/>
        <w:rPr>
          <w:color w:val="000000"/>
          <w:sz w:val="28"/>
          <w:szCs w:val="28"/>
        </w:rPr>
      </w:pPr>
    </w:p>
    <w:p w:rsidR="00F9678C" w:rsidRPr="001677C9" w:rsidRDefault="00F9678C"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Культурное обслуживание населения района осуществляют районный и городской Дома культуры, 22 сельских дома культуры, 13 клубов, 28 библиотек, 3 из которых расположены в городе, 25 – на селе, а также детская школа искусств, районный историко-краеведческий музей, мемориальный дом-музей народного писателя Башкортостана Ахияра Хакимова, парк культуры и отдыха.</w:t>
      </w:r>
    </w:p>
    <w:p w:rsidR="00F9678C" w:rsidRPr="001677C9" w:rsidRDefault="00F9678C"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районе создано и работает около 130 кружков и клубов по интересам. В них занимается почти 2 тысячи любителей народного творчества.Семь взрослых творческих коллективов носят высокое звание «Народный». Это – башкирский и русский хоры районного Дома культуры, башкирский фольклорный ансамбль «Асылыкуль ынйылары», оркестр русских народных инструментов, эстрадно-вокальный ансамбль «Вояж», вокальный ансамбль «Радуга» и инструментальный ансамбль «Экспромт». Кроме того, три детских коллектива – фольклорный ансамбль «Ивалён», хореографический коллектив «Цветы Башкортостана» и ансамбль кураистов «Берказан» носят звание «Образцовый».</w:t>
      </w:r>
    </w:p>
    <w:p w:rsidR="00F9678C" w:rsidRPr="001677C9" w:rsidRDefault="00F9678C" w:rsidP="001677C9">
      <w:pPr>
        <w:pStyle w:val="a3"/>
        <w:spacing w:before="0" w:beforeAutospacing="0" w:after="0" w:afterAutospacing="0" w:line="360" w:lineRule="auto"/>
        <w:ind w:firstLine="709"/>
        <w:jc w:val="both"/>
        <w:rPr>
          <w:color w:val="000000"/>
          <w:sz w:val="28"/>
          <w:szCs w:val="28"/>
        </w:rPr>
      </w:pPr>
    </w:p>
    <w:p w:rsidR="00F9678C" w:rsidRPr="001677C9" w:rsidRDefault="00F9678C" w:rsidP="001677C9">
      <w:pPr>
        <w:tabs>
          <w:tab w:val="num" w:pos="1440"/>
        </w:tabs>
        <w:spacing w:line="360" w:lineRule="auto"/>
        <w:ind w:firstLine="709"/>
        <w:jc w:val="both"/>
        <w:rPr>
          <w:b/>
          <w:bCs/>
          <w:color w:val="000000"/>
          <w:sz w:val="28"/>
          <w:szCs w:val="28"/>
        </w:rPr>
      </w:pPr>
      <w:r w:rsidRPr="001677C9">
        <w:rPr>
          <w:b/>
          <w:bCs/>
          <w:color w:val="000000"/>
          <w:sz w:val="28"/>
          <w:szCs w:val="28"/>
        </w:rPr>
        <w:t>5.3 Спорт Давлекановского района</w:t>
      </w:r>
    </w:p>
    <w:p w:rsidR="00F9678C" w:rsidRPr="001677C9" w:rsidRDefault="00F9678C" w:rsidP="001677C9">
      <w:pPr>
        <w:tabs>
          <w:tab w:val="num" w:pos="1440"/>
        </w:tabs>
        <w:spacing w:line="360" w:lineRule="auto"/>
        <w:ind w:firstLine="709"/>
        <w:jc w:val="both"/>
        <w:rPr>
          <w:color w:val="000000"/>
          <w:sz w:val="28"/>
          <w:szCs w:val="28"/>
        </w:rPr>
      </w:pPr>
    </w:p>
    <w:p w:rsidR="00F9678C" w:rsidRPr="001677C9" w:rsidRDefault="00F9678C"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районе по традиции культивируются такие виды спорта, как национальная борьба (куряш), самбо, дзюдо, которые получили массовость под крышей детско-юношеской спортивной школы «Самбо-75». За 30 лет существования спортивная школа «Самбо-75» воспитала многих мастеров и кандидатов в мастера спорта по самбо и дзюдо, призеров российских и международных первенств.</w:t>
      </w:r>
    </w:p>
    <w:p w:rsidR="001677C9" w:rsidRDefault="00F9678C" w:rsidP="001677C9">
      <w:pPr>
        <w:tabs>
          <w:tab w:val="num" w:pos="1440"/>
        </w:tabs>
        <w:spacing w:line="360" w:lineRule="auto"/>
        <w:ind w:firstLine="709"/>
        <w:jc w:val="both"/>
        <w:rPr>
          <w:color w:val="000000"/>
          <w:sz w:val="28"/>
          <w:szCs w:val="28"/>
        </w:rPr>
      </w:pPr>
      <w:r w:rsidRPr="001677C9">
        <w:rPr>
          <w:color w:val="000000"/>
          <w:sz w:val="28"/>
          <w:szCs w:val="28"/>
        </w:rPr>
        <w:t>В настоящее время стали активно развиваться и другие виды спорта, как настольный теннис, футбол, хоккей и волейбол. Да и в целом, за последние 3-4 года спортивная жизнь района заметно оживилась. По-прежнему активно работает детско-юношеская спортивная школа «Самбо-75», которая переехала в новый физкультурно-оздоровительный комплекс. В районе появился свой футбольный клуб.</w:t>
      </w:r>
    </w:p>
    <w:p w:rsidR="00F9678C" w:rsidRPr="001677C9" w:rsidRDefault="00F9678C" w:rsidP="001677C9">
      <w:pPr>
        <w:tabs>
          <w:tab w:val="num" w:pos="1440"/>
        </w:tabs>
        <w:spacing w:line="360" w:lineRule="auto"/>
        <w:ind w:firstLine="709"/>
        <w:jc w:val="both"/>
        <w:rPr>
          <w:color w:val="000000"/>
          <w:sz w:val="28"/>
          <w:szCs w:val="28"/>
        </w:rPr>
      </w:pPr>
      <w:r w:rsidRPr="001677C9">
        <w:rPr>
          <w:color w:val="000000"/>
          <w:sz w:val="28"/>
          <w:szCs w:val="28"/>
        </w:rPr>
        <w:t>Отличный борцовский зал оснащен после реконструкции в районном Доме культуры. При школе №7 оборудованы футбольная, баскетбольная и волейбольная площадки, построена хоккейная коробка, где желающие могут покататься и на коньках. В феврале 2008 года начал действовать и плавательный бассейн. В декабре 2008 года открыта еще одна хоккейная площадка при физкультурно-оздоровительном комплексе.</w:t>
      </w:r>
    </w:p>
    <w:p w:rsidR="00F9678C" w:rsidRPr="001677C9" w:rsidRDefault="00F9678C" w:rsidP="001677C9">
      <w:pPr>
        <w:tabs>
          <w:tab w:val="num" w:pos="1440"/>
        </w:tabs>
        <w:spacing w:line="360" w:lineRule="auto"/>
        <w:ind w:firstLine="709"/>
        <w:jc w:val="both"/>
        <w:rPr>
          <w:color w:val="000000"/>
          <w:sz w:val="28"/>
          <w:szCs w:val="28"/>
        </w:rPr>
      </w:pPr>
    </w:p>
    <w:p w:rsidR="000B26CA" w:rsidRPr="001677C9" w:rsidRDefault="00F9678C" w:rsidP="001677C9">
      <w:pPr>
        <w:tabs>
          <w:tab w:val="num" w:pos="1440"/>
        </w:tabs>
        <w:spacing w:line="360" w:lineRule="auto"/>
        <w:ind w:firstLine="709"/>
        <w:jc w:val="both"/>
        <w:rPr>
          <w:b/>
          <w:bCs/>
          <w:color w:val="000000"/>
          <w:sz w:val="28"/>
          <w:szCs w:val="28"/>
        </w:rPr>
      </w:pPr>
      <w:r w:rsidRPr="001677C9">
        <w:rPr>
          <w:b/>
          <w:bCs/>
          <w:color w:val="000000"/>
          <w:sz w:val="28"/>
          <w:szCs w:val="28"/>
        </w:rPr>
        <w:t xml:space="preserve">5.4 </w:t>
      </w:r>
      <w:r w:rsidR="000B26CA" w:rsidRPr="001677C9">
        <w:rPr>
          <w:b/>
          <w:bCs/>
          <w:color w:val="000000"/>
          <w:sz w:val="28"/>
          <w:szCs w:val="28"/>
        </w:rPr>
        <w:t>Герои Давлекановского района</w:t>
      </w:r>
    </w:p>
    <w:p w:rsidR="000B26CA" w:rsidRPr="001677C9" w:rsidRDefault="000B26CA" w:rsidP="001677C9">
      <w:pPr>
        <w:tabs>
          <w:tab w:val="num" w:pos="1440"/>
        </w:tabs>
        <w:spacing w:line="360" w:lineRule="auto"/>
        <w:ind w:firstLine="709"/>
        <w:jc w:val="both"/>
        <w:rPr>
          <w:color w:val="000000"/>
          <w:sz w:val="28"/>
          <w:szCs w:val="28"/>
        </w:rPr>
      </w:pPr>
    </w:p>
    <w:p w:rsidR="000B26CA" w:rsidRPr="001677C9" w:rsidRDefault="000B26CA"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Славу давлекановской земли составляют ее трудолюбивые люди, достигшие высоких результатов в разных сферах деятельности. Гордостью земляков являются 4 Героя Советского Союза, 8 Героев Социалистического Труда, известные государственные деятели, как отраслевые министры БАССР Садык Тартыков, Минегалим Камалов, Рауф Закиров, Шайхетдин Гайсин, депутат Госдумы РФ Мансур Аюпов, доктора наук, профессора Наиль Гатауллин, Гумер Теляшев, Ахат Бакиров, Фагим, Лена и Фаниль Саяховы, народный писатель Башкортостана Ахияр Хакимов, народная артистка РФ и РБ, лауреат Государственной премии им. Салавата Юлаева Тансулпан Бабичева, народные артисты РБ Рамиля Салимгареева, Владимир Белов, Рамиля Худайгулова и многие-многие другие.</w:t>
      </w:r>
    </w:p>
    <w:p w:rsidR="00E51B8C" w:rsidRDefault="000B26CA" w:rsidP="001677C9">
      <w:pPr>
        <w:tabs>
          <w:tab w:val="num" w:pos="1440"/>
        </w:tabs>
        <w:spacing w:line="360" w:lineRule="auto"/>
        <w:ind w:firstLine="709"/>
        <w:jc w:val="both"/>
        <w:rPr>
          <w:color w:val="000000"/>
          <w:sz w:val="28"/>
          <w:szCs w:val="28"/>
        </w:rPr>
      </w:pPr>
      <w:r w:rsidRPr="001677C9">
        <w:rPr>
          <w:color w:val="000000"/>
          <w:sz w:val="28"/>
          <w:szCs w:val="28"/>
        </w:rPr>
        <w:t>Герои Советского Союза:</w:t>
      </w:r>
    </w:p>
    <w:p w:rsidR="00E51B8C" w:rsidRDefault="000B26CA" w:rsidP="00E51B8C">
      <w:pPr>
        <w:numPr>
          <w:ilvl w:val="0"/>
          <w:numId w:val="3"/>
        </w:numPr>
        <w:spacing w:line="360" w:lineRule="auto"/>
        <w:jc w:val="both"/>
        <w:rPr>
          <w:color w:val="000000"/>
          <w:sz w:val="28"/>
          <w:szCs w:val="28"/>
        </w:rPr>
      </w:pPr>
      <w:r w:rsidRPr="001677C9">
        <w:rPr>
          <w:color w:val="000000"/>
          <w:sz w:val="28"/>
          <w:szCs w:val="28"/>
        </w:rPr>
        <w:t>Бусаргин Николай Матвеевич;</w:t>
      </w:r>
    </w:p>
    <w:p w:rsidR="00E51B8C" w:rsidRDefault="000B26CA" w:rsidP="00E51B8C">
      <w:pPr>
        <w:numPr>
          <w:ilvl w:val="0"/>
          <w:numId w:val="3"/>
        </w:numPr>
        <w:spacing w:line="360" w:lineRule="auto"/>
        <w:jc w:val="both"/>
        <w:rPr>
          <w:color w:val="000000"/>
          <w:sz w:val="28"/>
          <w:szCs w:val="28"/>
        </w:rPr>
      </w:pPr>
      <w:r w:rsidRPr="001677C9">
        <w:rPr>
          <w:color w:val="000000"/>
          <w:sz w:val="28"/>
          <w:szCs w:val="28"/>
        </w:rPr>
        <w:t xml:space="preserve"> Гриб Иван Евдокимович;</w:t>
      </w:r>
    </w:p>
    <w:p w:rsidR="00E51B8C" w:rsidRDefault="000B26CA" w:rsidP="00E51B8C">
      <w:pPr>
        <w:numPr>
          <w:ilvl w:val="0"/>
          <w:numId w:val="3"/>
        </w:numPr>
        <w:spacing w:line="360" w:lineRule="auto"/>
        <w:jc w:val="both"/>
        <w:rPr>
          <w:color w:val="000000"/>
          <w:sz w:val="28"/>
          <w:szCs w:val="28"/>
        </w:rPr>
      </w:pPr>
      <w:r w:rsidRPr="001677C9">
        <w:rPr>
          <w:color w:val="000000"/>
          <w:sz w:val="28"/>
          <w:szCs w:val="28"/>
        </w:rPr>
        <w:t xml:space="preserve"> Утин Василий Ильич;</w:t>
      </w:r>
    </w:p>
    <w:p w:rsidR="00E51B8C" w:rsidRDefault="000B26CA" w:rsidP="00E51B8C">
      <w:pPr>
        <w:numPr>
          <w:ilvl w:val="0"/>
          <w:numId w:val="3"/>
        </w:numPr>
        <w:spacing w:line="360" w:lineRule="auto"/>
        <w:jc w:val="both"/>
        <w:rPr>
          <w:color w:val="000000"/>
          <w:sz w:val="28"/>
          <w:szCs w:val="28"/>
        </w:rPr>
      </w:pPr>
      <w:r w:rsidRPr="001677C9">
        <w:rPr>
          <w:color w:val="000000"/>
          <w:sz w:val="28"/>
          <w:szCs w:val="28"/>
        </w:rPr>
        <w:t xml:space="preserve"> Ферапонтов Владимир Петрович;</w:t>
      </w:r>
    </w:p>
    <w:p w:rsidR="00E51B8C" w:rsidRDefault="000B26CA" w:rsidP="00E51B8C">
      <w:pPr>
        <w:spacing w:line="360" w:lineRule="auto"/>
        <w:ind w:left="709"/>
        <w:jc w:val="both"/>
        <w:rPr>
          <w:color w:val="000000"/>
          <w:sz w:val="28"/>
          <w:szCs w:val="28"/>
        </w:rPr>
      </w:pPr>
      <w:r w:rsidRPr="001677C9">
        <w:rPr>
          <w:color w:val="000000"/>
          <w:sz w:val="28"/>
          <w:szCs w:val="28"/>
        </w:rPr>
        <w:t>Герои Социалистического Труда:</w:t>
      </w:r>
    </w:p>
    <w:p w:rsidR="00E51B8C" w:rsidRDefault="000B26CA" w:rsidP="00E51B8C">
      <w:pPr>
        <w:spacing w:line="360" w:lineRule="auto"/>
        <w:ind w:left="709"/>
        <w:jc w:val="both"/>
        <w:rPr>
          <w:color w:val="000000"/>
          <w:sz w:val="28"/>
          <w:szCs w:val="28"/>
        </w:rPr>
      </w:pPr>
      <w:r w:rsidRPr="001677C9">
        <w:rPr>
          <w:color w:val="000000"/>
          <w:sz w:val="28"/>
          <w:szCs w:val="28"/>
        </w:rPr>
        <w:t>1. Алехин Тихон Егорович;</w:t>
      </w:r>
    </w:p>
    <w:p w:rsidR="00E51B8C" w:rsidRDefault="000B26CA" w:rsidP="00E51B8C">
      <w:pPr>
        <w:spacing w:line="360" w:lineRule="auto"/>
        <w:ind w:left="709"/>
        <w:jc w:val="both"/>
        <w:rPr>
          <w:color w:val="000000"/>
          <w:sz w:val="28"/>
          <w:szCs w:val="28"/>
        </w:rPr>
      </w:pPr>
      <w:r w:rsidRPr="001677C9">
        <w:rPr>
          <w:color w:val="000000"/>
          <w:sz w:val="28"/>
          <w:szCs w:val="28"/>
        </w:rPr>
        <w:t>2. Ахъяруллин Исмагил Ахъярович;</w:t>
      </w:r>
    </w:p>
    <w:p w:rsidR="00E51B8C" w:rsidRDefault="000B26CA" w:rsidP="00E51B8C">
      <w:pPr>
        <w:spacing w:line="360" w:lineRule="auto"/>
        <w:ind w:left="709"/>
        <w:jc w:val="both"/>
        <w:rPr>
          <w:color w:val="000000"/>
          <w:sz w:val="28"/>
          <w:szCs w:val="28"/>
        </w:rPr>
      </w:pPr>
      <w:r w:rsidRPr="001677C9">
        <w:rPr>
          <w:color w:val="000000"/>
          <w:sz w:val="28"/>
          <w:szCs w:val="28"/>
        </w:rPr>
        <w:t>3. Демичева Раиса Николаевна;</w:t>
      </w:r>
    </w:p>
    <w:p w:rsidR="00E51B8C" w:rsidRDefault="000B26CA" w:rsidP="00E51B8C">
      <w:pPr>
        <w:spacing w:line="360" w:lineRule="auto"/>
        <w:ind w:left="709"/>
        <w:jc w:val="both"/>
        <w:rPr>
          <w:color w:val="000000"/>
          <w:sz w:val="28"/>
          <w:szCs w:val="28"/>
        </w:rPr>
      </w:pPr>
      <w:r w:rsidRPr="001677C9">
        <w:rPr>
          <w:color w:val="000000"/>
          <w:sz w:val="28"/>
          <w:szCs w:val="28"/>
        </w:rPr>
        <w:t>4. Нестеров Дмитрий Леонтьевич;</w:t>
      </w:r>
    </w:p>
    <w:p w:rsidR="00E51B8C" w:rsidRDefault="000B26CA" w:rsidP="00E51B8C">
      <w:pPr>
        <w:spacing w:line="360" w:lineRule="auto"/>
        <w:ind w:left="709"/>
        <w:jc w:val="both"/>
        <w:rPr>
          <w:color w:val="000000"/>
          <w:sz w:val="28"/>
          <w:szCs w:val="28"/>
        </w:rPr>
      </w:pPr>
      <w:r w:rsidRPr="001677C9">
        <w:rPr>
          <w:color w:val="000000"/>
          <w:sz w:val="28"/>
          <w:szCs w:val="28"/>
        </w:rPr>
        <w:t>5. Павлов Федор Максимович;</w:t>
      </w:r>
    </w:p>
    <w:p w:rsidR="00E51B8C" w:rsidRDefault="000B26CA" w:rsidP="00E51B8C">
      <w:pPr>
        <w:spacing w:line="360" w:lineRule="auto"/>
        <w:ind w:left="709"/>
        <w:jc w:val="both"/>
        <w:rPr>
          <w:color w:val="000000"/>
          <w:sz w:val="28"/>
          <w:szCs w:val="28"/>
        </w:rPr>
      </w:pPr>
      <w:r w:rsidRPr="001677C9">
        <w:rPr>
          <w:color w:val="000000"/>
          <w:sz w:val="28"/>
          <w:szCs w:val="28"/>
        </w:rPr>
        <w:t>6. Сафиуллин Гиндулла Гизатуллович;</w:t>
      </w:r>
    </w:p>
    <w:p w:rsidR="00E51B8C" w:rsidRDefault="000B26CA" w:rsidP="00E51B8C">
      <w:pPr>
        <w:spacing w:line="360" w:lineRule="auto"/>
        <w:ind w:left="709"/>
        <w:jc w:val="both"/>
        <w:rPr>
          <w:color w:val="000000"/>
          <w:sz w:val="28"/>
          <w:szCs w:val="28"/>
        </w:rPr>
      </w:pPr>
      <w:r w:rsidRPr="001677C9">
        <w:rPr>
          <w:color w:val="000000"/>
          <w:sz w:val="28"/>
          <w:szCs w:val="28"/>
        </w:rPr>
        <w:t>7. Стоянов Александр Васильевич;</w:t>
      </w:r>
    </w:p>
    <w:p w:rsidR="001677C9" w:rsidRDefault="000B26CA" w:rsidP="00E51B8C">
      <w:pPr>
        <w:spacing w:line="360" w:lineRule="auto"/>
        <w:ind w:left="709"/>
        <w:jc w:val="both"/>
        <w:rPr>
          <w:color w:val="000000"/>
          <w:sz w:val="28"/>
          <w:szCs w:val="28"/>
        </w:rPr>
      </w:pPr>
      <w:r w:rsidRPr="001677C9">
        <w:rPr>
          <w:color w:val="000000"/>
          <w:sz w:val="28"/>
          <w:szCs w:val="28"/>
        </w:rPr>
        <w:t>8. Тарасенко Николай Евдокимович.</w:t>
      </w:r>
    </w:p>
    <w:p w:rsidR="0067747D" w:rsidRPr="00E51B8C" w:rsidRDefault="0067747D" w:rsidP="001677C9">
      <w:pPr>
        <w:pStyle w:val="a3"/>
        <w:spacing w:before="0" w:beforeAutospacing="0" w:after="0" w:afterAutospacing="0" w:line="360" w:lineRule="auto"/>
        <w:ind w:firstLine="709"/>
        <w:jc w:val="both"/>
        <w:rPr>
          <w:color w:val="000000"/>
          <w:sz w:val="28"/>
          <w:szCs w:val="28"/>
        </w:rPr>
      </w:pPr>
    </w:p>
    <w:p w:rsidR="0067747D" w:rsidRPr="00E51B8C" w:rsidRDefault="00E51B8C" w:rsidP="001677C9">
      <w:pPr>
        <w:pStyle w:val="a3"/>
        <w:spacing w:before="0" w:beforeAutospacing="0" w:after="0" w:afterAutospacing="0" w:line="360" w:lineRule="auto"/>
        <w:ind w:firstLine="709"/>
        <w:jc w:val="both"/>
        <w:rPr>
          <w:b/>
          <w:bCs/>
          <w:color w:val="000000"/>
          <w:sz w:val="28"/>
          <w:szCs w:val="28"/>
        </w:rPr>
      </w:pPr>
      <w:r w:rsidRPr="00E51B8C">
        <w:rPr>
          <w:color w:val="000000"/>
          <w:sz w:val="28"/>
          <w:szCs w:val="28"/>
        </w:rPr>
        <w:br w:type="page"/>
      </w:r>
      <w:r w:rsidR="0067747D" w:rsidRPr="00E51B8C">
        <w:rPr>
          <w:b/>
          <w:bCs/>
          <w:color w:val="000000"/>
          <w:sz w:val="28"/>
          <w:szCs w:val="28"/>
          <w:lang w:val="en-US"/>
        </w:rPr>
        <w:t>6</w:t>
      </w:r>
      <w:r w:rsidRPr="00E51B8C">
        <w:rPr>
          <w:b/>
          <w:bCs/>
          <w:color w:val="000000"/>
          <w:sz w:val="28"/>
          <w:szCs w:val="28"/>
        </w:rPr>
        <w:t>.</w:t>
      </w:r>
      <w:r w:rsidR="0067747D" w:rsidRPr="00E51B8C">
        <w:rPr>
          <w:b/>
          <w:bCs/>
          <w:color w:val="000000"/>
          <w:sz w:val="28"/>
          <w:szCs w:val="28"/>
          <w:lang w:val="en-US"/>
        </w:rPr>
        <w:t xml:space="preserve"> </w:t>
      </w:r>
      <w:r w:rsidR="0067747D" w:rsidRPr="00E51B8C">
        <w:rPr>
          <w:b/>
          <w:bCs/>
          <w:color w:val="000000"/>
          <w:sz w:val="28"/>
          <w:szCs w:val="28"/>
        </w:rPr>
        <w:t>Развитие сельского хозяйства</w:t>
      </w:r>
    </w:p>
    <w:p w:rsidR="00E51B8C" w:rsidRDefault="00E51B8C" w:rsidP="001677C9">
      <w:pPr>
        <w:pStyle w:val="a3"/>
        <w:spacing w:before="0" w:beforeAutospacing="0" w:after="0" w:afterAutospacing="0" w:line="360" w:lineRule="auto"/>
        <w:ind w:firstLine="709"/>
        <w:jc w:val="both"/>
        <w:rPr>
          <w:color w:val="000000"/>
          <w:sz w:val="28"/>
          <w:szCs w:val="28"/>
        </w:rPr>
      </w:pP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Аграрный сектор в районе многоукладный – представлен 12 сельскохозяйственными производственными кооперативами, 6 обществами с ограниченной ответственностью, 1 опытно-производственным хозяйством БНИИСХ Россельхозакадемии, 74 крестьянско-фермерскими хозяйствами и более 6 тысячами личных подсобных хозяйств. Возделывается более 160 тыс. га сельхозугодий. За 2008 год тружениками села произведено продукции на сумму более 1634 миллиона рублей, что почти на 20% больше показателей 2007 года.</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Весенний сев 2008 года произведен на общей площади 80975 га. Из них 58004 га относится к сельскохозяйственным производственным кооперативам, а 19102 га – крестьянско-фермерским хозяйствам.</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Зерновые культуры размещены на площади 52984 га, что почти на 10 тыс. га больше, чем в прошлом году. В том числе яровые зерновые занимают 43425 га, из которых 22312 га составляет яровая пшеница.</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Под технические культуры отведено 9380 га, из них сахарной свёклы – 1945 га, подсолнечника – 7175 га.</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На 1 июля 2008 года поголовье КРС во всех категориях хозяйств составило 29335 голов, в том числе коров – 10114 голов. Свиней насчитывается 13529, овец – 17500 и лошадей – 2747 голов. Поголовье КРС в СПК и КФХ составляет 10779 голов, на 804 головы больше по сравнению с соответствующим периодом прошлого года. А поголовье коров в СПК и КФХ за это же время выросло на 2,3 процента.</w:t>
      </w:r>
    </w:p>
    <w:p w:rsidR="0067747D" w:rsidRP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За январь – июнь 2008 года произведено мяса во всех категориях хозяйств 2700 тонн, или на 1,6% больше уровня прошлого года.</w:t>
      </w:r>
      <w:r w:rsidR="001677C9">
        <w:rPr>
          <w:color w:val="000000"/>
          <w:sz w:val="28"/>
          <w:szCs w:val="28"/>
        </w:rPr>
        <w:t xml:space="preserve"> </w:t>
      </w:r>
      <w:r w:rsidRPr="001677C9">
        <w:rPr>
          <w:color w:val="000000"/>
          <w:sz w:val="28"/>
          <w:szCs w:val="28"/>
        </w:rPr>
        <w:t xml:space="preserve"> Реализовано этой ценной продукции 2016,9 тонны. При этом только в СПК выращено 4038 центнера мяса скота (на 11,7% больше уровня прошлого года). Реализация составила 2584 центнера (рост – 6,7%).</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Молока за полугодие произведено 17180,4 тонны (на уровне прошлого года). Реализовано его 12967,7 тонны. На 5,3% увеличилось производство молока в разрезе СПК. А реализация выросла на 16,3% и составила 3171,4 тонны. Среднесуточный надой на 1 корову составляет 13,4 кг. Валовой надой – 38,5 тонны в день. От населения собрано 1310 тонн излишков молока.</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Продолжается активная работа и по реализации приоритетного национального проекта «Развитие АПК». Крестьянско-фермерскими и личными подсобными хозяйствами заключено 66 договоров с банками и получено кредитов на сумму 30,5 млн. руб. на приобретение молодняка КРС, свиней, а также сельскохозяйственной техники.</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Хозяйствами района разработана программа развития животноводства в районе на 2007-2010 г.г., которая в апреле 2007 года была утверждена на заседании Совета муниципального района. Руководители и специалисты сельского хозяйства ведут большую работу по ее выполнению, принимают меры по увеличению производства и реализации продукции животноводства. В этих целях сельскохозяйственные предприятия получили банковских кредитов на общую сумму 139 млн. 239 тыс. руб., которые направлены на приобретение племенного скота, животноводческого оборудования и другой сельскохозяйственной техники.</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 xml:space="preserve">Только за 6 месяцев 2008 года СПК и КФХ закупили 134 головы молодняка племенного крупного рогатого скота и сельскохозяйственной техники на сумму 82 млн. 870 тыс. руб. </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В результате проводимой работы заметно улучшилось финансовое состояние хозяйств. Выручка от реализации сельскохозяйственной продукции за первое полугодие 2008 года составила 128 млн. 483 тыс. руб., то есть увеличилась в 2,9 раза к уровню прошлого года. Только в разрезе СПК получено прибыли от реализации сельскохозяйственной продукции на сумму 34 млн. 542 тыс. руб. Рентабельность составила 31 процент. Среднемесячная заработная плата в сельском хозяйстве – 4870 руб., что на 48,7% больше к уровню 2007 года.</w:t>
      </w:r>
    </w:p>
    <w:p w:rsidR="001677C9" w:rsidRDefault="0067747D" w:rsidP="001677C9">
      <w:pPr>
        <w:pStyle w:val="a3"/>
        <w:spacing w:before="0" w:beforeAutospacing="0" w:after="0" w:afterAutospacing="0" w:line="360" w:lineRule="auto"/>
        <w:ind w:firstLine="709"/>
        <w:jc w:val="both"/>
        <w:rPr>
          <w:color w:val="000000"/>
          <w:sz w:val="28"/>
          <w:szCs w:val="28"/>
        </w:rPr>
      </w:pPr>
      <w:r w:rsidRPr="001677C9">
        <w:rPr>
          <w:color w:val="000000"/>
          <w:sz w:val="28"/>
          <w:szCs w:val="28"/>
        </w:rPr>
        <w:t>На 29,3% выросло производство валовой продукции сельского хозяйства во всех категориях хозяйств и составило 311,4 млн. руб.</w:t>
      </w:r>
    </w:p>
    <w:p w:rsidR="00D22048" w:rsidRPr="001677C9" w:rsidRDefault="00D22048" w:rsidP="001677C9">
      <w:pPr>
        <w:pStyle w:val="a3"/>
        <w:spacing w:before="0" w:beforeAutospacing="0" w:after="0" w:afterAutospacing="0" w:line="360" w:lineRule="auto"/>
        <w:ind w:firstLine="709"/>
        <w:jc w:val="both"/>
        <w:rPr>
          <w:color w:val="000000"/>
          <w:sz w:val="28"/>
          <w:szCs w:val="28"/>
        </w:rPr>
      </w:pPr>
    </w:p>
    <w:p w:rsidR="00D22048" w:rsidRPr="001677C9" w:rsidRDefault="001677C9" w:rsidP="001677C9">
      <w:pPr>
        <w:spacing w:line="360" w:lineRule="auto"/>
        <w:ind w:firstLine="709"/>
        <w:jc w:val="both"/>
        <w:rPr>
          <w:b/>
          <w:bCs/>
          <w:color w:val="000000"/>
          <w:sz w:val="28"/>
          <w:szCs w:val="28"/>
        </w:rPr>
      </w:pPr>
      <w:r>
        <w:rPr>
          <w:color w:val="000000"/>
          <w:sz w:val="28"/>
          <w:szCs w:val="28"/>
        </w:rPr>
        <w:br w:type="page"/>
      </w:r>
      <w:r w:rsidR="00D22048" w:rsidRPr="001677C9">
        <w:rPr>
          <w:b/>
          <w:bCs/>
          <w:color w:val="000000"/>
          <w:sz w:val="28"/>
          <w:szCs w:val="28"/>
        </w:rPr>
        <w:t>Список использованной литературы</w:t>
      </w:r>
    </w:p>
    <w:p w:rsidR="00D22048" w:rsidRPr="001677C9" w:rsidRDefault="00D22048" w:rsidP="001677C9">
      <w:pPr>
        <w:spacing w:line="360" w:lineRule="auto"/>
        <w:ind w:firstLine="709"/>
        <w:jc w:val="both"/>
        <w:rPr>
          <w:color w:val="000000"/>
          <w:sz w:val="28"/>
          <w:szCs w:val="28"/>
        </w:rPr>
      </w:pPr>
    </w:p>
    <w:p w:rsidR="00D22048" w:rsidRPr="001677C9" w:rsidRDefault="00D22048" w:rsidP="001677C9">
      <w:pPr>
        <w:spacing w:line="360" w:lineRule="auto"/>
        <w:rPr>
          <w:color w:val="000000"/>
          <w:sz w:val="28"/>
          <w:szCs w:val="28"/>
        </w:rPr>
      </w:pPr>
      <w:r w:rsidRPr="001677C9">
        <w:rPr>
          <w:color w:val="000000"/>
          <w:sz w:val="28"/>
          <w:szCs w:val="28"/>
        </w:rPr>
        <w:t>1. Васильев И.П. ««Знамя»» 36-е изд. – Баймак, 2008.</w:t>
      </w:r>
    </w:p>
    <w:p w:rsidR="00D22048" w:rsidRPr="001677C9" w:rsidRDefault="00D22048" w:rsidP="001677C9">
      <w:pPr>
        <w:spacing w:line="360" w:lineRule="auto"/>
        <w:rPr>
          <w:color w:val="000000"/>
          <w:sz w:val="28"/>
          <w:szCs w:val="28"/>
        </w:rPr>
      </w:pPr>
      <w:r w:rsidRPr="001677C9">
        <w:rPr>
          <w:color w:val="000000"/>
          <w:sz w:val="28"/>
          <w:szCs w:val="28"/>
        </w:rPr>
        <w:t>2. Васильев И.П. ««Знамя»» 2-е изд. – Баймак, 2009.</w:t>
      </w:r>
    </w:p>
    <w:p w:rsidR="00D22048" w:rsidRPr="001677C9" w:rsidRDefault="00D22048" w:rsidP="001677C9">
      <w:pPr>
        <w:spacing w:line="360" w:lineRule="auto"/>
        <w:rPr>
          <w:color w:val="000000"/>
          <w:sz w:val="28"/>
          <w:szCs w:val="28"/>
        </w:rPr>
      </w:pPr>
      <w:r w:rsidRPr="001677C9">
        <w:rPr>
          <w:color w:val="000000"/>
          <w:sz w:val="28"/>
          <w:szCs w:val="28"/>
        </w:rPr>
        <w:t>3. Барлыбаев А.А. Экономика Башкортостана. – Уфа, 2007.</w:t>
      </w:r>
    </w:p>
    <w:p w:rsidR="00D22048" w:rsidRPr="001677C9" w:rsidRDefault="00D22048" w:rsidP="001677C9">
      <w:pPr>
        <w:spacing w:line="360" w:lineRule="auto"/>
        <w:rPr>
          <w:color w:val="000000"/>
          <w:sz w:val="28"/>
          <w:szCs w:val="28"/>
        </w:rPr>
      </w:pPr>
      <w:r w:rsidRPr="001677C9">
        <w:rPr>
          <w:color w:val="000000"/>
          <w:sz w:val="28"/>
          <w:szCs w:val="28"/>
        </w:rPr>
        <w:t>4. Симонов П.А. «Ватандаш» 11-е изд. – Уфа, 2008.</w:t>
      </w:r>
    </w:p>
    <w:p w:rsidR="001677C9" w:rsidRDefault="00D22048" w:rsidP="001677C9">
      <w:pPr>
        <w:spacing w:line="360" w:lineRule="auto"/>
        <w:rPr>
          <w:color w:val="000000"/>
          <w:sz w:val="28"/>
          <w:szCs w:val="28"/>
        </w:rPr>
      </w:pPr>
      <w:r w:rsidRPr="001677C9">
        <w:rPr>
          <w:color w:val="000000"/>
          <w:sz w:val="28"/>
          <w:szCs w:val="28"/>
        </w:rPr>
        <w:t>5. Зыкина Р. «Республика Башкортостан» № 163 - Уфа, 2008.</w:t>
      </w:r>
      <w:r w:rsidR="001677C9">
        <w:rPr>
          <w:color w:val="000000"/>
          <w:sz w:val="28"/>
          <w:szCs w:val="28"/>
        </w:rPr>
        <w:t xml:space="preserve"> </w:t>
      </w:r>
      <w:bookmarkStart w:id="0" w:name="_GoBack"/>
      <w:bookmarkEnd w:id="0"/>
    </w:p>
    <w:sectPr w:rsidR="001677C9" w:rsidSect="001677C9">
      <w:pgSz w:w="11906" w:h="16838" w:code="9"/>
      <w:pgMar w:top="1134" w:right="850" w:bottom="1134" w:left="1701"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C6785"/>
    <w:multiLevelType w:val="multilevel"/>
    <w:tmpl w:val="687861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D2F0DF4"/>
    <w:multiLevelType w:val="multilevel"/>
    <w:tmpl w:val="E8F6D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8495B37"/>
    <w:multiLevelType w:val="hybridMultilevel"/>
    <w:tmpl w:val="59DCB1DA"/>
    <w:lvl w:ilvl="0" w:tplc="C86AFE1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7F3"/>
    <w:rsid w:val="00087FE5"/>
    <w:rsid w:val="000B26CA"/>
    <w:rsid w:val="000E620C"/>
    <w:rsid w:val="00106577"/>
    <w:rsid w:val="001677C9"/>
    <w:rsid w:val="001732A0"/>
    <w:rsid w:val="0027466F"/>
    <w:rsid w:val="003717F3"/>
    <w:rsid w:val="003D3BFA"/>
    <w:rsid w:val="00470793"/>
    <w:rsid w:val="00496336"/>
    <w:rsid w:val="00567980"/>
    <w:rsid w:val="00582640"/>
    <w:rsid w:val="00594861"/>
    <w:rsid w:val="005E2EBE"/>
    <w:rsid w:val="005F571F"/>
    <w:rsid w:val="00610404"/>
    <w:rsid w:val="00636C5B"/>
    <w:rsid w:val="0067747D"/>
    <w:rsid w:val="00771778"/>
    <w:rsid w:val="007B5304"/>
    <w:rsid w:val="00905FE0"/>
    <w:rsid w:val="009759F7"/>
    <w:rsid w:val="0098324E"/>
    <w:rsid w:val="00B018AD"/>
    <w:rsid w:val="00B02E58"/>
    <w:rsid w:val="00B0461E"/>
    <w:rsid w:val="00C20168"/>
    <w:rsid w:val="00C361D3"/>
    <w:rsid w:val="00C90AF2"/>
    <w:rsid w:val="00D22048"/>
    <w:rsid w:val="00E449AC"/>
    <w:rsid w:val="00E51B8C"/>
    <w:rsid w:val="00F31F2E"/>
    <w:rsid w:val="00F9678C"/>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9574B24-A098-47DC-B7B3-40A74395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7FE5"/>
    <w:pPr>
      <w:spacing w:before="100" w:beforeAutospacing="1" w:after="100" w:afterAutospacing="1"/>
    </w:pPr>
  </w:style>
  <w:style w:type="character" w:styleId="a4">
    <w:name w:val="Hyperlink"/>
    <w:uiPriority w:val="99"/>
    <w:rsid w:val="00905FE0"/>
    <w:rPr>
      <w:rFonts w:cs="Times New Roman"/>
      <w:color w:val="0000FF"/>
      <w:u w:val="single"/>
    </w:rPr>
  </w:style>
  <w:style w:type="table" w:styleId="a5">
    <w:name w:val="Table Grid"/>
    <w:basedOn w:val="a1"/>
    <w:uiPriority w:val="99"/>
    <w:rsid w:val="00D22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uiPriority w:val="99"/>
    <w:rsid w:val="001677C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78255">
      <w:marLeft w:val="0"/>
      <w:marRight w:val="0"/>
      <w:marTop w:val="0"/>
      <w:marBottom w:val="0"/>
      <w:divBdr>
        <w:top w:val="none" w:sz="0" w:space="0" w:color="auto"/>
        <w:left w:val="none" w:sz="0" w:space="0" w:color="auto"/>
        <w:bottom w:val="none" w:sz="0" w:space="0" w:color="auto"/>
        <w:right w:val="none" w:sz="0" w:space="0" w:color="auto"/>
      </w:divBdr>
      <w:divsChild>
        <w:div w:id="537278252">
          <w:marLeft w:val="0"/>
          <w:marRight w:val="0"/>
          <w:marTop w:val="0"/>
          <w:marBottom w:val="0"/>
          <w:divBdr>
            <w:top w:val="none" w:sz="0" w:space="0" w:color="auto"/>
            <w:left w:val="none" w:sz="0" w:space="0" w:color="auto"/>
            <w:bottom w:val="none" w:sz="0" w:space="0" w:color="auto"/>
            <w:right w:val="none" w:sz="0" w:space="0" w:color="auto"/>
          </w:divBdr>
          <w:divsChild>
            <w:div w:id="537278257">
              <w:marLeft w:val="0"/>
              <w:marRight w:val="0"/>
              <w:marTop w:val="0"/>
              <w:marBottom w:val="0"/>
              <w:divBdr>
                <w:top w:val="none" w:sz="0" w:space="0" w:color="auto"/>
                <w:left w:val="none" w:sz="0" w:space="0" w:color="auto"/>
                <w:bottom w:val="none" w:sz="0" w:space="0" w:color="auto"/>
                <w:right w:val="none" w:sz="0" w:space="0" w:color="auto"/>
              </w:divBdr>
              <w:divsChild>
                <w:div w:id="537278254">
                  <w:marLeft w:val="0"/>
                  <w:marRight w:val="0"/>
                  <w:marTop w:val="0"/>
                  <w:marBottom w:val="0"/>
                  <w:divBdr>
                    <w:top w:val="none" w:sz="0" w:space="0" w:color="auto"/>
                    <w:left w:val="none" w:sz="0" w:space="0" w:color="auto"/>
                    <w:bottom w:val="none" w:sz="0" w:space="0" w:color="auto"/>
                    <w:right w:val="none" w:sz="0" w:space="0" w:color="auto"/>
                  </w:divBdr>
                  <w:divsChild>
                    <w:div w:id="5372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8256">
      <w:marLeft w:val="0"/>
      <w:marRight w:val="0"/>
      <w:marTop w:val="0"/>
      <w:marBottom w:val="0"/>
      <w:divBdr>
        <w:top w:val="none" w:sz="0" w:space="0" w:color="auto"/>
        <w:left w:val="none" w:sz="0" w:space="0" w:color="auto"/>
        <w:bottom w:val="none" w:sz="0" w:space="0" w:color="auto"/>
        <w:right w:val="none" w:sz="0" w:space="0" w:color="auto"/>
      </w:divBdr>
      <w:divsChild>
        <w:div w:id="537278249">
          <w:marLeft w:val="0"/>
          <w:marRight w:val="0"/>
          <w:marTop w:val="0"/>
          <w:marBottom w:val="0"/>
          <w:divBdr>
            <w:top w:val="none" w:sz="0" w:space="0" w:color="auto"/>
            <w:left w:val="none" w:sz="0" w:space="0" w:color="auto"/>
            <w:bottom w:val="none" w:sz="0" w:space="0" w:color="auto"/>
            <w:right w:val="none" w:sz="0" w:space="0" w:color="auto"/>
          </w:divBdr>
          <w:divsChild>
            <w:div w:id="537278251">
              <w:marLeft w:val="0"/>
              <w:marRight w:val="0"/>
              <w:marTop w:val="0"/>
              <w:marBottom w:val="0"/>
              <w:divBdr>
                <w:top w:val="none" w:sz="0" w:space="0" w:color="auto"/>
                <w:left w:val="none" w:sz="0" w:space="0" w:color="auto"/>
                <w:bottom w:val="none" w:sz="0" w:space="0" w:color="auto"/>
                <w:right w:val="none" w:sz="0" w:space="0" w:color="auto"/>
              </w:divBdr>
              <w:divsChild>
                <w:div w:id="537278253">
                  <w:marLeft w:val="0"/>
                  <w:marRight w:val="0"/>
                  <w:marTop w:val="0"/>
                  <w:marBottom w:val="0"/>
                  <w:divBdr>
                    <w:top w:val="none" w:sz="0" w:space="0" w:color="auto"/>
                    <w:left w:val="none" w:sz="0" w:space="0" w:color="auto"/>
                    <w:bottom w:val="none" w:sz="0" w:space="0" w:color="auto"/>
                    <w:right w:val="none" w:sz="0" w:space="0" w:color="auto"/>
                  </w:divBdr>
                  <w:divsChild>
                    <w:div w:id="5372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WinXp</dc:creator>
  <cp:keywords/>
  <dc:description/>
  <cp:lastModifiedBy>admin</cp:lastModifiedBy>
  <cp:revision>2</cp:revision>
  <cp:lastPrinted>2009-02-25T16:11:00Z</cp:lastPrinted>
  <dcterms:created xsi:type="dcterms:W3CDTF">2014-02-22T21:57:00Z</dcterms:created>
  <dcterms:modified xsi:type="dcterms:W3CDTF">2014-02-22T21:57:00Z</dcterms:modified>
</cp:coreProperties>
</file>