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8C" w:rsidRDefault="0038448C">
      <w:pPr>
        <w:pStyle w:val="a5"/>
      </w:pPr>
      <w:r>
        <w:t>Министерство образования Российской Федерации</w:t>
      </w:r>
    </w:p>
    <w:p w:rsidR="0038448C" w:rsidRDefault="0038448C">
      <w:pPr>
        <w:jc w:val="center"/>
        <w:rPr>
          <w:sz w:val="28"/>
          <w:u w:val="single"/>
        </w:rPr>
      </w:pPr>
      <w:r>
        <w:rPr>
          <w:sz w:val="28"/>
          <w:u w:val="single"/>
        </w:rPr>
        <w:t>РЭА им. Г.В. Плеханова</w:t>
      </w:r>
    </w:p>
    <w:p w:rsidR="0038448C" w:rsidRDefault="0038448C">
      <w:pPr>
        <w:jc w:val="center"/>
        <w:rPr>
          <w:sz w:val="28"/>
          <w:u w:val="single"/>
        </w:rPr>
      </w:pPr>
      <w:r>
        <w:rPr>
          <w:sz w:val="28"/>
          <w:u w:val="single"/>
        </w:rPr>
        <w:t>Краснодарский филиал</w:t>
      </w: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pStyle w:val="10"/>
        <w:widowControl/>
      </w:pPr>
      <w:r>
        <w:t>Реферат по дисциплине</w:t>
      </w:r>
    </w:p>
    <w:p w:rsidR="0038448C" w:rsidRDefault="0038448C">
      <w:pPr>
        <w:pStyle w:val="10"/>
        <w:widowControl/>
        <w:rPr>
          <w:snapToGrid/>
        </w:rPr>
      </w:pPr>
      <w:r>
        <w:rPr>
          <w:snapToGrid/>
        </w:rPr>
        <w:t>История экономических учений</w:t>
      </w: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r>
        <w:rPr>
          <w:rFonts w:ascii="Arial" w:hAnsi="Arial"/>
          <w:b/>
          <w:sz w:val="28"/>
        </w:rPr>
        <w:t>Экономическое учение П. Прудона</w:t>
      </w: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center"/>
        <w:rPr>
          <w:rFonts w:ascii="Arial" w:hAnsi="Arial"/>
          <w:b/>
          <w:sz w:val="28"/>
        </w:rPr>
      </w:pPr>
    </w:p>
    <w:p w:rsidR="0038448C" w:rsidRDefault="0038448C">
      <w:pPr>
        <w:jc w:val="right"/>
        <w:rPr>
          <w:rFonts w:ascii="Arial" w:hAnsi="Arial"/>
          <w:b/>
          <w:sz w:val="28"/>
        </w:rPr>
      </w:pPr>
    </w:p>
    <w:p w:rsidR="0038448C" w:rsidRDefault="0038448C">
      <w:pPr>
        <w:jc w:val="right"/>
        <w:rPr>
          <w:sz w:val="28"/>
        </w:rPr>
      </w:pPr>
      <w:r>
        <w:rPr>
          <w:sz w:val="28"/>
        </w:rPr>
        <w:t>Выполнил: студент 2 курса</w:t>
      </w:r>
    </w:p>
    <w:p w:rsidR="0038448C" w:rsidRDefault="0038448C">
      <w:pPr>
        <w:jc w:val="right"/>
        <w:rPr>
          <w:sz w:val="28"/>
        </w:rPr>
      </w:pPr>
      <w:r>
        <w:rPr>
          <w:sz w:val="28"/>
        </w:rPr>
        <w:t>общеэкономического факультета</w:t>
      </w:r>
    </w:p>
    <w:p w:rsidR="0038448C" w:rsidRDefault="0038448C">
      <w:pPr>
        <w:jc w:val="right"/>
        <w:rPr>
          <w:sz w:val="28"/>
        </w:rPr>
      </w:pPr>
      <w:r>
        <w:rPr>
          <w:sz w:val="28"/>
        </w:rPr>
        <w:t>Станкевич Артур Сергеевич</w:t>
      </w:r>
    </w:p>
    <w:p w:rsidR="0038448C" w:rsidRDefault="0038448C">
      <w:pPr>
        <w:jc w:val="right"/>
        <w:rPr>
          <w:sz w:val="28"/>
        </w:rPr>
      </w:pPr>
      <w:r>
        <w:rPr>
          <w:sz w:val="28"/>
        </w:rPr>
        <w:t>Проверил: Д.Э.Н., профессор</w:t>
      </w:r>
    </w:p>
    <w:p w:rsidR="0038448C" w:rsidRDefault="0038448C">
      <w:pPr>
        <w:jc w:val="right"/>
        <w:rPr>
          <w:sz w:val="28"/>
        </w:rPr>
      </w:pPr>
      <w:r>
        <w:rPr>
          <w:sz w:val="28"/>
        </w:rPr>
        <w:t>Ядгаров Я.С.</w:t>
      </w:r>
    </w:p>
    <w:p w:rsidR="0038448C" w:rsidRDefault="0038448C">
      <w:pPr>
        <w:jc w:val="center"/>
        <w:rPr>
          <w:rFonts w:ascii="Arial" w:hAnsi="Arial"/>
          <w:b/>
        </w:rPr>
      </w:pPr>
    </w:p>
    <w:p w:rsidR="0038448C" w:rsidRDefault="0038448C">
      <w:pPr>
        <w:jc w:val="center"/>
        <w:rPr>
          <w:rFonts w:ascii="Arial" w:hAnsi="Arial"/>
          <w:b/>
        </w:rPr>
      </w:pPr>
    </w:p>
    <w:p w:rsidR="0038448C" w:rsidRDefault="0038448C">
      <w:pPr>
        <w:jc w:val="center"/>
        <w:rPr>
          <w:rFonts w:ascii="Arial" w:hAnsi="Arial"/>
          <w:b/>
        </w:rPr>
      </w:pPr>
    </w:p>
    <w:p w:rsidR="0038448C" w:rsidRDefault="0038448C">
      <w:pPr>
        <w:jc w:val="center"/>
        <w:rPr>
          <w:rFonts w:ascii="Arial" w:hAnsi="Arial"/>
          <w:b/>
        </w:rPr>
      </w:pPr>
    </w:p>
    <w:p w:rsidR="0038448C" w:rsidRDefault="0038448C">
      <w:pPr>
        <w:rPr>
          <w:rFonts w:ascii="Arial" w:hAnsi="Arial"/>
          <w:b/>
        </w:rPr>
      </w:pPr>
    </w:p>
    <w:p w:rsidR="0038448C" w:rsidRDefault="0038448C">
      <w:pPr>
        <w:jc w:val="center"/>
        <w:rPr>
          <w:rFonts w:ascii="Arial" w:hAnsi="Arial"/>
          <w:b/>
        </w:rPr>
      </w:pPr>
    </w:p>
    <w:p w:rsidR="0038448C" w:rsidRDefault="0038448C">
      <w:pPr>
        <w:jc w:val="center"/>
        <w:rPr>
          <w:rFonts w:ascii="Arial" w:hAnsi="Arial"/>
          <w:b/>
        </w:rPr>
      </w:pPr>
    </w:p>
    <w:p w:rsidR="0038448C" w:rsidRDefault="0038448C">
      <w:pPr>
        <w:jc w:val="center"/>
        <w:rPr>
          <w:rFonts w:ascii="Arial" w:hAnsi="Arial"/>
          <w:b/>
        </w:rPr>
      </w:pPr>
    </w:p>
    <w:p w:rsidR="0038448C" w:rsidRDefault="0038448C">
      <w:pPr>
        <w:jc w:val="center"/>
        <w:rPr>
          <w:rFonts w:ascii="Arial" w:hAnsi="Arial"/>
          <w:b/>
        </w:rPr>
      </w:pPr>
    </w:p>
    <w:p w:rsidR="0038448C" w:rsidRDefault="0038448C">
      <w:pPr>
        <w:jc w:val="center"/>
        <w:rPr>
          <w:rFonts w:ascii="Arial" w:hAnsi="Arial"/>
          <w:b/>
        </w:rPr>
      </w:pPr>
    </w:p>
    <w:p w:rsidR="0038448C" w:rsidRDefault="0038448C">
      <w:pPr>
        <w:jc w:val="center"/>
        <w:rPr>
          <w:rFonts w:ascii="Arial" w:hAnsi="Arial"/>
          <w:b/>
        </w:rPr>
      </w:pPr>
    </w:p>
    <w:p w:rsidR="0038448C" w:rsidRDefault="0038448C">
      <w:pPr>
        <w:jc w:val="center"/>
        <w:rPr>
          <w:rFonts w:ascii="Arial" w:hAnsi="Arial"/>
          <w:b/>
        </w:rPr>
      </w:pPr>
    </w:p>
    <w:p w:rsidR="0038448C" w:rsidRDefault="0038448C">
      <w:pPr>
        <w:pStyle w:val="10"/>
        <w:keepNext w:val="0"/>
        <w:widowControl/>
        <w:rPr>
          <w:rFonts w:ascii="Times New Roman" w:hAnsi="Times New Roman"/>
        </w:rPr>
      </w:pPr>
      <w:r>
        <w:rPr>
          <w:rFonts w:ascii="Times New Roman" w:hAnsi="Times New Roman"/>
        </w:rPr>
        <w:t>Краснодар 2001 г.</w:t>
      </w:r>
    </w:p>
    <w:p w:rsidR="0038448C" w:rsidRDefault="0038448C">
      <w:pPr>
        <w:pStyle w:val="1"/>
        <w:rPr>
          <w:noProof/>
        </w:rPr>
      </w:pPr>
      <w:r>
        <w:br w:type="page"/>
      </w:r>
    </w:p>
    <w:p w:rsidR="0038448C" w:rsidRDefault="0038448C">
      <w:pPr>
        <w:pStyle w:val="11"/>
        <w:tabs>
          <w:tab w:val="right" w:pos="9487"/>
        </w:tabs>
        <w:rPr>
          <w:noProof/>
        </w:rPr>
      </w:pPr>
      <w:r>
        <w:rPr>
          <w:noProof/>
        </w:rPr>
        <w:t>Введение</w:t>
      </w:r>
      <w:r>
        <w:rPr>
          <w:noProof/>
        </w:rPr>
        <w:tab/>
        <w:t>3</w:t>
      </w:r>
    </w:p>
    <w:p w:rsidR="0038448C" w:rsidRDefault="0038448C">
      <w:pPr>
        <w:pStyle w:val="11"/>
        <w:tabs>
          <w:tab w:val="right" w:pos="9487"/>
        </w:tabs>
        <w:rPr>
          <w:noProof/>
        </w:rPr>
      </w:pPr>
      <w:r>
        <w:rPr>
          <w:noProof/>
        </w:rPr>
        <w:t>Основная часть</w:t>
      </w:r>
      <w:r>
        <w:rPr>
          <w:noProof/>
        </w:rPr>
        <w:tab/>
        <w:t>4</w:t>
      </w:r>
    </w:p>
    <w:p w:rsidR="0038448C" w:rsidRDefault="0038448C">
      <w:pPr>
        <w:pStyle w:val="21"/>
        <w:tabs>
          <w:tab w:val="right" w:pos="9487"/>
        </w:tabs>
        <w:rPr>
          <w:noProof/>
        </w:rPr>
      </w:pPr>
      <w:r>
        <w:rPr>
          <w:noProof/>
        </w:rPr>
        <w:t>Теория народонаселения Прудона.</w:t>
      </w:r>
      <w:r>
        <w:rPr>
          <w:noProof/>
        </w:rPr>
        <w:tab/>
        <w:t>4</w:t>
      </w:r>
    </w:p>
    <w:p w:rsidR="0038448C" w:rsidRDefault="0038448C">
      <w:pPr>
        <w:pStyle w:val="21"/>
        <w:tabs>
          <w:tab w:val="right" w:pos="9487"/>
        </w:tabs>
        <w:rPr>
          <w:noProof/>
        </w:rPr>
      </w:pPr>
      <w:r>
        <w:rPr>
          <w:noProof/>
        </w:rPr>
        <w:t>Теория разделения труда.</w:t>
      </w:r>
      <w:r>
        <w:rPr>
          <w:noProof/>
        </w:rPr>
        <w:tab/>
        <w:t>5</w:t>
      </w:r>
    </w:p>
    <w:p w:rsidR="0038448C" w:rsidRDefault="0038448C">
      <w:pPr>
        <w:pStyle w:val="21"/>
        <w:tabs>
          <w:tab w:val="right" w:pos="9487"/>
        </w:tabs>
        <w:rPr>
          <w:noProof/>
        </w:rPr>
      </w:pPr>
      <w:r>
        <w:rPr>
          <w:noProof/>
        </w:rPr>
        <w:t>Теория конституированной стоимости</w:t>
      </w:r>
      <w:r>
        <w:rPr>
          <w:noProof/>
        </w:rPr>
        <w:tab/>
        <w:t>6</w:t>
      </w:r>
    </w:p>
    <w:p w:rsidR="0038448C" w:rsidRDefault="0038448C">
      <w:pPr>
        <w:pStyle w:val="21"/>
        <w:tabs>
          <w:tab w:val="right" w:pos="9487"/>
        </w:tabs>
        <w:rPr>
          <w:noProof/>
        </w:rPr>
      </w:pPr>
      <w:r>
        <w:rPr>
          <w:noProof/>
        </w:rPr>
        <w:t>Теория доходов.</w:t>
      </w:r>
      <w:r>
        <w:rPr>
          <w:noProof/>
        </w:rPr>
        <w:tab/>
        <w:t>7</w:t>
      </w:r>
    </w:p>
    <w:p w:rsidR="0038448C" w:rsidRDefault="0038448C">
      <w:pPr>
        <w:pStyle w:val="21"/>
        <w:tabs>
          <w:tab w:val="right" w:pos="9487"/>
        </w:tabs>
        <w:rPr>
          <w:noProof/>
        </w:rPr>
      </w:pPr>
      <w:r>
        <w:rPr>
          <w:noProof/>
        </w:rPr>
        <w:t>Теория воспроизводства</w:t>
      </w:r>
      <w:r>
        <w:rPr>
          <w:noProof/>
        </w:rPr>
        <w:tab/>
        <w:t>7</w:t>
      </w:r>
    </w:p>
    <w:p w:rsidR="0038448C" w:rsidRDefault="0038448C">
      <w:pPr>
        <w:pStyle w:val="21"/>
        <w:tabs>
          <w:tab w:val="right" w:pos="9487"/>
        </w:tabs>
        <w:rPr>
          <w:noProof/>
        </w:rPr>
      </w:pPr>
      <w:r>
        <w:rPr>
          <w:noProof/>
        </w:rPr>
        <w:t>Теория реформ</w:t>
      </w:r>
      <w:r>
        <w:rPr>
          <w:noProof/>
        </w:rPr>
        <w:tab/>
        <w:t>8</w:t>
      </w:r>
    </w:p>
    <w:p w:rsidR="0038448C" w:rsidRDefault="0038448C">
      <w:pPr>
        <w:pStyle w:val="21"/>
        <w:tabs>
          <w:tab w:val="right" w:pos="9487"/>
        </w:tabs>
        <w:rPr>
          <w:noProof/>
        </w:rPr>
      </w:pPr>
      <w:r>
        <w:rPr>
          <w:noProof/>
        </w:rPr>
        <w:t>«Прудонизм» в представлении советских ученых</w:t>
      </w:r>
      <w:r>
        <w:rPr>
          <w:noProof/>
        </w:rPr>
        <w:tab/>
        <w:t>13</w:t>
      </w:r>
    </w:p>
    <w:p w:rsidR="0038448C" w:rsidRDefault="0038448C">
      <w:pPr>
        <w:pStyle w:val="11"/>
        <w:tabs>
          <w:tab w:val="right" w:pos="9487"/>
        </w:tabs>
        <w:rPr>
          <w:noProof/>
        </w:rPr>
      </w:pPr>
      <w:r>
        <w:rPr>
          <w:noProof/>
        </w:rPr>
        <w:t>Список использованной литературы</w:t>
      </w:r>
      <w:r>
        <w:rPr>
          <w:noProof/>
        </w:rPr>
        <w:tab/>
        <w:t>14</w:t>
      </w:r>
    </w:p>
    <w:p w:rsidR="0038448C" w:rsidRDefault="0038448C">
      <w:pPr>
        <w:pStyle w:val="1"/>
      </w:pPr>
    </w:p>
    <w:p w:rsidR="0038448C" w:rsidRDefault="0038448C">
      <w:pPr>
        <w:pStyle w:val="1"/>
      </w:pPr>
      <w:r>
        <w:br w:type="page"/>
      </w:r>
      <w:bookmarkStart w:id="0" w:name="_Toc508122989"/>
      <w:bookmarkStart w:id="1" w:name="_Toc508123057"/>
      <w:r>
        <w:t>Введение</w:t>
      </w:r>
      <w:bookmarkEnd w:id="0"/>
      <w:bookmarkEnd w:id="1"/>
    </w:p>
    <w:p w:rsidR="0038448C" w:rsidRDefault="0038448C">
      <w:pPr>
        <w:spacing w:line="360" w:lineRule="auto"/>
        <w:ind w:firstLine="567"/>
        <w:jc w:val="both"/>
        <w:rPr>
          <w:sz w:val="28"/>
        </w:rPr>
      </w:pPr>
      <w:r>
        <w:rPr>
          <w:sz w:val="28"/>
        </w:rPr>
        <w:t>Как известно, центральное место в творчестве П. Прудона, которого наряду с С. Сисмонди принято относить к числу родоначальников экономического романтизма, занимает идея создания государства анархии, то есть государства, где функции центральной власти были бы заменены местной самоорганизацией населения, поскольку, на его взгляд, даже при самой совершенной демократии можно «не быть свободным», а институт собственности, который предстоит ликвидировать, является «творением разума невежественного». При этом П. Прудон, подобно С. Сисмонди, не приемлет ни либерализм классиков, ни реформаторские проекты социалистов-утопистов. В частности, К. Сен-Симон, полагает он, хотел «соединить неравенство с коммунизмом», а Ш. Фурье – «неравенство с собственностью».</w:t>
      </w:r>
    </w:p>
    <w:p w:rsidR="0038448C" w:rsidRDefault="0038448C">
      <w:pPr>
        <w:spacing w:line="360" w:lineRule="auto"/>
        <w:ind w:firstLine="567"/>
        <w:jc w:val="both"/>
        <w:rPr>
          <w:sz w:val="28"/>
        </w:rPr>
      </w:pPr>
      <w:r>
        <w:rPr>
          <w:sz w:val="28"/>
        </w:rPr>
        <w:t>Учитывая эти особенности теоретико-методологических позиций экономического учения П. Прудона, в данной работе поставлена задача проанализировать социально значимые идеи данного ученого.</w:t>
      </w:r>
    </w:p>
    <w:p w:rsidR="0038448C" w:rsidRDefault="0038448C">
      <w:pPr>
        <w:pStyle w:val="1"/>
      </w:pPr>
      <w:r>
        <w:br w:type="page"/>
      </w:r>
      <w:bookmarkStart w:id="2" w:name="_Toc508122990"/>
      <w:bookmarkStart w:id="3" w:name="_Toc508123058"/>
      <w:r>
        <w:t>Основная часть</w:t>
      </w:r>
      <w:bookmarkEnd w:id="2"/>
      <w:bookmarkEnd w:id="3"/>
    </w:p>
    <w:p w:rsidR="0038448C" w:rsidRDefault="0038448C">
      <w:pPr>
        <w:pStyle w:val="2"/>
      </w:pPr>
      <w:bookmarkStart w:id="4" w:name="_Toc508122991"/>
      <w:bookmarkStart w:id="5" w:name="_Toc508123059"/>
      <w:r>
        <w:t>Теория народонаселения Прудона.</w:t>
      </w:r>
      <w:bookmarkEnd w:id="4"/>
      <w:bookmarkEnd w:id="5"/>
    </w:p>
    <w:p w:rsidR="0038448C" w:rsidRDefault="0038448C">
      <w:pPr>
        <w:spacing w:line="360" w:lineRule="auto"/>
        <w:ind w:firstLine="567"/>
        <w:jc w:val="both"/>
        <w:rPr>
          <w:sz w:val="28"/>
        </w:rPr>
      </w:pPr>
      <w:r>
        <w:rPr>
          <w:sz w:val="28"/>
        </w:rPr>
        <w:t>К данной теории П. Прудон обращается в ряде своих произведений, всякий раз подчеркивая собственное, отличающееся от всех «современных экономистов» понимание проблемы взаимосвязи народонаселения и экономического роста, При этом особой критике подвергается их якобы непонимание того «факта», что и пауперизм и перенаселение обусловлены «великой, ужасной и всегда зияющей язвой собственности», что поэтому «народонаселение, как бы его не уменьшали, всегда и неизбежно бывает избыточным». Отсюда, подытоживает он, не правы не только те, кто, подобно Т. Мальтусу, Ж.Б. Сэю, С. Сисмонди и другим, во избежание преждевременных браков «только рекомендует бедняку осторожность», но и «фурьеристы», которые «изобрели четыре средства для произвольного сокращения прироста населения...»</w:t>
      </w:r>
      <w:r>
        <w:rPr>
          <w:sz w:val="28"/>
          <w:lang w:val="en-US"/>
        </w:rPr>
        <w:t>[3.C140-142]</w:t>
      </w:r>
      <w:r>
        <w:rPr>
          <w:sz w:val="28"/>
        </w:rPr>
        <w:t xml:space="preserve">. </w:t>
      </w:r>
    </w:p>
    <w:p w:rsidR="0038448C" w:rsidRDefault="0038448C">
      <w:pPr>
        <w:spacing w:line="360" w:lineRule="auto"/>
        <w:ind w:firstLine="567"/>
        <w:jc w:val="both"/>
        <w:rPr>
          <w:sz w:val="28"/>
        </w:rPr>
      </w:pPr>
      <w:r>
        <w:rPr>
          <w:sz w:val="28"/>
        </w:rPr>
        <w:t xml:space="preserve">Тем не менее теории народонаселения П. Прудона и С. Сисмонди идентичны по меньшей мере по двум позициям. Суть первой состоит в схожести толкования причины феномена перенаселения. П. Прудон в этой связи, в частности, полагает, что пауперизм возникает «вследствие нарушения равновесия в распределении» и что «в некоторых странах, где большая часть семейств живут земледелием, производя почти все сами для себя и имея только не- значительные внешние сношения, – это зло (пауперизм) сравнительно менее чувствительно»[4.C26]. </w:t>
      </w:r>
    </w:p>
    <w:p w:rsidR="0038448C" w:rsidRDefault="0038448C">
      <w:pPr>
        <w:spacing w:line="360" w:lineRule="auto"/>
        <w:ind w:firstLine="567"/>
        <w:jc w:val="both"/>
        <w:rPr>
          <w:sz w:val="28"/>
        </w:rPr>
      </w:pPr>
      <w:r>
        <w:rPr>
          <w:sz w:val="28"/>
        </w:rPr>
        <w:t xml:space="preserve">Суть второй идентичной позиции сводится к принятию домальтусовской версии об экономическом преимуществе общества с многочисленным населением. Это очевидно, в свою очередь, из мысли П. Прудона о том, что продукты человеческого труда растут якобы как квадраты числа работников и отсюда делается вывод не о замедлении, а о возможном ускорении роста производительных сил в перспективе" (вспомним, что у Т. Мальтуса эта мысль звучит с точностью до наоборот). </w:t>
      </w:r>
    </w:p>
    <w:p w:rsidR="0038448C" w:rsidRDefault="0038448C">
      <w:pPr>
        <w:pStyle w:val="2"/>
      </w:pPr>
      <w:bookmarkStart w:id="6" w:name="_Toc508122992"/>
      <w:bookmarkStart w:id="7" w:name="_Toc508123060"/>
      <w:r>
        <w:t>Теория разделения труда.</w:t>
      </w:r>
      <w:bookmarkEnd w:id="6"/>
      <w:bookmarkEnd w:id="7"/>
    </w:p>
    <w:p w:rsidR="0038448C" w:rsidRDefault="0038448C">
      <w:pPr>
        <w:spacing w:before="43" w:line="360" w:lineRule="auto"/>
        <w:ind w:firstLine="567"/>
        <w:jc w:val="both"/>
        <w:rPr>
          <w:sz w:val="28"/>
        </w:rPr>
      </w:pPr>
      <w:r>
        <w:rPr>
          <w:sz w:val="28"/>
        </w:rPr>
        <w:t xml:space="preserve">В рамках этой теории П. Прудон, подобно С. Сисмонди, выражает нескрываемый пессимизм по поводу перманентного характера разделения труда в обществе. Правда, в отличие от него он пытается выстроить аргументацию против этого «экономического закона» классиков посредством гегелевского диалектического метода анализа. </w:t>
      </w:r>
    </w:p>
    <w:p w:rsidR="0038448C" w:rsidRDefault="0038448C">
      <w:pPr>
        <w:spacing w:before="28" w:line="360" w:lineRule="auto"/>
        <w:ind w:firstLine="567"/>
        <w:jc w:val="both"/>
        <w:rPr>
          <w:sz w:val="28"/>
        </w:rPr>
      </w:pPr>
      <w:r>
        <w:rPr>
          <w:sz w:val="28"/>
        </w:rPr>
        <w:t>Однако фактически П. Прудон выхолостил и вульгаризировал идею метода диалектики. Свидетельством тому являются связанные с этим методом суждения ученого в его «Философии нищеты». Именно на них некогда обратил свое внимание в упомянутой выше «Нищете философии» и К. Маркс, а именно</w:t>
      </w:r>
      <w:r>
        <w:rPr>
          <w:sz w:val="28"/>
          <w:lang w:val="en-US"/>
        </w:rPr>
        <w:t>:</w:t>
      </w:r>
      <w:r>
        <w:rPr>
          <w:sz w:val="28"/>
        </w:rPr>
        <w:t xml:space="preserve"> </w:t>
      </w:r>
    </w:p>
    <w:p w:rsidR="0038448C" w:rsidRDefault="0038448C">
      <w:pPr>
        <w:numPr>
          <w:ilvl w:val="0"/>
          <w:numId w:val="6"/>
        </w:numPr>
        <w:spacing w:before="14" w:line="360" w:lineRule="auto"/>
        <w:jc w:val="both"/>
        <w:rPr>
          <w:sz w:val="28"/>
        </w:rPr>
      </w:pPr>
      <w:r>
        <w:rPr>
          <w:sz w:val="28"/>
        </w:rPr>
        <w:t xml:space="preserve">сначала П. Прудоном отмечается позитивная сущность процесса разделения труда (как «способ осуществления равенства условий и умственных способностей»); </w:t>
      </w:r>
    </w:p>
    <w:p w:rsidR="0038448C" w:rsidRDefault="0038448C">
      <w:pPr>
        <w:numPr>
          <w:ilvl w:val="0"/>
          <w:numId w:val="6"/>
        </w:numPr>
        <w:spacing w:before="43" w:line="360" w:lineRule="auto"/>
        <w:jc w:val="both"/>
        <w:rPr>
          <w:sz w:val="28"/>
        </w:rPr>
      </w:pPr>
      <w:r>
        <w:rPr>
          <w:sz w:val="28"/>
        </w:rPr>
        <w:t xml:space="preserve">потом – негативная сторона этого процесса (поскольку он стал «источником нищеты»); </w:t>
      </w:r>
    </w:p>
    <w:p w:rsidR="0038448C" w:rsidRDefault="0038448C">
      <w:pPr>
        <w:numPr>
          <w:ilvl w:val="0"/>
          <w:numId w:val="6"/>
        </w:numPr>
        <w:spacing w:before="14" w:line="360" w:lineRule="auto"/>
        <w:jc w:val="both"/>
        <w:rPr>
          <w:sz w:val="28"/>
        </w:rPr>
      </w:pPr>
      <w:r>
        <w:rPr>
          <w:sz w:val="28"/>
        </w:rPr>
        <w:t xml:space="preserve">наконец, далее о том, что надлежит найти «новое сочетание, которое устранило бы вредные стороны разделения, сохраняя при этом его полезные действия». </w:t>
      </w:r>
    </w:p>
    <w:p w:rsidR="0038448C" w:rsidRDefault="0038448C">
      <w:pPr>
        <w:spacing w:before="4" w:line="360" w:lineRule="auto"/>
        <w:ind w:firstLine="567"/>
        <w:jc w:val="both"/>
        <w:rPr>
          <w:sz w:val="28"/>
        </w:rPr>
      </w:pPr>
      <w:r>
        <w:rPr>
          <w:sz w:val="28"/>
        </w:rPr>
        <w:t>Более того, П. Прудон упрекает А. Смита и его последователей за их «оптимизм» и недооценку «вредных сторон какого-либо за- кона», в том числе закона разделения труда. Ведь в соответствии с последним, подчеркивает он, в обществе происходит «беспрестанное введение новых и новых машин», но «машина, или фабрика, принизив рабочего путем подчинения его хозяину, довершает его унижение, заставляя спуститься с положения ремесленника до положения чернорабочих»</w:t>
      </w:r>
      <w:r>
        <w:rPr>
          <w:sz w:val="28"/>
          <w:lang w:val="en-US"/>
        </w:rPr>
        <w:t xml:space="preserve"> [2.C110, 114]</w:t>
      </w:r>
      <w:r>
        <w:rPr>
          <w:sz w:val="28"/>
        </w:rPr>
        <w:t xml:space="preserve">. </w:t>
      </w:r>
    </w:p>
    <w:p w:rsidR="0038448C" w:rsidRDefault="0038448C">
      <w:pPr>
        <w:spacing w:before="38" w:line="360" w:lineRule="auto"/>
        <w:ind w:firstLine="567"/>
        <w:jc w:val="both"/>
        <w:rPr>
          <w:sz w:val="28"/>
        </w:rPr>
      </w:pPr>
      <w:r>
        <w:rPr>
          <w:sz w:val="28"/>
        </w:rPr>
        <w:t xml:space="preserve">Таким образом, сведя суть закона разделения труда к абстракт- ной категории, П. Прудон в самом деле «не придумал ничего лучшего, как возвратить нас к состоянию средневекового мастера». </w:t>
      </w:r>
    </w:p>
    <w:p w:rsidR="0038448C" w:rsidRDefault="0038448C">
      <w:pPr>
        <w:pStyle w:val="2"/>
      </w:pPr>
      <w:bookmarkStart w:id="8" w:name="_Toc508122993"/>
      <w:bookmarkStart w:id="9" w:name="_Toc508123061"/>
      <w:r>
        <w:t>Теория конституированной стоимости</w:t>
      </w:r>
      <w:bookmarkEnd w:id="8"/>
      <w:bookmarkEnd w:id="9"/>
      <w:r>
        <w:t xml:space="preserve"> </w:t>
      </w:r>
    </w:p>
    <w:p w:rsidR="0038448C" w:rsidRDefault="0038448C">
      <w:pPr>
        <w:spacing w:before="86" w:line="360" w:lineRule="auto"/>
        <w:ind w:firstLine="567"/>
        <w:jc w:val="both"/>
        <w:rPr>
          <w:sz w:val="28"/>
        </w:rPr>
      </w:pPr>
      <w:r>
        <w:rPr>
          <w:sz w:val="28"/>
        </w:rPr>
        <w:t xml:space="preserve">П. Прудон критикует учение классиков и в связи с теорией стоимости (ценности), полагая, что она таит в себе «ключ к социальной системе, которого человечество ищет уже в течение шести тысяч лет»[4.C97]. </w:t>
      </w:r>
    </w:p>
    <w:p w:rsidR="0038448C" w:rsidRDefault="0038448C">
      <w:pPr>
        <w:spacing w:before="4" w:line="360" w:lineRule="auto"/>
        <w:ind w:firstLine="567"/>
        <w:jc w:val="both"/>
        <w:rPr>
          <w:sz w:val="28"/>
        </w:rPr>
      </w:pPr>
      <w:r>
        <w:rPr>
          <w:sz w:val="28"/>
        </w:rPr>
        <w:t xml:space="preserve">По его мнению, проблему определения «относительной или меновой стоимости» политическая экономия всегда ставила в качестве ее первого вопроса, «который ей следовало бы разрешить, но она (стоимость) не может быть определена абсолютным образом и по существу своему изменчива». Причина такого положения в том, уточняет он, что «один и тот же продукт в различные эпохи и в различных местах может стоить больше или меньше времени, больших или меньших расходов» Однако в конкретный период ценность, заявляет ученый, совершенно «неизменна в своем алгебраическом выражении, хотя денежное выражение ее и может меняться». И исходя из этой посылки им выдвигается собственный принцип определения абсолютной ценности продукта, который не связан с «мнением продавца или покупателя», а сам продукт дол- жен быть оплачен «сообразно тому, сколько он отнял времени и расходов, не выше и не ниже»[4.C96,98]. </w:t>
      </w:r>
    </w:p>
    <w:p w:rsidR="0038448C" w:rsidRDefault="0038448C">
      <w:pPr>
        <w:spacing w:line="360" w:lineRule="auto"/>
        <w:ind w:firstLine="567"/>
        <w:jc w:val="both"/>
        <w:rPr>
          <w:sz w:val="28"/>
        </w:rPr>
      </w:pPr>
      <w:r>
        <w:rPr>
          <w:sz w:val="28"/>
        </w:rPr>
        <w:t xml:space="preserve">На вопрос о том, как реализовать этот принцип выявления «абсолютной ценности вещи» временем, затраченным на ее изготовление, и расходами и как избежать «незнания принципа оценки», являющегося «причиной обмана в торговле и одной из важнейших причин неравенства состояния»'", П. Прудон ответил в своей «Философии нищеты». </w:t>
      </w:r>
    </w:p>
    <w:p w:rsidR="0038448C" w:rsidRDefault="0038448C">
      <w:pPr>
        <w:spacing w:line="360" w:lineRule="auto"/>
        <w:ind w:firstLine="567"/>
        <w:jc w:val="both"/>
        <w:rPr>
          <w:sz w:val="28"/>
        </w:rPr>
      </w:pPr>
      <w:r>
        <w:rPr>
          <w:sz w:val="28"/>
        </w:rPr>
        <w:t xml:space="preserve">Суть его ответа такова: экономистам следует понять «синтетическую идею стоимости», в соответствии с которой ценность должна быть «конституирована», т.е. отрегулирована еще до продажи посредством установления заранее количества соответствующих затрат труда и времени. Причем идея «синтетической стоимости», пишет П. Прудон, не нова, так как она будто «была уже в смутных очертаниях усмотрена Адамом Смитом». Что же касается исторических аналогов товаров с конституированной стоимостью, то они, на его взгляд, уже имеются, поскольку именно золото и серебро «были первыми товарами, стоимость которых конституировалась». </w:t>
      </w:r>
    </w:p>
    <w:p w:rsidR="0038448C" w:rsidRDefault="0038448C">
      <w:pPr>
        <w:spacing w:line="360" w:lineRule="auto"/>
        <w:ind w:firstLine="567"/>
        <w:jc w:val="both"/>
        <w:rPr>
          <w:sz w:val="28"/>
        </w:rPr>
      </w:pPr>
      <w:r>
        <w:rPr>
          <w:sz w:val="28"/>
        </w:rPr>
        <w:t xml:space="preserve">Следовательно, в самом деле, определение стоимости товаров как «результат содержащегося в них труда, – мысль... чуждая Пру- дону», ибо для него «продукты (а не ценность их) происходят исключительно от труда»[1.C246]. </w:t>
      </w:r>
    </w:p>
    <w:p w:rsidR="0038448C" w:rsidRDefault="0038448C">
      <w:pPr>
        <w:pStyle w:val="2"/>
        <w:rPr>
          <w:lang w:val="en-US"/>
        </w:rPr>
      </w:pPr>
      <w:bookmarkStart w:id="10" w:name="_Toc508122994"/>
      <w:bookmarkStart w:id="11" w:name="_Toc508123062"/>
      <w:r>
        <w:t>Теория доходов</w:t>
      </w:r>
      <w:r>
        <w:rPr>
          <w:lang w:val="en-US"/>
        </w:rPr>
        <w:t>.</w:t>
      </w:r>
      <w:bookmarkEnd w:id="10"/>
      <w:bookmarkEnd w:id="11"/>
    </w:p>
    <w:p w:rsidR="0038448C" w:rsidRDefault="0038448C">
      <w:pPr>
        <w:spacing w:before="153" w:line="360" w:lineRule="auto"/>
        <w:ind w:firstLine="567"/>
        <w:jc w:val="both"/>
        <w:rPr>
          <w:sz w:val="28"/>
        </w:rPr>
      </w:pPr>
      <w:r>
        <w:rPr>
          <w:sz w:val="28"/>
        </w:rPr>
        <w:t xml:space="preserve"> Изложение этой теории П. Прудон построил, рассматривая со- держание так называемых трех элементов – труда, капитала и земли, принятых политической экономией в качестве основных источников доходов. </w:t>
      </w:r>
    </w:p>
    <w:p w:rsidR="0038448C" w:rsidRDefault="0038448C">
      <w:pPr>
        <w:spacing w:line="360" w:lineRule="auto"/>
        <w:ind w:firstLine="567"/>
        <w:jc w:val="both"/>
        <w:rPr>
          <w:sz w:val="28"/>
        </w:rPr>
      </w:pPr>
      <w:r>
        <w:rPr>
          <w:sz w:val="28"/>
        </w:rPr>
        <w:t xml:space="preserve">Он утверждает, что «производство является результатом этих трех элементов, которые, взятые порознь, одинаково бесполезны», ибо «капиталы, земля и труд, рассматриваемые в отдельности и отвлеченно, могут считаться производительными только в переносном смысле слова». Однако, по его мнению, каждый собствен- ник земли или капитала, «сам ничего не производящий» и свой доход «получающий ни за что, является либо паразитом, либо мошенником»; те же собственники которые, «устыдившись своей праздности, работают», все равно не заслуживают большего, чем «только свое жалованье, но не доходы». </w:t>
      </w:r>
    </w:p>
    <w:p w:rsidR="0038448C" w:rsidRDefault="0038448C">
      <w:pPr>
        <w:spacing w:line="360" w:lineRule="auto"/>
        <w:ind w:firstLine="567"/>
        <w:jc w:val="both"/>
        <w:rPr>
          <w:sz w:val="28"/>
        </w:rPr>
      </w:pPr>
      <w:r>
        <w:rPr>
          <w:sz w:val="28"/>
        </w:rPr>
        <w:t>Таким образом, П. Прудон, по существу, солидарен с С. Сисмонди в том, что рабочим платят за их труд урезанную часть возникающего в процессе производства дохода. И в аргументации этого положения он красноречив не менее своего предшественника, говоря, например, об «обеднении трудящихся», «мошенническом утаивании», «неравенстве условий жизни», «эксплуатации человека человеком»</w:t>
      </w:r>
      <w:r>
        <w:rPr>
          <w:sz w:val="28"/>
          <w:lang w:val="en-US"/>
        </w:rPr>
        <w:t>[4.C84]</w:t>
      </w:r>
      <w:r>
        <w:rPr>
          <w:sz w:val="28"/>
        </w:rPr>
        <w:t xml:space="preserve"> и т.п. </w:t>
      </w:r>
    </w:p>
    <w:p w:rsidR="0038448C" w:rsidRDefault="0038448C">
      <w:pPr>
        <w:pStyle w:val="2"/>
      </w:pPr>
      <w:bookmarkStart w:id="12" w:name="_Toc508122995"/>
      <w:bookmarkStart w:id="13" w:name="_Toc508123063"/>
      <w:r>
        <w:t>Теория воспроизводства</w:t>
      </w:r>
      <w:bookmarkEnd w:id="12"/>
      <w:bookmarkEnd w:id="13"/>
      <w:r>
        <w:t xml:space="preserve"> </w:t>
      </w:r>
    </w:p>
    <w:p w:rsidR="0038448C" w:rsidRDefault="0038448C">
      <w:pPr>
        <w:spacing w:before="62" w:line="360" w:lineRule="auto"/>
        <w:ind w:firstLine="567"/>
        <w:jc w:val="both"/>
        <w:rPr>
          <w:sz w:val="28"/>
        </w:rPr>
      </w:pPr>
      <w:r>
        <w:rPr>
          <w:sz w:val="28"/>
        </w:rPr>
        <w:t xml:space="preserve">В представлении П. Прудона воспроизводство характеризуется тем, насколько сбалансированы в обществе производство и потребление. Так, по его словам, «в правильном хозяйстве между производством и потреблением существует равновесие». Но в реальной действительности, подчеркивает он, «собственники перестали работать, их потребление, согласно экономическим принципам, непроизводительно» и поэтому «афоризмы политической экономии ложны». </w:t>
      </w:r>
    </w:p>
    <w:p w:rsidR="0038448C" w:rsidRDefault="0038448C">
      <w:pPr>
        <w:spacing w:before="9" w:line="360" w:lineRule="auto"/>
        <w:ind w:firstLine="567"/>
        <w:jc w:val="both"/>
        <w:rPr>
          <w:sz w:val="28"/>
        </w:rPr>
      </w:pPr>
      <w:r>
        <w:rPr>
          <w:sz w:val="28"/>
        </w:rPr>
        <w:t>Отсюда П. Прудон делает вывод а нарушении собственниками «экономического закона», в соответствии с которым «труд должен уравновешиваться продуктом»</w:t>
      </w:r>
      <w:r>
        <w:rPr>
          <w:sz w:val="28"/>
          <w:lang w:val="en-US"/>
        </w:rPr>
        <w:t>[4.C155]</w:t>
      </w:r>
      <w:r>
        <w:rPr>
          <w:sz w:val="28"/>
        </w:rPr>
        <w:t xml:space="preserve">. Тем самым он, как и С. Сисмонди, демонстрирует неприятие «закона Сэя». Однако очевидно, что ни тот, ни другой не поняли истинных причин экономических кризисов, которыми, как писал М.И. Туган-Барановский, являются естественные и необходимые последствия промышленной свободы, при которой каждый производитель полагается на свой собственный расчет, не принимая в соображение других производителей. </w:t>
      </w:r>
    </w:p>
    <w:p w:rsidR="0038448C" w:rsidRDefault="0038448C">
      <w:pPr>
        <w:pStyle w:val="2"/>
      </w:pPr>
      <w:bookmarkStart w:id="14" w:name="_Toc508122996"/>
      <w:bookmarkStart w:id="15" w:name="_Toc508123064"/>
      <w:r>
        <w:t>Теория реформ</w:t>
      </w:r>
      <w:bookmarkEnd w:id="14"/>
      <w:bookmarkEnd w:id="15"/>
      <w:r>
        <w:t xml:space="preserve"> </w:t>
      </w:r>
    </w:p>
    <w:p w:rsidR="0038448C" w:rsidRDefault="0038448C">
      <w:pPr>
        <w:spacing w:before="72" w:line="360" w:lineRule="auto"/>
        <w:ind w:firstLine="567"/>
        <w:jc w:val="both"/>
        <w:rPr>
          <w:sz w:val="28"/>
        </w:rPr>
      </w:pPr>
      <w:r>
        <w:rPr>
          <w:sz w:val="28"/>
        </w:rPr>
        <w:t xml:space="preserve">О необходимости реформ для решения социального вопроса речь идет в большинстве сочинений П. Прудона. В них, считая своим долгом обосновать концепцию социальной справедливости, он решительно отвергает всякую мысль о революции. Причем накануне издания «Философии нищеты» в письме К. Марксу им была сформулирована даже некая конечная цель собственных реформ: «С по- мощью экономической комбинации ввести в общество те богатства, которые вышли из общества с помощью другой экономической комбинации». В случае реализации этой цели, говорится в одной из его последних работ, будущее поколение навсегда избавилось </w:t>
      </w:r>
    </w:p>
    <w:p w:rsidR="0038448C" w:rsidRDefault="0038448C">
      <w:pPr>
        <w:spacing w:line="360" w:lineRule="auto"/>
        <w:ind w:firstLine="567"/>
        <w:jc w:val="both"/>
        <w:rPr>
          <w:sz w:val="28"/>
        </w:rPr>
      </w:pPr>
      <w:r>
        <w:rPr>
          <w:sz w:val="28"/>
        </w:rPr>
        <w:t xml:space="preserve">бы от «нашей общей вины» за то, что «некоторые из нас получают больше или меньше, чем следует по правилу»[4.C29]. </w:t>
      </w:r>
    </w:p>
    <w:p w:rsidR="0038448C" w:rsidRDefault="0038448C">
      <w:pPr>
        <w:spacing w:before="19" w:line="360" w:lineRule="auto"/>
        <w:ind w:firstLine="567"/>
        <w:jc w:val="both"/>
        <w:rPr>
          <w:sz w:val="28"/>
        </w:rPr>
      </w:pPr>
      <w:r>
        <w:rPr>
          <w:sz w:val="28"/>
        </w:rPr>
        <w:t>Реформаторские идеи П. Прудона содержат немало общего, сближающего его с С. Сисмонди. Это видно из таких идей П. Прудона, как:</w:t>
      </w:r>
      <w:r>
        <w:rPr>
          <w:sz w:val="28"/>
          <w:lang w:val="en-US"/>
        </w:rPr>
        <w:t>[2.C136, 163-170]</w:t>
      </w:r>
      <w:r>
        <w:rPr>
          <w:sz w:val="28"/>
        </w:rPr>
        <w:t xml:space="preserve"> </w:t>
      </w:r>
    </w:p>
    <w:p w:rsidR="0038448C" w:rsidRDefault="0038448C">
      <w:pPr>
        <w:numPr>
          <w:ilvl w:val="0"/>
          <w:numId w:val="5"/>
        </w:numPr>
        <w:spacing w:before="28" w:line="360" w:lineRule="auto"/>
        <w:ind w:firstLine="567"/>
        <w:jc w:val="both"/>
        <w:rPr>
          <w:sz w:val="28"/>
        </w:rPr>
      </w:pPr>
      <w:r>
        <w:rPr>
          <w:sz w:val="28"/>
        </w:rPr>
        <w:t xml:space="preserve">сочувственное отношение к положению в обществе так называемых «третьих лиц», т.е. крестьян, ремесленников, кустарей; </w:t>
      </w:r>
    </w:p>
    <w:p w:rsidR="0038448C" w:rsidRDefault="0038448C">
      <w:pPr>
        <w:numPr>
          <w:ilvl w:val="0"/>
          <w:numId w:val="5"/>
        </w:numPr>
        <w:spacing w:before="4" w:line="360" w:lineRule="auto"/>
        <w:ind w:firstLine="567"/>
        <w:jc w:val="both"/>
        <w:rPr>
          <w:sz w:val="28"/>
        </w:rPr>
      </w:pPr>
      <w:r>
        <w:rPr>
          <w:sz w:val="28"/>
        </w:rPr>
        <w:t xml:space="preserve">признание приоритетной роли в экономике «мелкой собственности и мелкого производства» как условие, создающее рабочим положение, «в смысле обеспеченности, существования, почти такое же, как и при полном равенстве». </w:t>
      </w:r>
    </w:p>
    <w:p w:rsidR="0038448C" w:rsidRDefault="0038448C">
      <w:pPr>
        <w:numPr>
          <w:ilvl w:val="0"/>
          <w:numId w:val="5"/>
        </w:numPr>
        <w:spacing w:line="360" w:lineRule="auto"/>
        <w:ind w:firstLine="567"/>
        <w:jc w:val="both"/>
        <w:rPr>
          <w:sz w:val="28"/>
        </w:rPr>
      </w:pPr>
      <w:r>
        <w:rPr>
          <w:sz w:val="28"/>
        </w:rPr>
        <w:t xml:space="preserve">приверженность принципу социальной справедливости, понимаемому как возможность «давать каждому равную часть благ... действовать сообразно интересам общества», </w:t>
      </w:r>
    </w:p>
    <w:p w:rsidR="0038448C" w:rsidRDefault="0038448C">
      <w:pPr>
        <w:numPr>
          <w:ilvl w:val="0"/>
          <w:numId w:val="5"/>
        </w:numPr>
        <w:spacing w:line="360" w:lineRule="auto"/>
        <w:ind w:firstLine="567"/>
        <w:jc w:val="both"/>
        <w:rPr>
          <w:sz w:val="28"/>
        </w:rPr>
      </w:pPr>
      <w:r>
        <w:rPr>
          <w:sz w:val="28"/>
        </w:rPr>
        <w:t xml:space="preserve">исключение из законодательства принципа неравенства вознаграждения «под предлогом неравенства способностей»; </w:t>
      </w:r>
    </w:p>
    <w:p w:rsidR="0038448C" w:rsidRDefault="0038448C">
      <w:pPr>
        <w:numPr>
          <w:ilvl w:val="0"/>
          <w:numId w:val="5"/>
        </w:numPr>
        <w:spacing w:before="9" w:line="360" w:lineRule="auto"/>
        <w:ind w:firstLine="567"/>
        <w:jc w:val="both"/>
        <w:rPr>
          <w:sz w:val="28"/>
        </w:rPr>
      </w:pPr>
      <w:r>
        <w:rPr>
          <w:sz w:val="28"/>
        </w:rPr>
        <w:t xml:space="preserve">недопущение «никакой концентрации капитала или доходов в руках одного человека, никакой эксплуатации труда, никакого грабежа». </w:t>
      </w:r>
    </w:p>
    <w:p w:rsidR="0038448C" w:rsidRDefault="0038448C">
      <w:pPr>
        <w:spacing w:before="24" w:line="360" w:lineRule="auto"/>
        <w:ind w:firstLine="567"/>
        <w:jc w:val="both"/>
        <w:rPr>
          <w:sz w:val="28"/>
        </w:rPr>
      </w:pPr>
      <w:r>
        <w:rPr>
          <w:sz w:val="28"/>
        </w:rPr>
        <w:t xml:space="preserve">К числу же специфических реформаторских идей, принадлежащих только П. Прудону, необходимо отнести следующие: </w:t>
      </w:r>
    </w:p>
    <w:p w:rsidR="0038448C" w:rsidRDefault="0038448C">
      <w:pPr>
        <w:numPr>
          <w:ilvl w:val="0"/>
          <w:numId w:val="2"/>
        </w:numPr>
        <w:spacing w:before="4" w:line="360" w:lineRule="auto"/>
        <w:ind w:firstLine="567"/>
        <w:jc w:val="both"/>
        <w:rPr>
          <w:sz w:val="28"/>
        </w:rPr>
      </w:pPr>
      <w:r>
        <w:rPr>
          <w:sz w:val="28"/>
        </w:rPr>
        <w:t xml:space="preserve">ликвидация денег и введение вместо них бонов обращения (обмена); </w:t>
      </w:r>
    </w:p>
    <w:p w:rsidR="0038448C" w:rsidRDefault="0038448C">
      <w:pPr>
        <w:numPr>
          <w:ilvl w:val="0"/>
          <w:numId w:val="2"/>
        </w:numPr>
        <w:spacing w:line="360" w:lineRule="auto"/>
        <w:ind w:firstLine="567"/>
        <w:jc w:val="both"/>
        <w:rPr>
          <w:sz w:val="28"/>
        </w:rPr>
      </w:pPr>
      <w:r>
        <w:rPr>
          <w:sz w:val="28"/>
        </w:rPr>
        <w:t>уничтожение процента посредством организации дарового (беспроцентного) кредита;</w:t>
      </w:r>
    </w:p>
    <w:p w:rsidR="0038448C" w:rsidRDefault="0038448C">
      <w:pPr>
        <w:numPr>
          <w:ilvl w:val="0"/>
          <w:numId w:val="2"/>
        </w:numPr>
        <w:spacing w:line="360" w:lineRule="auto"/>
        <w:ind w:firstLine="567"/>
        <w:jc w:val="both"/>
        <w:rPr>
          <w:sz w:val="28"/>
        </w:rPr>
      </w:pPr>
      <w:r>
        <w:rPr>
          <w:sz w:val="28"/>
        </w:rPr>
        <w:t>организация Банка народа;</w:t>
      </w:r>
    </w:p>
    <w:p w:rsidR="0038448C" w:rsidRDefault="0038448C">
      <w:pPr>
        <w:pStyle w:val="a3"/>
        <w:numPr>
          <w:ilvl w:val="0"/>
          <w:numId w:val="4"/>
        </w:numPr>
        <w:spacing w:before="0"/>
        <w:ind w:firstLine="567"/>
        <w:jc w:val="both"/>
      </w:pPr>
      <w:r>
        <w:t>отмена правительства как итог осуществления реформ.</w:t>
      </w:r>
    </w:p>
    <w:p w:rsidR="0038448C" w:rsidRDefault="0038448C">
      <w:pPr>
        <w:spacing w:before="24" w:line="360" w:lineRule="auto"/>
        <w:ind w:firstLine="567"/>
        <w:jc w:val="both"/>
        <w:rPr>
          <w:sz w:val="28"/>
        </w:rPr>
      </w:pPr>
      <w:r>
        <w:rPr>
          <w:sz w:val="28"/>
        </w:rPr>
        <w:t>Прудон дал многочисленные описания банка обмена в брошюрах, газетах, книгах, но не всегда согласные между собой. Не очень легко определить его подлинную мысль, и этим объясняется, что его так часто плохо понимали. Попытаемся все-таки резюмировать ее.</w:t>
      </w:r>
    </w:p>
    <w:p w:rsidR="0038448C" w:rsidRDefault="0038448C">
      <w:pPr>
        <w:spacing w:before="24" w:line="360" w:lineRule="auto"/>
        <w:ind w:firstLine="567"/>
        <w:jc w:val="both"/>
        <w:rPr>
          <w:sz w:val="28"/>
        </w:rPr>
      </w:pPr>
      <w:r>
        <w:rPr>
          <w:sz w:val="28"/>
        </w:rPr>
        <w:t>Основной принцип, на котором покоится весь проект, следующий.</w:t>
      </w:r>
    </w:p>
    <w:p w:rsidR="0038448C" w:rsidRDefault="0038448C">
      <w:pPr>
        <w:spacing w:before="24" w:line="360" w:lineRule="auto"/>
        <w:ind w:firstLine="567"/>
        <w:jc w:val="both"/>
        <w:rPr>
          <w:sz w:val="28"/>
        </w:rPr>
      </w:pPr>
      <w:r>
        <w:rPr>
          <w:sz w:val="28"/>
        </w:rPr>
        <w:t>Из всех капиталов, позволяющих их владельцам взимать с продукта трудящегося премию под названием процента, ренты, дисконта, самым важным является денежный капитал, потому, что все капиталы в конце концов предлагаются на рынке в виде денег. Если бы, следовательно, нам удалось уничтожить право добычи у этой всеобщей формы капитала, если бы, другими словами, деньги ссуживались даром, то право добычи тотчас исчезло бы для всех других капиталов.</w:t>
      </w:r>
    </w:p>
    <w:p w:rsidR="0038448C" w:rsidRDefault="0038448C">
      <w:pPr>
        <w:spacing w:before="24" w:line="360" w:lineRule="auto"/>
        <w:ind w:firstLine="567"/>
        <w:jc w:val="both"/>
        <w:rPr>
          <w:sz w:val="28"/>
        </w:rPr>
      </w:pPr>
      <w:r>
        <w:rPr>
          <w:sz w:val="28"/>
        </w:rPr>
        <w:t>Действительно, предположите, что с помощью какой-нибудь организации я могу дать себе, не уплачивая процента, деньги необходимые на покупку земли, машин и построек, существенных для моего производства, и я поспешу приобрести эти деньги вместо того чтобы занимать их за известный процент или арендную плату, как я вынужден это делать. Таким образом, уничтожение процента, позволяя трудящимся занимать деньги даром, непосредственно приобретать все полезные капиталы, вместо того чтобы занимать их, тем самым помешает всем держателям капитала получать нетрудовой доход. Собственность таким образом была бы сведена к владению. Обмен был бы отмечен характером взаимности, потому, что трудящийся получал бы весь продукт своего труда, не делясь им ни с кем. Экономическая справедливость было бы наконец осуществлена.</w:t>
      </w:r>
    </w:p>
    <w:p w:rsidR="0038448C" w:rsidRDefault="0038448C">
      <w:pPr>
        <w:spacing w:before="24" w:line="360" w:lineRule="auto"/>
        <w:ind w:firstLine="567"/>
        <w:jc w:val="both"/>
        <w:rPr>
          <w:sz w:val="28"/>
        </w:rPr>
      </w:pPr>
      <w:r>
        <w:rPr>
          <w:sz w:val="28"/>
        </w:rPr>
        <w:t>Суть в том, что деньги, это боны обмена, предназначенные исключительно для облегчения товарообмена. Деньги сами по себе бесполезны. Их берут только для того, чтобы расходовать, их не потребляют и не разводят. Это агент обмена, и процент, который я уплачиваю за них, оплачивает именно эту их функцию. Но ведь бумага могла бы выполнить эту функцию столь же хорошо и дешевле. Ныне банк выдает векселедержателям металлические деньги, в которых они нуждаются, или билеты, обмениваемые на такие деньги. В обмен на эту услугу он получает определенный дисконт для вознаграждения акционеров, которые дали ему капитал. Организуем банк без капитала, который подобно Французскому банку будет дисконтировать векселя с помощью билетов, бон обращения или бон обмена, но билеты эти не будут обмениваться на металлические деньги, и, следовательно деньги почти ничего не будут стоить банку, коль скоро у него не будет основного капитала, за который нужно было бы уплачивать процент.</w:t>
      </w:r>
    </w:p>
    <w:p w:rsidR="0038448C" w:rsidRDefault="0038448C">
      <w:pPr>
        <w:spacing w:before="4" w:line="360" w:lineRule="auto"/>
        <w:ind w:firstLine="567"/>
        <w:jc w:val="both"/>
        <w:rPr>
          <w:sz w:val="28"/>
        </w:rPr>
      </w:pPr>
      <w:r>
        <w:rPr>
          <w:sz w:val="28"/>
        </w:rPr>
        <w:t xml:space="preserve">Чтобы эти билеты циркулировали, достаточно всем членам нового банка согласиться принимать их в платеж за свои товары. Благодаря этому держатель их всегда будет уверен в том, что он сможет обменять их все равно как металлические деньги. С другой стороны, члены банка ничем не будут рисковать, принимая их, так как банк (это будет определено его уставом) будет дисконтировать лишь векселя, представляющие отпущенные товары или такие, которые будут поставлены, таким образом, боны обращения, никогда не будут выходить за пределы потребностей торговли; они будут представлять не только произведенные товары, но уже и проданные (хотя еще и не оплаченные). Банк подобно всякому дисконтному банку будет авансировать продавца товара суммой, которая потом будет погашена покупателем. Впрочем, купцы и промышленники будут получать таким образом без процента не только оборотный капитал, но и средства, необходимые для основания новых предприятий, в форме авансов (без процентов, разумеется), которые позволят им покупать, вместо того, чтобы нанимать их, орудия труда. Об уничтожении процента посредством организации дарового процента П. Прудон размышляет, выражая надежду на то, что трудящийся будет «занимать деньги даром» и «непосредственно приобретать все полезные капиталы». На самом же деле «продажа за наличные и в кредит составляет и будет составлять две различные операции, и обладание благом в настоящее время будет всегда считаться более выгодным, чем обладание им в будущем... процент на деньги таким образом снова появится, но в новой форме». </w:t>
      </w:r>
    </w:p>
    <w:p w:rsidR="0038448C" w:rsidRDefault="0038448C">
      <w:pPr>
        <w:spacing w:line="360" w:lineRule="auto"/>
        <w:ind w:firstLine="567"/>
        <w:jc w:val="both"/>
        <w:rPr>
          <w:sz w:val="28"/>
        </w:rPr>
      </w:pPr>
      <w:r>
        <w:rPr>
          <w:sz w:val="28"/>
        </w:rPr>
        <w:t xml:space="preserve">На организацию Банка народа П. Прудон возлагает главные надежды в своей концепции реформ. Его банк должен был отличаться от банков обмена социалистов-рикардианцев по трем позициям. Во-первых, тем, что у него металлические деньги были бы уничтожены не сразу, а благодаря предварительному выпуску бонов в обмен на деньги и коммерческие векселя. Во-вторых, тем, что процент на деньги предполагается уничтожить все-таки не полностью, а довести с зафиксированного вначале уровня в размере 2% до минимального уровня – 0,25% (для выдачи ссуд также и под залог непроданных товаров). И в-третьих, тем, что создание Банка народа произойдет не без привлечения капитала, а, напротив, с капиталом в 5 млн фракций по 5 франков. </w:t>
      </w:r>
    </w:p>
    <w:p w:rsidR="0038448C" w:rsidRDefault="0038448C">
      <w:pPr>
        <w:spacing w:before="4" w:line="360" w:lineRule="auto"/>
        <w:ind w:firstLine="567"/>
        <w:jc w:val="both"/>
        <w:rPr>
          <w:sz w:val="28"/>
        </w:rPr>
      </w:pPr>
      <w:r>
        <w:rPr>
          <w:sz w:val="28"/>
        </w:rPr>
        <w:t xml:space="preserve">Между тем П. Прудон, как и социалисты-рикардианцы, пред- полагая обеспечение производителям гарантий о постоянном и полном сбыте их товаров при полной свободе производства, очевидно, не утруждал себя вопросом, «каким образом найти сбыт таким товарам, которые почему-либо не нравятся покупателям или произведены в излишнем количестве против спроса», и можно ли вообще «искать в комиссионных конторах решения социального вопроса». </w:t>
      </w:r>
    </w:p>
    <w:p w:rsidR="0038448C" w:rsidRDefault="0038448C">
      <w:pPr>
        <w:spacing w:before="14" w:line="360" w:lineRule="auto"/>
        <w:ind w:firstLine="567"/>
        <w:jc w:val="both"/>
        <w:rPr>
          <w:sz w:val="28"/>
        </w:rPr>
      </w:pPr>
      <w:r>
        <w:rPr>
          <w:sz w:val="28"/>
        </w:rPr>
        <w:t>Наконец, идея отмены правительства у П. Прудона зиждется, по существу, на том, что в результате его реформ осуществится «слияние классов» и останутся только трудящиеся, которые обмениваются продуктами своего труда по их истинным ценам, и поэтому призванное «положить конец их (притеснителей и притесняемых, сильных и слабых) взаимной борьбе ярмом общего угнетения» правительство станет бесполезным. Таким образом, по его мыс- ли, «раз капитал и труд будут отождествлены, общество может существовать самостоятельно и не нуждаться в правительстве»[1.C241].</w:t>
      </w:r>
    </w:p>
    <w:p w:rsidR="0038448C" w:rsidRDefault="0038448C">
      <w:pPr>
        <w:spacing w:before="14" w:line="360" w:lineRule="auto"/>
        <w:ind w:firstLine="567"/>
        <w:jc w:val="both"/>
        <w:rPr>
          <w:sz w:val="28"/>
        </w:rPr>
      </w:pPr>
      <w:r>
        <w:rPr>
          <w:sz w:val="28"/>
        </w:rPr>
        <w:br w:type="page"/>
      </w:r>
    </w:p>
    <w:p w:rsidR="0038448C" w:rsidRDefault="0038448C">
      <w:pPr>
        <w:pStyle w:val="2"/>
      </w:pPr>
      <w:bookmarkStart w:id="16" w:name="_Toc508122997"/>
      <w:bookmarkStart w:id="17" w:name="_Toc508123065"/>
      <w:r>
        <w:t>«Прудонизм» в представлении советских ученых</w:t>
      </w:r>
      <w:bookmarkEnd w:id="16"/>
      <w:bookmarkEnd w:id="17"/>
    </w:p>
    <w:p w:rsidR="0038448C" w:rsidRDefault="0038448C">
      <w:pPr>
        <w:spacing w:before="14" w:line="360" w:lineRule="auto"/>
        <w:ind w:firstLine="567"/>
        <w:jc w:val="both"/>
        <w:rPr>
          <w:sz w:val="28"/>
          <w:lang w:val="en-US"/>
        </w:rPr>
      </w:pPr>
      <w:r>
        <w:rPr>
          <w:sz w:val="28"/>
        </w:rPr>
        <w:t>Во многих учебниках советского периода можно встретить подобные высказывания о Прудоне.</w:t>
      </w:r>
      <w:r>
        <w:rPr>
          <w:sz w:val="28"/>
          <w:lang w:val="en-US"/>
        </w:rPr>
        <w:t>[5.C174-196]</w:t>
      </w:r>
    </w:p>
    <w:p w:rsidR="0038448C" w:rsidRDefault="0038448C">
      <w:pPr>
        <w:spacing w:before="14" w:line="360" w:lineRule="auto"/>
        <w:ind w:firstLine="567"/>
        <w:jc w:val="both"/>
        <w:rPr>
          <w:sz w:val="28"/>
        </w:rPr>
      </w:pPr>
      <w:r>
        <w:rPr>
          <w:sz w:val="28"/>
        </w:rPr>
        <w:t>Французский мелкобуржуазный экономист и социолог Прудон, так же как и Сисмонди, выражал интересы мелких производителей. Выдвигая свою мелкобуржуазную концепцию, Прудон излагает взгляды по широкому кругу вопросов. Разделение труда, свойства товара, заработная плата, собственность, капитал, прибыль, процент, стоимость и другие проблемы он активно исследует с позиций экономического романтизма Его бессодержательные рассуждения сводятся к тому, что надо сохранить полезные свойства разделения труда и устранить вредные. В методологическом плане здесь сказывается вульгарная трактовка диалектики общественных процессов, внеисторический подход. С таких же позиций Прудон “исследует” свойства товара. По его мнению, существует вечная идея стоимости, которая раздваивается на потребительную и меновую стоимость.</w:t>
      </w:r>
    </w:p>
    <w:p w:rsidR="0038448C" w:rsidRDefault="0038448C">
      <w:pPr>
        <w:spacing w:before="14" w:line="360" w:lineRule="auto"/>
        <w:ind w:firstLine="567"/>
        <w:jc w:val="both"/>
        <w:rPr>
          <w:sz w:val="28"/>
        </w:rPr>
      </w:pPr>
      <w:r>
        <w:rPr>
          <w:sz w:val="28"/>
        </w:rPr>
        <w:t xml:space="preserve">Прудон не понял сущности денег, противоречия между товарами и деньгами… </w:t>
      </w:r>
    </w:p>
    <w:p w:rsidR="0038448C" w:rsidRDefault="0038448C">
      <w:pPr>
        <w:spacing w:before="14" w:line="360" w:lineRule="auto"/>
        <w:ind w:firstLine="567"/>
        <w:jc w:val="both"/>
        <w:rPr>
          <w:sz w:val="28"/>
        </w:rPr>
      </w:pPr>
      <w:r>
        <w:rPr>
          <w:sz w:val="28"/>
        </w:rPr>
        <w:t>С реакционных и антинаучных позиций им излагаются и закономерности движения заработной платы. Прудон выступает против борьбы рабочих за повышение заработной платы, так как это вызывает якобы всеобщее повышение цен, рост нужды.</w:t>
      </w:r>
    </w:p>
    <w:p w:rsidR="0038448C" w:rsidRDefault="0038448C">
      <w:pPr>
        <w:spacing w:before="14" w:line="360" w:lineRule="auto"/>
        <w:ind w:firstLine="567"/>
        <w:jc w:val="both"/>
        <w:rPr>
          <w:sz w:val="28"/>
        </w:rPr>
      </w:pPr>
      <w:r>
        <w:rPr>
          <w:sz w:val="28"/>
        </w:rPr>
        <w:t>Очевидно, что подобный резко идеологизирванный подход к истории учения Прудона не может отразить истинное положение вещей и не должен рассматриваться всерьез.</w:t>
      </w:r>
    </w:p>
    <w:p w:rsidR="0038448C" w:rsidRDefault="0038448C">
      <w:pPr>
        <w:pStyle w:val="1"/>
      </w:pPr>
      <w:r>
        <w:br w:type="page"/>
      </w:r>
      <w:bookmarkStart w:id="18" w:name="_Toc508122998"/>
      <w:bookmarkStart w:id="19" w:name="_Toc508123066"/>
      <w:r>
        <w:t>Список использованной литературы</w:t>
      </w:r>
      <w:bookmarkEnd w:id="18"/>
      <w:bookmarkEnd w:id="19"/>
    </w:p>
    <w:p w:rsidR="0038448C" w:rsidRDefault="0038448C">
      <w:pPr>
        <w:pStyle w:val="20"/>
        <w:spacing w:line="360" w:lineRule="auto"/>
        <w:ind w:left="567" w:firstLine="0"/>
      </w:pPr>
    </w:p>
    <w:p w:rsidR="0038448C" w:rsidRDefault="0038448C">
      <w:pPr>
        <w:pStyle w:val="20"/>
        <w:numPr>
          <w:ilvl w:val="0"/>
          <w:numId w:val="7"/>
        </w:numPr>
        <w:tabs>
          <w:tab w:val="clear" w:pos="360"/>
          <w:tab w:val="num" w:pos="927"/>
        </w:tabs>
        <w:spacing w:line="360" w:lineRule="auto"/>
        <w:ind w:left="924" w:hanging="357"/>
      </w:pPr>
      <w:r>
        <w:t>Жид Ш, Рист Ш. Указ. соч.</w:t>
      </w:r>
    </w:p>
    <w:p w:rsidR="0038448C" w:rsidRDefault="0038448C">
      <w:pPr>
        <w:pStyle w:val="20"/>
        <w:numPr>
          <w:ilvl w:val="0"/>
          <w:numId w:val="7"/>
        </w:numPr>
        <w:tabs>
          <w:tab w:val="clear" w:pos="360"/>
          <w:tab w:val="num" w:pos="927"/>
        </w:tabs>
        <w:spacing w:line="360" w:lineRule="auto"/>
        <w:ind w:left="924" w:hanging="357"/>
      </w:pPr>
      <w:r>
        <w:t>Маркс К. Нищета философии</w:t>
      </w:r>
      <w:r>
        <w:rPr>
          <w:lang w:val="en-US"/>
        </w:rPr>
        <w:t xml:space="preserve">. </w:t>
      </w:r>
      <w:r>
        <w:t>Ответ на «Философию нищеты» П. Прудона .М.: Госполитиздат, 1941.</w:t>
      </w:r>
    </w:p>
    <w:p w:rsidR="0038448C" w:rsidRDefault="0038448C">
      <w:pPr>
        <w:pStyle w:val="20"/>
        <w:numPr>
          <w:ilvl w:val="0"/>
          <w:numId w:val="7"/>
        </w:numPr>
        <w:tabs>
          <w:tab w:val="clear" w:pos="360"/>
          <w:tab w:val="num" w:pos="927"/>
        </w:tabs>
        <w:spacing w:line="360" w:lineRule="auto"/>
        <w:ind w:left="924" w:hanging="357"/>
      </w:pPr>
      <w:r>
        <w:t xml:space="preserve">Прудон П. Что такое собственность? или Исследование о принципе права и власти. М.: Книгоиздательство анархистов-коммунистов «Светлая Звезда», 1919. </w:t>
      </w:r>
    </w:p>
    <w:p w:rsidR="0038448C" w:rsidRDefault="0038448C">
      <w:pPr>
        <w:pStyle w:val="20"/>
        <w:numPr>
          <w:ilvl w:val="0"/>
          <w:numId w:val="7"/>
        </w:numPr>
        <w:tabs>
          <w:tab w:val="clear" w:pos="360"/>
          <w:tab w:val="num" w:pos="927"/>
        </w:tabs>
        <w:spacing w:line="360" w:lineRule="auto"/>
        <w:ind w:left="924" w:hanging="357"/>
      </w:pPr>
      <w:r>
        <w:t xml:space="preserve">Прудон П. Бедность как экономический принцип. </w:t>
      </w:r>
    </w:p>
    <w:p w:rsidR="0038448C" w:rsidRDefault="0038448C">
      <w:pPr>
        <w:pStyle w:val="20"/>
        <w:numPr>
          <w:ilvl w:val="0"/>
          <w:numId w:val="7"/>
        </w:numPr>
        <w:tabs>
          <w:tab w:val="clear" w:pos="360"/>
          <w:tab w:val="num" w:pos="927"/>
        </w:tabs>
        <w:spacing w:line="360" w:lineRule="auto"/>
        <w:ind w:left="924" w:hanging="357"/>
      </w:pPr>
      <w:r>
        <w:t>Рындина М.Н., Василевский Е.Г., Голосов В.В. и др. «История экономических учений» Учебник для экон. спец. вузов / - М.: Высш. школа, 1983.</w:t>
      </w:r>
    </w:p>
    <w:p w:rsidR="0038448C" w:rsidRDefault="0038448C">
      <w:pPr>
        <w:pStyle w:val="20"/>
        <w:tabs>
          <w:tab w:val="num" w:pos="927"/>
        </w:tabs>
        <w:ind w:left="927"/>
      </w:pPr>
    </w:p>
    <w:p w:rsidR="0038448C" w:rsidRDefault="0038448C">
      <w:pPr>
        <w:spacing w:before="4" w:line="225" w:lineRule="exact"/>
        <w:rPr>
          <w:lang w:val="en-US"/>
        </w:rPr>
      </w:pPr>
      <w:bookmarkStart w:id="20" w:name="_GoBack"/>
      <w:bookmarkEnd w:id="20"/>
    </w:p>
    <w:sectPr w:rsidR="0038448C">
      <w:footerReference w:type="even" r:id="rId7"/>
      <w:footerReference w:type="default" r:id="rId8"/>
      <w:pgSz w:w="11906" w:h="16838"/>
      <w:pgMar w:top="851" w:right="1133" w:bottom="144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48C" w:rsidRDefault="0038448C">
      <w:r>
        <w:separator/>
      </w:r>
    </w:p>
  </w:endnote>
  <w:endnote w:type="continuationSeparator" w:id="0">
    <w:p w:rsidR="0038448C" w:rsidRDefault="0038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48C" w:rsidRDefault="0038448C">
    <w:pPr>
      <w:pStyle w:val="a6"/>
      <w:framePr w:wrap="around" w:vAnchor="text" w:hAnchor="margin" w:xAlign="right" w:y="1"/>
      <w:rPr>
        <w:rStyle w:val="a7"/>
      </w:rPr>
    </w:pPr>
  </w:p>
  <w:p w:rsidR="0038448C" w:rsidRDefault="0038448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48C" w:rsidRDefault="0038448C">
    <w:pPr>
      <w:pStyle w:val="a6"/>
      <w:framePr w:wrap="around" w:vAnchor="text" w:hAnchor="margin" w:xAlign="right" w:y="1"/>
      <w:rPr>
        <w:rStyle w:val="a7"/>
      </w:rPr>
    </w:pPr>
    <w:r>
      <w:rPr>
        <w:rStyle w:val="a7"/>
        <w:noProof/>
      </w:rPr>
      <w:t>14</w:t>
    </w:r>
  </w:p>
  <w:p w:rsidR="0038448C" w:rsidRDefault="0038448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48C" w:rsidRDefault="0038448C">
      <w:r>
        <w:separator/>
      </w:r>
    </w:p>
  </w:footnote>
  <w:footnote w:type="continuationSeparator" w:id="0">
    <w:p w:rsidR="0038448C" w:rsidRDefault="00384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68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6A86B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7D846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B4F3BAF"/>
    <w:multiLevelType w:val="singleLevel"/>
    <w:tmpl w:val="0419000F"/>
    <w:lvl w:ilvl="0">
      <w:start w:val="1"/>
      <w:numFmt w:val="decimal"/>
      <w:lvlText w:val="%1."/>
      <w:lvlJc w:val="left"/>
      <w:pPr>
        <w:tabs>
          <w:tab w:val="num" w:pos="360"/>
        </w:tabs>
        <w:ind w:left="360" w:hanging="360"/>
      </w:pPr>
    </w:lvl>
  </w:abstractNum>
  <w:abstractNum w:abstractNumId="4">
    <w:nsid w:val="46933D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A221A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7A25101"/>
    <w:multiLevelType w:val="multilevel"/>
    <w:tmpl w:val="CF4AC9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7CAE64E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7"/>
  </w:num>
  <w:num w:numId="3">
    <w:abstractNumId w:val="4"/>
  </w:num>
  <w:num w:numId="4">
    <w:abstractNumId w:val="1"/>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1BC"/>
    <w:rsid w:val="0038448C"/>
    <w:rsid w:val="008306DE"/>
    <w:rsid w:val="009251BC"/>
    <w:rsid w:val="00E8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A7EE75-4925-44C5-B61C-83397CC1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19" w:line="360" w:lineRule="auto"/>
    </w:pPr>
    <w:rPr>
      <w:sz w:val="28"/>
    </w:rPr>
  </w:style>
  <w:style w:type="paragraph" w:styleId="a4">
    <w:name w:val="Body Text Indent"/>
    <w:basedOn w:val="a"/>
    <w:semiHidden/>
    <w:pPr>
      <w:spacing w:line="360" w:lineRule="auto"/>
      <w:ind w:firstLine="567"/>
      <w:jc w:val="both"/>
    </w:pPr>
    <w:rPr>
      <w:sz w:val="28"/>
    </w:rPr>
  </w:style>
  <w:style w:type="paragraph" w:styleId="20">
    <w:name w:val="Body Text Indent 2"/>
    <w:basedOn w:val="a"/>
    <w:semiHidden/>
    <w:pPr>
      <w:ind w:firstLine="567"/>
    </w:pPr>
    <w:rPr>
      <w:sz w:val="28"/>
    </w:rPr>
  </w:style>
  <w:style w:type="paragraph" w:customStyle="1" w:styleId="10">
    <w:name w:val="заголовок 1"/>
    <w:basedOn w:val="a"/>
    <w:next w:val="a"/>
    <w:pPr>
      <w:keepNext/>
      <w:widowControl w:val="0"/>
      <w:jc w:val="center"/>
    </w:pPr>
    <w:rPr>
      <w:rFonts w:ascii="Arial" w:hAnsi="Arial"/>
      <w:snapToGrid w:val="0"/>
      <w:sz w:val="28"/>
    </w:rPr>
  </w:style>
  <w:style w:type="paragraph" w:styleId="a5">
    <w:name w:val="Title"/>
    <w:basedOn w:val="a"/>
    <w:qFormat/>
    <w:pPr>
      <w:jc w:val="center"/>
    </w:pPr>
    <w:rPr>
      <w:snapToGrid w:val="0"/>
      <w:sz w:val="28"/>
      <w:u w:val="single"/>
    </w:rPr>
  </w:style>
  <w:style w:type="paragraph" w:styleId="11">
    <w:name w:val="toc 1"/>
    <w:basedOn w:val="a"/>
    <w:next w:val="a"/>
    <w:autoRedefine/>
    <w:semiHidden/>
    <w:pPr>
      <w:spacing w:before="360" w:after="360"/>
    </w:pPr>
    <w:rPr>
      <w:b/>
      <w:caps/>
      <w:sz w:val="22"/>
      <w:u w:val="single"/>
    </w:rPr>
  </w:style>
  <w:style w:type="paragraph" w:styleId="21">
    <w:name w:val="toc 2"/>
    <w:basedOn w:val="a"/>
    <w:next w:val="a"/>
    <w:autoRedefine/>
    <w:semiHidden/>
    <w:rPr>
      <w:b/>
      <w:smallCaps/>
      <w:sz w:val="22"/>
    </w:rPr>
  </w:style>
  <w:style w:type="paragraph" w:styleId="3">
    <w:name w:val="toc 3"/>
    <w:basedOn w:val="a"/>
    <w:next w:val="a"/>
    <w:autoRedefine/>
    <w:semiHidden/>
    <w:rPr>
      <w:smallCaps/>
      <w:sz w:val="22"/>
    </w:rPr>
  </w:style>
  <w:style w:type="paragraph" w:styleId="4">
    <w:name w:val="toc 4"/>
    <w:basedOn w:val="a"/>
    <w:next w:val="a"/>
    <w:autoRedefine/>
    <w:semiHidden/>
    <w:rPr>
      <w:sz w:val="22"/>
    </w:rPr>
  </w:style>
  <w:style w:type="paragraph" w:styleId="5">
    <w:name w:val="toc 5"/>
    <w:basedOn w:val="a"/>
    <w:next w:val="a"/>
    <w:autoRedefine/>
    <w:semiHidden/>
    <w:rPr>
      <w:sz w:val="22"/>
    </w:rPr>
  </w:style>
  <w:style w:type="paragraph" w:styleId="6">
    <w:name w:val="toc 6"/>
    <w:basedOn w:val="a"/>
    <w:next w:val="a"/>
    <w:autoRedefine/>
    <w:semiHidden/>
    <w:rPr>
      <w:sz w:val="22"/>
    </w:rPr>
  </w:style>
  <w:style w:type="paragraph" w:styleId="7">
    <w:name w:val="toc 7"/>
    <w:basedOn w:val="a"/>
    <w:next w:val="a"/>
    <w:autoRedefine/>
    <w:semiHidden/>
    <w:rPr>
      <w:sz w:val="22"/>
    </w:rPr>
  </w:style>
  <w:style w:type="paragraph" w:styleId="8">
    <w:name w:val="toc 8"/>
    <w:basedOn w:val="a"/>
    <w:next w:val="a"/>
    <w:autoRedefine/>
    <w:semiHidden/>
    <w:rPr>
      <w:sz w:val="22"/>
    </w:rPr>
  </w:style>
  <w:style w:type="paragraph" w:styleId="9">
    <w:name w:val="toc 9"/>
    <w:basedOn w:val="a"/>
    <w:next w:val="a"/>
    <w:autoRedefine/>
    <w:semiHidden/>
    <w:rPr>
      <w:sz w:val="22"/>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2861</Words>
  <Characters>16309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Артур</dc:creator>
  <cp:keywords/>
  <cp:lastModifiedBy>admin</cp:lastModifiedBy>
  <cp:revision>2</cp:revision>
  <cp:lastPrinted>2001-03-01T21:23:00Z</cp:lastPrinted>
  <dcterms:created xsi:type="dcterms:W3CDTF">2014-02-12T20:43:00Z</dcterms:created>
  <dcterms:modified xsi:type="dcterms:W3CDTF">2014-02-12T20:43:00Z</dcterms:modified>
</cp:coreProperties>
</file>