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41" w:rsidRDefault="00560494" w:rsidP="00157B05">
      <w:pPr>
        <w:jc w:val="center"/>
        <w:rPr>
          <w:b/>
          <w:sz w:val="36"/>
          <w:szCs w:val="36"/>
          <w:lang w:val="en-US"/>
        </w:rPr>
      </w:pPr>
      <w:r>
        <w:rPr>
          <w:b/>
          <w:noProof/>
          <w:sz w:val="36"/>
          <w:szCs w:val="36"/>
        </w:rPr>
        <w:pict>
          <v:rect id="_x0000_s1033" style="position:absolute;left:0;text-align:left;margin-left:-45pt;margin-top:0;width:522pt;height:729pt;z-index:-251658752" strokeweight="6pt">
            <v:stroke linestyle="thickBetweenThin"/>
          </v:rect>
        </w:pict>
      </w:r>
    </w:p>
    <w:p w:rsidR="00EB3334" w:rsidRDefault="00EB3334" w:rsidP="00157B05">
      <w:pPr>
        <w:jc w:val="center"/>
        <w:rPr>
          <w:b/>
          <w:sz w:val="36"/>
          <w:szCs w:val="36"/>
        </w:rPr>
      </w:pPr>
      <w:r w:rsidRPr="00EB3334">
        <w:rPr>
          <w:b/>
          <w:sz w:val="36"/>
          <w:szCs w:val="36"/>
        </w:rPr>
        <w:t>Министерство образования РФ</w:t>
      </w:r>
      <w:r>
        <w:rPr>
          <w:b/>
          <w:sz w:val="36"/>
          <w:szCs w:val="36"/>
        </w:rPr>
        <w:t>.</w:t>
      </w:r>
    </w:p>
    <w:p w:rsidR="00EB3334" w:rsidRDefault="00EB3334" w:rsidP="00157B05">
      <w:pPr>
        <w:jc w:val="center"/>
        <w:rPr>
          <w:b/>
          <w:sz w:val="36"/>
          <w:szCs w:val="36"/>
        </w:rPr>
      </w:pPr>
      <w:r>
        <w:rPr>
          <w:b/>
          <w:sz w:val="36"/>
          <w:szCs w:val="36"/>
        </w:rPr>
        <w:t>Рязанский торгово-экономический техникум</w:t>
      </w:r>
      <w:r w:rsidR="00E20815">
        <w:rPr>
          <w:b/>
          <w:sz w:val="36"/>
          <w:szCs w:val="36"/>
        </w:rPr>
        <w:t>.</w:t>
      </w:r>
    </w:p>
    <w:p w:rsidR="00E20815" w:rsidRDefault="00E20815" w:rsidP="00157B05">
      <w:pPr>
        <w:jc w:val="center"/>
        <w:rPr>
          <w:b/>
          <w:sz w:val="36"/>
          <w:szCs w:val="36"/>
        </w:rPr>
      </w:pPr>
    </w:p>
    <w:p w:rsidR="00E20815" w:rsidRDefault="00E20815" w:rsidP="00157B05">
      <w:pPr>
        <w:jc w:val="center"/>
        <w:rPr>
          <w:b/>
          <w:sz w:val="36"/>
          <w:szCs w:val="36"/>
        </w:rPr>
      </w:pPr>
    </w:p>
    <w:p w:rsidR="00E20815" w:rsidRDefault="00E20815" w:rsidP="00157B05">
      <w:pPr>
        <w:rPr>
          <w:b/>
          <w:sz w:val="36"/>
          <w:szCs w:val="36"/>
        </w:rPr>
      </w:pPr>
    </w:p>
    <w:p w:rsidR="00E20815" w:rsidRDefault="00E20815" w:rsidP="00157B05">
      <w:pPr>
        <w:jc w:val="center"/>
        <w:rPr>
          <w:b/>
          <w:sz w:val="36"/>
          <w:szCs w:val="36"/>
        </w:rPr>
      </w:pPr>
    </w:p>
    <w:p w:rsidR="00E20815" w:rsidRDefault="00E20815" w:rsidP="00157B05">
      <w:pPr>
        <w:jc w:val="center"/>
        <w:rPr>
          <w:b/>
          <w:sz w:val="36"/>
          <w:szCs w:val="36"/>
        </w:rPr>
      </w:pPr>
    </w:p>
    <w:p w:rsidR="00E20815" w:rsidRDefault="00E20815" w:rsidP="00157B05">
      <w:pPr>
        <w:jc w:val="center"/>
        <w:rPr>
          <w:b/>
          <w:sz w:val="36"/>
          <w:szCs w:val="36"/>
        </w:rPr>
      </w:pPr>
    </w:p>
    <w:p w:rsidR="00E20815" w:rsidRPr="00DF68AD" w:rsidRDefault="00E20815" w:rsidP="00157B05">
      <w:pPr>
        <w:jc w:val="center"/>
        <w:rPr>
          <w:sz w:val="44"/>
          <w:szCs w:val="44"/>
        </w:rPr>
      </w:pPr>
      <w:r w:rsidRPr="00DF68AD">
        <w:rPr>
          <w:sz w:val="44"/>
          <w:szCs w:val="44"/>
        </w:rPr>
        <w:t>Контрольная работа №1</w:t>
      </w:r>
    </w:p>
    <w:p w:rsidR="00E20815" w:rsidRPr="00DF68AD" w:rsidRDefault="00E20815" w:rsidP="00157B05">
      <w:pPr>
        <w:jc w:val="center"/>
        <w:rPr>
          <w:sz w:val="44"/>
          <w:szCs w:val="44"/>
        </w:rPr>
      </w:pPr>
      <w:r w:rsidRPr="00DF68AD">
        <w:rPr>
          <w:sz w:val="44"/>
          <w:szCs w:val="44"/>
        </w:rPr>
        <w:t xml:space="preserve">по учебной дисциплине </w:t>
      </w:r>
    </w:p>
    <w:p w:rsidR="00E20815" w:rsidRPr="00DF68AD" w:rsidRDefault="00E20815" w:rsidP="00157B05">
      <w:pPr>
        <w:jc w:val="center"/>
        <w:rPr>
          <w:sz w:val="44"/>
          <w:szCs w:val="44"/>
        </w:rPr>
      </w:pPr>
      <w:r w:rsidRPr="00DF68AD">
        <w:rPr>
          <w:sz w:val="44"/>
          <w:szCs w:val="44"/>
        </w:rPr>
        <w:t>«Статика»</w:t>
      </w:r>
    </w:p>
    <w:p w:rsidR="00E20815" w:rsidRPr="00DF68AD" w:rsidRDefault="00E20815" w:rsidP="00157B05">
      <w:pPr>
        <w:jc w:val="center"/>
        <w:rPr>
          <w:sz w:val="44"/>
          <w:szCs w:val="44"/>
        </w:rPr>
      </w:pPr>
      <w:r w:rsidRPr="00DF68AD">
        <w:rPr>
          <w:sz w:val="44"/>
          <w:szCs w:val="44"/>
        </w:rPr>
        <w:t xml:space="preserve">студент  3 курса заочного отделения </w:t>
      </w:r>
    </w:p>
    <w:p w:rsidR="00E20815" w:rsidRPr="00DF68AD" w:rsidRDefault="00E20815" w:rsidP="00157B05">
      <w:pPr>
        <w:jc w:val="center"/>
        <w:rPr>
          <w:sz w:val="44"/>
          <w:szCs w:val="44"/>
        </w:rPr>
      </w:pPr>
      <w:r w:rsidRPr="00DF68AD">
        <w:rPr>
          <w:sz w:val="44"/>
          <w:szCs w:val="44"/>
        </w:rPr>
        <w:t xml:space="preserve">группа  3 «Бух.» по специальности </w:t>
      </w:r>
    </w:p>
    <w:p w:rsidR="00E20815" w:rsidRPr="00DF68AD" w:rsidRDefault="00E20815" w:rsidP="00157B05">
      <w:pPr>
        <w:jc w:val="center"/>
        <w:rPr>
          <w:sz w:val="44"/>
          <w:szCs w:val="44"/>
        </w:rPr>
      </w:pPr>
      <w:r w:rsidRPr="00DF68AD">
        <w:rPr>
          <w:sz w:val="44"/>
          <w:szCs w:val="44"/>
        </w:rPr>
        <w:t xml:space="preserve">«Экономика, </w:t>
      </w:r>
      <w:r w:rsidR="00DF68AD" w:rsidRPr="00DF68AD">
        <w:rPr>
          <w:sz w:val="44"/>
          <w:szCs w:val="44"/>
        </w:rPr>
        <w:t>бухгалтерский учет»</w:t>
      </w:r>
      <w:r w:rsidRPr="00DF68AD">
        <w:rPr>
          <w:sz w:val="44"/>
          <w:szCs w:val="44"/>
        </w:rPr>
        <w:t xml:space="preserve"> </w:t>
      </w:r>
    </w:p>
    <w:p w:rsidR="00EB3334" w:rsidRDefault="00EB3334" w:rsidP="00157B05">
      <w:pPr>
        <w:jc w:val="center"/>
        <w:rPr>
          <w:b/>
          <w:sz w:val="36"/>
          <w:szCs w:val="36"/>
        </w:rPr>
      </w:pPr>
    </w:p>
    <w:p w:rsidR="00EB3334" w:rsidRDefault="00EB3334" w:rsidP="00157B05">
      <w:pPr>
        <w:jc w:val="center"/>
        <w:rPr>
          <w:b/>
          <w:sz w:val="36"/>
          <w:szCs w:val="36"/>
        </w:rPr>
      </w:pPr>
    </w:p>
    <w:p w:rsidR="00EB3334" w:rsidRDefault="00EB3334" w:rsidP="00157B05">
      <w:pPr>
        <w:jc w:val="center"/>
        <w:rPr>
          <w:b/>
          <w:sz w:val="36"/>
          <w:szCs w:val="36"/>
        </w:rPr>
      </w:pPr>
    </w:p>
    <w:p w:rsidR="00EB3334" w:rsidRDefault="00EB3334" w:rsidP="00157B05">
      <w:pPr>
        <w:jc w:val="center"/>
        <w:rPr>
          <w:b/>
          <w:sz w:val="36"/>
          <w:szCs w:val="36"/>
        </w:rPr>
      </w:pPr>
    </w:p>
    <w:p w:rsidR="00DF68AD" w:rsidRDefault="00DF68AD" w:rsidP="00157B05">
      <w:pPr>
        <w:jc w:val="center"/>
        <w:rPr>
          <w:b/>
          <w:sz w:val="36"/>
          <w:szCs w:val="36"/>
        </w:rPr>
      </w:pPr>
    </w:p>
    <w:p w:rsidR="00DF68AD" w:rsidRDefault="00DF68AD" w:rsidP="00157B05">
      <w:pPr>
        <w:jc w:val="center"/>
        <w:rPr>
          <w:b/>
          <w:sz w:val="36"/>
          <w:szCs w:val="36"/>
        </w:rPr>
      </w:pPr>
    </w:p>
    <w:p w:rsidR="00DF68AD" w:rsidRDefault="00DF68AD" w:rsidP="00157B05">
      <w:pPr>
        <w:jc w:val="center"/>
        <w:rPr>
          <w:b/>
          <w:sz w:val="36"/>
          <w:szCs w:val="36"/>
        </w:rPr>
      </w:pPr>
    </w:p>
    <w:p w:rsidR="00DF68AD" w:rsidRDefault="00DF68AD" w:rsidP="00157B05">
      <w:pPr>
        <w:jc w:val="center"/>
        <w:rPr>
          <w:b/>
          <w:sz w:val="36"/>
          <w:szCs w:val="36"/>
        </w:rPr>
      </w:pPr>
    </w:p>
    <w:p w:rsidR="00DF68AD" w:rsidRPr="00DF68AD" w:rsidRDefault="00D17C37" w:rsidP="00D17C37">
      <w:pPr>
        <w:tabs>
          <w:tab w:val="left" w:pos="7020"/>
          <w:tab w:val="right" w:pos="9355"/>
        </w:tabs>
        <w:ind w:firstLine="1080"/>
        <w:rPr>
          <w:sz w:val="36"/>
          <w:szCs w:val="36"/>
        </w:rPr>
      </w:pPr>
      <w:r>
        <w:rPr>
          <w:b/>
          <w:sz w:val="36"/>
          <w:szCs w:val="36"/>
        </w:rPr>
        <w:tab/>
      </w:r>
      <w:r w:rsidR="00DF68AD">
        <w:rPr>
          <w:b/>
          <w:sz w:val="36"/>
          <w:szCs w:val="36"/>
        </w:rPr>
        <w:t xml:space="preserve">Студент: </w:t>
      </w:r>
    </w:p>
    <w:p w:rsidR="00DF68AD" w:rsidRDefault="00D17C37" w:rsidP="00D17C37">
      <w:pPr>
        <w:tabs>
          <w:tab w:val="left" w:pos="7005"/>
          <w:tab w:val="right" w:pos="9355"/>
        </w:tabs>
        <w:rPr>
          <w:b/>
          <w:sz w:val="36"/>
          <w:szCs w:val="36"/>
        </w:rPr>
      </w:pPr>
      <w:r>
        <w:rPr>
          <w:b/>
          <w:sz w:val="36"/>
          <w:szCs w:val="36"/>
        </w:rPr>
        <w:tab/>
      </w:r>
      <w:r w:rsidR="00DF68AD">
        <w:rPr>
          <w:b/>
          <w:sz w:val="36"/>
          <w:szCs w:val="36"/>
        </w:rPr>
        <w:t>Шифр №</w:t>
      </w:r>
    </w:p>
    <w:p w:rsidR="00DF68AD" w:rsidRDefault="00DF68AD" w:rsidP="00157B05">
      <w:pPr>
        <w:rPr>
          <w:b/>
          <w:sz w:val="36"/>
          <w:szCs w:val="36"/>
        </w:rPr>
      </w:pPr>
    </w:p>
    <w:p w:rsidR="00DF68AD" w:rsidRDefault="00DF68AD" w:rsidP="00157B05">
      <w:pPr>
        <w:rPr>
          <w:b/>
          <w:sz w:val="36"/>
          <w:szCs w:val="36"/>
        </w:rPr>
      </w:pPr>
    </w:p>
    <w:p w:rsidR="00DF68AD" w:rsidRDefault="00DF68AD" w:rsidP="00157B05">
      <w:pPr>
        <w:rPr>
          <w:b/>
          <w:sz w:val="36"/>
          <w:szCs w:val="36"/>
        </w:rPr>
      </w:pPr>
    </w:p>
    <w:p w:rsidR="00157B05" w:rsidRDefault="00157B05" w:rsidP="00157B05">
      <w:pPr>
        <w:jc w:val="center"/>
        <w:rPr>
          <w:rFonts w:ascii="Monotype Corsiva" w:hAnsi="Monotype Corsiva"/>
          <w:sz w:val="36"/>
          <w:szCs w:val="36"/>
        </w:rPr>
      </w:pPr>
    </w:p>
    <w:p w:rsidR="00D17C37" w:rsidRDefault="00D17C37" w:rsidP="00157B05">
      <w:pPr>
        <w:jc w:val="center"/>
        <w:rPr>
          <w:rFonts w:ascii="Monotype Corsiva" w:hAnsi="Monotype Corsiva"/>
          <w:sz w:val="36"/>
          <w:szCs w:val="36"/>
          <w:lang w:val="en-US"/>
        </w:rPr>
      </w:pPr>
    </w:p>
    <w:p w:rsidR="00D17C37" w:rsidRDefault="00D17C37" w:rsidP="00157B05">
      <w:pPr>
        <w:jc w:val="center"/>
        <w:rPr>
          <w:rFonts w:ascii="Monotype Corsiva" w:hAnsi="Monotype Corsiva"/>
          <w:sz w:val="36"/>
          <w:szCs w:val="36"/>
          <w:lang w:val="en-US"/>
        </w:rPr>
      </w:pPr>
    </w:p>
    <w:p w:rsidR="00D17C37" w:rsidRDefault="00D17C37" w:rsidP="00157B05">
      <w:pPr>
        <w:jc w:val="center"/>
        <w:rPr>
          <w:rFonts w:ascii="Monotype Corsiva" w:hAnsi="Monotype Corsiva"/>
          <w:sz w:val="36"/>
          <w:szCs w:val="36"/>
          <w:lang w:val="en-US"/>
        </w:rPr>
      </w:pPr>
    </w:p>
    <w:p w:rsidR="00DF68AD" w:rsidRPr="00371D41" w:rsidRDefault="00DF68AD" w:rsidP="00157B05">
      <w:pPr>
        <w:jc w:val="center"/>
        <w:rPr>
          <w:rFonts w:ascii="Monotype Corsiva" w:hAnsi="Monotype Corsiva"/>
          <w:sz w:val="36"/>
          <w:szCs w:val="36"/>
        </w:rPr>
      </w:pPr>
      <w:r w:rsidRPr="00371D41">
        <w:rPr>
          <w:rFonts w:ascii="Monotype Corsiva" w:hAnsi="Monotype Corsiva"/>
          <w:sz w:val="36"/>
          <w:szCs w:val="36"/>
        </w:rPr>
        <w:t>Рязань 2004</w:t>
      </w:r>
      <w:r w:rsidR="00371D41">
        <w:rPr>
          <w:rFonts w:ascii="Monotype Corsiva" w:hAnsi="Monotype Corsiva"/>
          <w:sz w:val="36"/>
          <w:szCs w:val="36"/>
        </w:rPr>
        <w:t>г.</w:t>
      </w:r>
    </w:p>
    <w:p w:rsidR="001460E2" w:rsidRDefault="001460E2" w:rsidP="00157B05">
      <w:pPr>
        <w:jc w:val="center"/>
        <w:rPr>
          <w:sz w:val="28"/>
          <w:szCs w:val="28"/>
        </w:rPr>
      </w:pPr>
    </w:p>
    <w:p w:rsidR="00BA3F79" w:rsidRDefault="00BA3F79" w:rsidP="00157B05">
      <w:pPr>
        <w:jc w:val="center"/>
        <w:rPr>
          <w:sz w:val="36"/>
          <w:szCs w:val="36"/>
        </w:rPr>
      </w:pPr>
    </w:p>
    <w:p w:rsidR="00157B05" w:rsidRDefault="00157B05" w:rsidP="00157B05">
      <w:pPr>
        <w:jc w:val="center"/>
        <w:rPr>
          <w:sz w:val="36"/>
          <w:szCs w:val="36"/>
        </w:rPr>
      </w:pPr>
      <w:r>
        <w:rPr>
          <w:sz w:val="36"/>
          <w:szCs w:val="36"/>
        </w:rPr>
        <w:t>Вопросы.</w:t>
      </w:r>
    </w:p>
    <w:p w:rsidR="00157B05" w:rsidRDefault="00157B05" w:rsidP="00157B05">
      <w:pPr>
        <w:jc w:val="both"/>
        <w:rPr>
          <w:sz w:val="28"/>
          <w:szCs w:val="28"/>
        </w:rPr>
      </w:pPr>
      <w:r>
        <w:rPr>
          <w:sz w:val="28"/>
          <w:szCs w:val="28"/>
        </w:rPr>
        <w:t xml:space="preserve"> №1 Относительные величины, их сущность. Основные виды относительных величин, их значение для изучения социально-экономических явлений общественной жизни.</w:t>
      </w:r>
    </w:p>
    <w:p w:rsidR="00157B05" w:rsidRDefault="00157B05" w:rsidP="00157B05">
      <w:pPr>
        <w:jc w:val="both"/>
        <w:rPr>
          <w:sz w:val="28"/>
          <w:szCs w:val="28"/>
        </w:rPr>
      </w:pPr>
      <w:r>
        <w:rPr>
          <w:sz w:val="28"/>
          <w:szCs w:val="28"/>
        </w:rPr>
        <w:t>№2  Показатели динамических рядов, их виды и порядок расчета.</w:t>
      </w:r>
    </w:p>
    <w:p w:rsidR="00157B05" w:rsidRPr="000945AD" w:rsidRDefault="00157B05" w:rsidP="00157B05">
      <w:pPr>
        <w:jc w:val="both"/>
        <w:rPr>
          <w:b/>
          <w:sz w:val="36"/>
          <w:szCs w:val="36"/>
        </w:rPr>
      </w:pPr>
      <w:r w:rsidRPr="000945AD">
        <w:rPr>
          <w:b/>
          <w:sz w:val="36"/>
          <w:szCs w:val="36"/>
        </w:rPr>
        <w:t>Задача №1</w:t>
      </w:r>
    </w:p>
    <w:p w:rsidR="00157B05" w:rsidRDefault="00157B05" w:rsidP="00157B05">
      <w:pPr>
        <w:jc w:val="both"/>
        <w:rPr>
          <w:sz w:val="28"/>
          <w:szCs w:val="28"/>
        </w:rPr>
      </w:pPr>
      <w:r w:rsidRPr="00310EE2">
        <w:rPr>
          <w:sz w:val="28"/>
          <w:szCs w:val="28"/>
        </w:rPr>
        <w:t>Стаж работы в</w:t>
      </w:r>
      <w:r>
        <w:rPr>
          <w:sz w:val="28"/>
          <w:szCs w:val="28"/>
        </w:rPr>
        <w:t xml:space="preserve"> торговле 30-ти продавцов магазина характеризуется следующими данными (кол-во лет)</w:t>
      </w:r>
    </w:p>
    <w:p w:rsidR="00157B05" w:rsidRDefault="00BA3F79" w:rsidP="00BA3F79">
      <w:pPr>
        <w:jc w:val="both"/>
        <w:rPr>
          <w:sz w:val="36"/>
          <w:szCs w:val="36"/>
        </w:rPr>
      </w:pPr>
      <w:r>
        <w:rPr>
          <w:sz w:val="36"/>
          <w:szCs w:val="36"/>
        </w:rPr>
        <w:t xml:space="preserve">                   </w:t>
      </w:r>
      <w:r w:rsidR="00157B05">
        <w:rPr>
          <w:sz w:val="36"/>
          <w:szCs w:val="36"/>
        </w:rPr>
        <w:t xml:space="preserve">1    3     4   </w:t>
      </w:r>
      <w:r>
        <w:rPr>
          <w:sz w:val="36"/>
          <w:szCs w:val="36"/>
        </w:rPr>
        <w:t xml:space="preserve"> </w:t>
      </w:r>
      <w:r w:rsidR="00157B05">
        <w:rPr>
          <w:sz w:val="36"/>
          <w:szCs w:val="36"/>
        </w:rPr>
        <w:t xml:space="preserve"> 5    9      7     8     </w:t>
      </w:r>
      <w:r>
        <w:rPr>
          <w:sz w:val="36"/>
          <w:szCs w:val="36"/>
        </w:rPr>
        <w:t xml:space="preserve"> </w:t>
      </w:r>
      <w:r w:rsidR="00157B05">
        <w:rPr>
          <w:sz w:val="36"/>
          <w:szCs w:val="36"/>
        </w:rPr>
        <w:t xml:space="preserve">9      </w:t>
      </w:r>
      <w:r>
        <w:rPr>
          <w:sz w:val="36"/>
          <w:szCs w:val="36"/>
        </w:rPr>
        <w:t xml:space="preserve"> </w:t>
      </w:r>
      <w:r w:rsidR="00157B05">
        <w:rPr>
          <w:sz w:val="36"/>
          <w:szCs w:val="36"/>
        </w:rPr>
        <w:t>2      6</w:t>
      </w:r>
    </w:p>
    <w:p w:rsidR="00157B05" w:rsidRDefault="00BA3F79" w:rsidP="00BA3F79">
      <w:pPr>
        <w:jc w:val="both"/>
        <w:rPr>
          <w:sz w:val="36"/>
          <w:szCs w:val="36"/>
        </w:rPr>
      </w:pPr>
      <w:r>
        <w:rPr>
          <w:sz w:val="36"/>
          <w:szCs w:val="36"/>
        </w:rPr>
        <w:t xml:space="preserve">                   </w:t>
      </w:r>
      <w:r w:rsidR="00157B05">
        <w:rPr>
          <w:sz w:val="36"/>
          <w:szCs w:val="36"/>
        </w:rPr>
        <w:t xml:space="preserve">7    5    </w:t>
      </w:r>
      <w:r>
        <w:rPr>
          <w:sz w:val="36"/>
          <w:szCs w:val="36"/>
        </w:rPr>
        <w:t xml:space="preserve"> </w:t>
      </w:r>
      <w:r w:rsidR="00157B05">
        <w:rPr>
          <w:sz w:val="36"/>
          <w:szCs w:val="36"/>
        </w:rPr>
        <w:t xml:space="preserve">1    </w:t>
      </w:r>
      <w:r>
        <w:rPr>
          <w:sz w:val="36"/>
          <w:szCs w:val="36"/>
        </w:rPr>
        <w:t xml:space="preserve"> </w:t>
      </w:r>
      <w:r w:rsidR="00157B05">
        <w:rPr>
          <w:sz w:val="36"/>
          <w:szCs w:val="36"/>
        </w:rPr>
        <w:t xml:space="preserve">6  </w:t>
      </w:r>
      <w:r>
        <w:rPr>
          <w:sz w:val="36"/>
          <w:szCs w:val="36"/>
        </w:rPr>
        <w:t xml:space="preserve"> </w:t>
      </w:r>
      <w:r w:rsidR="00157B05">
        <w:rPr>
          <w:sz w:val="36"/>
          <w:szCs w:val="36"/>
        </w:rPr>
        <w:t xml:space="preserve"> 9   </w:t>
      </w:r>
      <w:r>
        <w:rPr>
          <w:sz w:val="36"/>
          <w:szCs w:val="36"/>
        </w:rPr>
        <w:t xml:space="preserve"> </w:t>
      </w:r>
      <w:r w:rsidR="00157B05">
        <w:rPr>
          <w:sz w:val="36"/>
          <w:szCs w:val="36"/>
        </w:rPr>
        <w:t xml:space="preserve"> 10 </w:t>
      </w:r>
      <w:r>
        <w:rPr>
          <w:sz w:val="36"/>
          <w:szCs w:val="36"/>
        </w:rPr>
        <w:t xml:space="preserve">   </w:t>
      </w:r>
      <w:r w:rsidR="00157B05">
        <w:rPr>
          <w:sz w:val="36"/>
          <w:szCs w:val="36"/>
        </w:rPr>
        <w:t xml:space="preserve">1     </w:t>
      </w:r>
      <w:r>
        <w:rPr>
          <w:sz w:val="36"/>
          <w:szCs w:val="36"/>
        </w:rPr>
        <w:t xml:space="preserve"> </w:t>
      </w:r>
      <w:r w:rsidR="00157B05">
        <w:rPr>
          <w:sz w:val="36"/>
          <w:szCs w:val="36"/>
        </w:rPr>
        <w:t xml:space="preserve">8    </w:t>
      </w:r>
      <w:r>
        <w:rPr>
          <w:sz w:val="36"/>
          <w:szCs w:val="36"/>
        </w:rPr>
        <w:t xml:space="preserve">  </w:t>
      </w:r>
      <w:r w:rsidR="00157B05">
        <w:rPr>
          <w:sz w:val="36"/>
          <w:szCs w:val="36"/>
        </w:rPr>
        <w:t xml:space="preserve"> 8      3,5</w:t>
      </w:r>
    </w:p>
    <w:p w:rsidR="00157B05" w:rsidRDefault="00BA3F79" w:rsidP="00BA3F79">
      <w:pPr>
        <w:jc w:val="both"/>
        <w:rPr>
          <w:sz w:val="36"/>
          <w:szCs w:val="36"/>
        </w:rPr>
      </w:pPr>
      <w:r>
        <w:rPr>
          <w:sz w:val="36"/>
          <w:szCs w:val="36"/>
        </w:rPr>
        <w:t xml:space="preserve">                   </w:t>
      </w:r>
      <w:r w:rsidR="00157B05">
        <w:rPr>
          <w:sz w:val="36"/>
          <w:szCs w:val="36"/>
        </w:rPr>
        <w:t xml:space="preserve">12  10   11   9   15   </w:t>
      </w:r>
      <w:r>
        <w:rPr>
          <w:sz w:val="36"/>
          <w:szCs w:val="36"/>
        </w:rPr>
        <w:t xml:space="preserve"> </w:t>
      </w:r>
      <w:r w:rsidR="00157B05">
        <w:rPr>
          <w:sz w:val="36"/>
          <w:szCs w:val="36"/>
        </w:rPr>
        <w:t xml:space="preserve"> 5  </w:t>
      </w:r>
      <w:r>
        <w:rPr>
          <w:sz w:val="36"/>
          <w:szCs w:val="36"/>
        </w:rPr>
        <w:t xml:space="preserve">  </w:t>
      </w:r>
      <w:r w:rsidR="00157B05">
        <w:rPr>
          <w:sz w:val="36"/>
          <w:szCs w:val="36"/>
        </w:rPr>
        <w:t xml:space="preserve"> 6,5   0,5   12    </w:t>
      </w:r>
      <w:r>
        <w:rPr>
          <w:sz w:val="36"/>
          <w:szCs w:val="36"/>
        </w:rPr>
        <w:t xml:space="preserve"> </w:t>
      </w:r>
      <w:r w:rsidR="00157B05">
        <w:rPr>
          <w:sz w:val="36"/>
          <w:szCs w:val="36"/>
        </w:rPr>
        <w:t>12,5</w:t>
      </w:r>
    </w:p>
    <w:p w:rsidR="00157B05" w:rsidRDefault="00157B05" w:rsidP="00157B05">
      <w:pPr>
        <w:jc w:val="both"/>
        <w:rPr>
          <w:sz w:val="28"/>
          <w:szCs w:val="28"/>
        </w:rPr>
      </w:pPr>
      <w:r>
        <w:rPr>
          <w:sz w:val="28"/>
          <w:szCs w:val="28"/>
        </w:rPr>
        <w:t xml:space="preserve">Требуется: </w:t>
      </w:r>
    </w:p>
    <w:p w:rsidR="00157B05" w:rsidRDefault="00157B05" w:rsidP="00157B05">
      <w:pPr>
        <w:jc w:val="both"/>
        <w:rPr>
          <w:sz w:val="28"/>
          <w:szCs w:val="28"/>
        </w:rPr>
      </w:pPr>
      <w:r>
        <w:rPr>
          <w:sz w:val="28"/>
          <w:szCs w:val="28"/>
        </w:rPr>
        <w:t>1) Составить интервальный ряд распределения продавцов данные на пять групп с равными интервалами.</w:t>
      </w:r>
    </w:p>
    <w:p w:rsidR="00157B05" w:rsidRDefault="00157B05" w:rsidP="00157B05">
      <w:pPr>
        <w:jc w:val="both"/>
        <w:rPr>
          <w:sz w:val="28"/>
          <w:szCs w:val="28"/>
        </w:rPr>
      </w:pPr>
      <w:r>
        <w:rPr>
          <w:sz w:val="28"/>
          <w:szCs w:val="28"/>
        </w:rPr>
        <w:t>2) Определить средний стаж работы продавцов.</w:t>
      </w:r>
    </w:p>
    <w:p w:rsidR="00157B05" w:rsidRDefault="00157B05" w:rsidP="00157B05">
      <w:pPr>
        <w:jc w:val="both"/>
        <w:rPr>
          <w:sz w:val="28"/>
          <w:szCs w:val="28"/>
        </w:rPr>
      </w:pPr>
      <w:r>
        <w:rPr>
          <w:sz w:val="28"/>
          <w:szCs w:val="28"/>
        </w:rPr>
        <w:t>3) Вычислить показатель вариаций: дисперсию, ср. квадратическое отклонение и коэффициент вариаций.</w:t>
      </w:r>
    </w:p>
    <w:p w:rsidR="00157B05" w:rsidRPr="000945AD" w:rsidRDefault="00157B05" w:rsidP="00157B05">
      <w:pPr>
        <w:jc w:val="both"/>
        <w:rPr>
          <w:b/>
          <w:sz w:val="36"/>
          <w:szCs w:val="36"/>
        </w:rPr>
      </w:pPr>
      <w:r w:rsidRPr="000945AD">
        <w:rPr>
          <w:b/>
          <w:sz w:val="36"/>
          <w:szCs w:val="36"/>
        </w:rPr>
        <w:t>Задача№2</w:t>
      </w:r>
    </w:p>
    <w:p w:rsidR="00157B05" w:rsidRDefault="00157B05" w:rsidP="00157B05">
      <w:pPr>
        <w:ind w:firstLine="360"/>
        <w:jc w:val="both"/>
        <w:rPr>
          <w:sz w:val="28"/>
          <w:szCs w:val="28"/>
        </w:rPr>
      </w:pPr>
      <w:r>
        <w:rPr>
          <w:sz w:val="28"/>
          <w:szCs w:val="28"/>
        </w:rPr>
        <w:t>Фактический товарооборот магазина за отчетный год составил 900.000 рублей. Прогноз по товарообороту за этот период магазином выполнен на 104% .</w:t>
      </w:r>
    </w:p>
    <w:p w:rsidR="00157B05" w:rsidRDefault="00157B05" w:rsidP="00157B05">
      <w:pPr>
        <w:jc w:val="both"/>
        <w:rPr>
          <w:sz w:val="28"/>
          <w:szCs w:val="28"/>
        </w:rPr>
      </w:pPr>
      <w:r>
        <w:rPr>
          <w:sz w:val="28"/>
          <w:szCs w:val="28"/>
        </w:rPr>
        <w:t>Вычислить прогноз по товарообороту.</w:t>
      </w: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157B05" w:rsidRDefault="00157B05" w:rsidP="00157B05">
      <w:pPr>
        <w:jc w:val="center"/>
        <w:rPr>
          <w:sz w:val="28"/>
          <w:szCs w:val="28"/>
        </w:rPr>
      </w:pPr>
    </w:p>
    <w:p w:rsidR="00371D41" w:rsidRDefault="00F80781" w:rsidP="00157B05">
      <w:pPr>
        <w:numPr>
          <w:ilvl w:val="0"/>
          <w:numId w:val="2"/>
        </w:numPr>
        <w:ind w:left="0"/>
        <w:jc w:val="center"/>
        <w:rPr>
          <w:sz w:val="28"/>
          <w:szCs w:val="28"/>
        </w:rPr>
      </w:pPr>
      <w:r>
        <w:rPr>
          <w:sz w:val="28"/>
          <w:szCs w:val="28"/>
        </w:rPr>
        <w:t>1</w:t>
      </w:r>
      <w:r w:rsidR="00371D41">
        <w:rPr>
          <w:sz w:val="28"/>
          <w:szCs w:val="28"/>
        </w:rPr>
        <w:t>. Относительные величины в статистике</w:t>
      </w:r>
    </w:p>
    <w:p w:rsidR="00371D41" w:rsidRDefault="00371D41" w:rsidP="00157B05">
      <w:pPr>
        <w:jc w:val="both"/>
        <w:rPr>
          <w:sz w:val="28"/>
          <w:szCs w:val="28"/>
        </w:rPr>
      </w:pPr>
      <w:r>
        <w:rPr>
          <w:sz w:val="28"/>
          <w:szCs w:val="28"/>
        </w:rPr>
        <w:t xml:space="preserve">Важное значение при выявлении закономерностей развития торговли имеют </w:t>
      </w:r>
      <w:r w:rsidRPr="00371D41">
        <w:rPr>
          <w:i/>
          <w:sz w:val="28"/>
          <w:szCs w:val="28"/>
        </w:rPr>
        <w:t>относительные величины</w:t>
      </w:r>
      <w:r>
        <w:rPr>
          <w:sz w:val="28"/>
          <w:szCs w:val="28"/>
        </w:rPr>
        <w:t>, которые представляют собой отношение одних статистических показателей к другим.</w:t>
      </w:r>
    </w:p>
    <w:p w:rsidR="006A10BA" w:rsidRDefault="006A10BA" w:rsidP="00157B05">
      <w:pPr>
        <w:jc w:val="both"/>
        <w:rPr>
          <w:sz w:val="22"/>
          <w:szCs w:val="22"/>
        </w:rPr>
      </w:pPr>
    </w:p>
    <w:p w:rsidR="00124CC2" w:rsidRPr="00124CC2" w:rsidRDefault="00124CC2" w:rsidP="00157B05">
      <w:pPr>
        <w:jc w:val="both"/>
        <w:rPr>
          <w:sz w:val="22"/>
          <w:szCs w:val="22"/>
        </w:rPr>
      </w:pPr>
      <w:r w:rsidRPr="00124CC2">
        <w:rPr>
          <w:sz w:val="22"/>
          <w:szCs w:val="22"/>
        </w:rPr>
        <w:t xml:space="preserve">Например, если розничный товарооборот области в 1985г. составил 2640 млн. руб., а в 1980г. – 2200 млн. руб., то показатель роста товарооборота за годы одиннадцатой пятилетки определяется из соотношения 2640:2200=1,2. </w:t>
      </w:r>
    </w:p>
    <w:p w:rsidR="006A10BA" w:rsidRDefault="006A10BA" w:rsidP="00157B05">
      <w:pPr>
        <w:jc w:val="both"/>
        <w:rPr>
          <w:sz w:val="28"/>
          <w:szCs w:val="28"/>
        </w:rPr>
      </w:pPr>
    </w:p>
    <w:p w:rsidR="00371D41" w:rsidRDefault="00D3027D" w:rsidP="00157B05">
      <w:pPr>
        <w:jc w:val="both"/>
        <w:rPr>
          <w:sz w:val="28"/>
          <w:szCs w:val="28"/>
        </w:rPr>
      </w:pPr>
      <w:r>
        <w:rPr>
          <w:sz w:val="28"/>
          <w:szCs w:val="28"/>
        </w:rPr>
        <w:t xml:space="preserve">Для вычисления относительной величины должны быть сравниваемый показатель (числитель) и показатель, и показатель с которым производится сравнение (знаменатель). Последний называется </w:t>
      </w:r>
      <w:r w:rsidRPr="00D3027D">
        <w:rPr>
          <w:i/>
          <w:sz w:val="28"/>
          <w:szCs w:val="28"/>
        </w:rPr>
        <w:t>основанием</w:t>
      </w:r>
      <w:r>
        <w:rPr>
          <w:sz w:val="28"/>
          <w:szCs w:val="28"/>
        </w:rPr>
        <w:t xml:space="preserve">, или </w:t>
      </w:r>
      <w:r w:rsidRPr="00D3027D">
        <w:rPr>
          <w:i/>
          <w:sz w:val="28"/>
          <w:szCs w:val="28"/>
        </w:rPr>
        <w:t>базой сравнения</w:t>
      </w:r>
      <w:r>
        <w:rPr>
          <w:sz w:val="28"/>
          <w:szCs w:val="28"/>
        </w:rPr>
        <w:t>. При этом если база принимается за единицу сравнения, то результат имеет форму коэффициента.</w:t>
      </w:r>
    </w:p>
    <w:p w:rsidR="006A10BA" w:rsidRDefault="006A10BA" w:rsidP="00157B05">
      <w:pPr>
        <w:jc w:val="both"/>
        <w:rPr>
          <w:sz w:val="22"/>
          <w:szCs w:val="22"/>
        </w:rPr>
      </w:pPr>
    </w:p>
    <w:p w:rsidR="00124CC2" w:rsidRPr="00124CC2" w:rsidRDefault="00124CC2" w:rsidP="00157B05">
      <w:pPr>
        <w:jc w:val="both"/>
        <w:rPr>
          <w:sz w:val="22"/>
          <w:szCs w:val="22"/>
        </w:rPr>
      </w:pPr>
      <w:r>
        <w:rPr>
          <w:sz w:val="22"/>
          <w:szCs w:val="22"/>
        </w:rPr>
        <w:t>Так, вычисленный выше коэффициент 1,2 показывает, что объём розничного товарооборота области в 1985г. был больше, чем в 1980г., в 1,2 раза.</w:t>
      </w:r>
    </w:p>
    <w:p w:rsidR="006A10BA" w:rsidRDefault="006A10BA" w:rsidP="00157B05">
      <w:pPr>
        <w:jc w:val="both"/>
        <w:rPr>
          <w:sz w:val="28"/>
          <w:szCs w:val="28"/>
        </w:rPr>
      </w:pPr>
    </w:p>
    <w:p w:rsidR="00D3027D" w:rsidRDefault="00D3027D" w:rsidP="00157B05">
      <w:pPr>
        <w:jc w:val="both"/>
        <w:rPr>
          <w:sz w:val="28"/>
          <w:szCs w:val="28"/>
        </w:rPr>
      </w:pPr>
      <w:r>
        <w:rPr>
          <w:sz w:val="28"/>
          <w:szCs w:val="28"/>
        </w:rPr>
        <w:t>Результат вычисления относительной величины может выражаться в процентах (%), если базу принять за 100.</w:t>
      </w:r>
    </w:p>
    <w:p w:rsidR="006A10BA" w:rsidRDefault="006A10BA" w:rsidP="00157B05">
      <w:pPr>
        <w:jc w:val="both"/>
        <w:rPr>
          <w:sz w:val="22"/>
          <w:szCs w:val="22"/>
        </w:rPr>
      </w:pPr>
    </w:p>
    <w:p w:rsidR="00124CC2" w:rsidRDefault="00124CC2" w:rsidP="00157B05">
      <w:pPr>
        <w:jc w:val="both"/>
        <w:rPr>
          <w:sz w:val="22"/>
          <w:szCs w:val="22"/>
        </w:rPr>
      </w:pPr>
      <w:r>
        <w:rPr>
          <w:sz w:val="22"/>
          <w:szCs w:val="22"/>
        </w:rPr>
        <w:t>В нашем примере такой расчёт примет следующий вид: (2640:2200)*100=120%, т.е. рост розничного товарооборота за годы одиннадцатой пятилетки составил 120%.</w:t>
      </w:r>
    </w:p>
    <w:p w:rsidR="006A10BA" w:rsidRDefault="006A10BA" w:rsidP="00157B05">
      <w:pPr>
        <w:jc w:val="both"/>
        <w:rPr>
          <w:sz w:val="28"/>
          <w:szCs w:val="28"/>
        </w:rPr>
      </w:pPr>
    </w:p>
    <w:p w:rsidR="00124CC2" w:rsidRDefault="004E3252" w:rsidP="00157B05">
      <w:pPr>
        <w:jc w:val="both"/>
        <w:rPr>
          <w:sz w:val="28"/>
          <w:szCs w:val="28"/>
        </w:rPr>
      </w:pPr>
      <w:r>
        <w:rPr>
          <w:sz w:val="28"/>
          <w:szCs w:val="28"/>
        </w:rPr>
        <w:t xml:space="preserve">В некоторых расчётах базу принимают за 1000 и результат отношения выражается в промилле (обозначается </w:t>
      </w:r>
      <w:r w:rsidR="00560494">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v:imagedata r:id="rId7" o:title=""/>
          </v:shape>
        </w:pict>
      </w:r>
      <w:r>
        <w:rPr>
          <w:sz w:val="28"/>
          <w:szCs w:val="28"/>
        </w:rPr>
        <w:t>).</w:t>
      </w:r>
    </w:p>
    <w:p w:rsidR="004E3252" w:rsidRDefault="004E3252" w:rsidP="00157B05">
      <w:pPr>
        <w:jc w:val="both"/>
        <w:rPr>
          <w:sz w:val="28"/>
          <w:szCs w:val="28"/>
        </w:rPr>
      </w:pPr>
      <w:r>
        <w:rPr>
          <w:sz w:val="28"/>
          <w:szCs w:val="28"/>
        </w:rPr>
        <w:t xml:space="preserve">Важным условием вычисления относительных величин является </w:t>
      </w:r>
      <w:r w:rsidRPr="004E3252">
        <w:rPr>
          <w:i/>
          <w:sz w:val="28"/>
          <w:szCs w:val="28"/>
        </w:rPr>
        <w:t>сопоставимость</w:t>
      </w:r>
      <w:r>
        <w:rPr>
          <w:sz w:val="28"/>
          <w:szCs w:val="28"/>
        </w:rPr>
        <w:t xml:space="preserve"> данных. Несопоставимость исходных данных обуславливается различными причинами. Это могут </w:t>
      </w:r>
      <w:r w:rsidR="007D74D3">
        <w:rPr>
          <w:sz w:val="28"/>
          <w:szCs w:val="28"/>
        </w:rPr>
        <w:t>быть различия в программах получения первичных материалов, различная методика их обработки и др.</w:t>
      </w:r>
    </w:p>
    <w:p w:rsidR="007D74D3" w:rsidRDefault="007D74D3" w:rsidP="00157B05">
      <w:pPr>
        <w:jc w:val="both"/>
        <w:rPr>
          <w:sz w:val="28"/>
          <w:szCs w:val="28"/>
        </w:rPr>
      </w:pPr>
      <w:r>
        <w:rPr>
          <w:sz w:val="28"/>
          <w:szCs w:val="28"/>
        </w:rPr>
        <w:t>В статистике торговли исчисляются относительные величины выполнения плана, структуры, динамики, координации, сравнения, интенсивности.</w:t>
      </w:r>
    </w:p>
    <w:p w:rsidR="007D74D3" w:rsidRDefault="007D74D3" w:rsidP="00157B05">
      <w:pPr>
        <w:jc w:val="both"/>
        <w:rPr>
          <w:sz w:val="28"/>
          <w:szCs w:val="28"/>
        </w:rPr>
      </w:pPr>
      <w:r w:rsidRPr="007D74D3">
        <w:rPr>
          <w:i/>
          <w:sz w:val="28"/>
          <w:szCs w:val="28"/>
        </w:rPr>
        <w:t>Относительные величины выполнения плана</w:t>
      </w:r>
      <w:r>
        <w:rPr>
          <w:sz w:val="28"/>
          <w:szCs w:val="28"/>
        </w:rPr>
        <w:t xml:space="preserve"> характ</w:t>
      </w:r>
      <w:r w:rsidR="0086012E">
        <w:rPr>
          <w:sz w:val="28"/>
          <w:szCs w:val="28"/>
        </w:rPr>
        <w:t>еризует уровень выполнения плановых заданий. Её значение в статистике обусловлено задачами контроля за выполнением планов. Относительная величина выполнения плана</w:t>
      </w:r>
      <w:r>
        <w:rPr>
          <w:sz w:val="28"/>
          <w:szCs w:val="28"/>
        </w:rPr>
        <w:t xml:space="preserve"> показывает отношение фактических (отчётных) данных к плану.</w:t>
      </w:r>
    </w:p>
    <w:p w:rsidR="006A10BA" w:rsidRDefault="006A10BA" w:rsidP="00157B05">
      <w:pPr>
        <w:jc w:val="both"/>
        <w:rPr>
          <w:b/>
          <w:sz w:val="22"/>
          <w:szCs w:val="22"/>
        </w:rPr>
      </w:pPr>
    </w:p>
    <w:p w:rsidR="0023271E" w:rsidRDefault="0023271E" w:rsidP="00157B05">
      <w:pPr>
        <w:jc w:val="both"/>
        <w:rPr>
          <w:sz w:val="22"/>
          <w:szCs w:val="22"/>
        </w:rPr>
      </w:pPr>
      <w:r w:rsidRPr="0023271E">
        <w:rPr>
          <w:b/>
          <w:sz w:val="22"/>
          <w:szCs w:val="22"/>
        </w:rPr>
        <w:t>Пример.</w:t>
      </w:r>
      <w:r>
        <w:rPr>
          <w:b/>
          <w:sz w:val="22"/>
          <w:szCs w:val="22"/>
        </w:rPr>
        <w:t xml:space="preserve"> </w:t>
      </w:r>
      <w:r>
        <w:rPr>
          <w:sz w:val="22"/>
          <w:szCs w:val="22"/>
        </w:rPr>
        <w:t>В отчётном периоде план товарооборота был равен 655,0 тыс. руб., а фактический товарооборот – 677,9 тыс. руб., Уровень выполнения плана за этот период составляет (677,9:655,0)*100=103,5%.</w:t>
      </w:r>
    </w:p>
    <w:p w:rsidR="006A10BA" w:rsidRDefault="006A10BA" w:rsidP="00157B05">
      <w:pPr>
        <w:jc w:val="both"/>
        <w:rPr>
          <w:i/>
          <w:sz w:val="28"/>
          <w:szCs w:val="28"/>
        </w:rPr>
      </w:pPr>
    </w:p>
    <w:p w:rsidR="0023271E" w:rsidRDefault="0023271E" w:rsidP="00157B05">
      <w:pPr>
        <w:jc w:val="both"/>
        <w:rPr>
          <w:sz w:val="28"/>
          <w:szCs w:val="28"/>
        </w:rPr>
      </w:pPr>
      <w:r w:rsidRPr="0023271E">
        <w:rPr>
          <w:i/>
          <w:sz w:val="28"/>
          <w:szCs w:val="28"/>
        </w:rPr>
        <w:t xml:space="preserve">Относительная величина структуры </w:t>
      </w:r>
      <w:r>
        <w:rPr>
          <w:sz w:val="28"/>
          <w:szCs w:val="28"/>
        </w:rPr>
        <w:t>характеризует удельный вес части изучаемого явления во всей совокупности. Значение относительной величины структуры состоит в том, что она позволяет изучать состав статистической совокупности. В статистике торговли относительные величины структуры вычисляются при изучении состава покупательского спроса, товарных запасов, издержек обращения и других показателей.</w:t>
      </w:r>
    </w:p>
    <w:p w:rsidR="0023271E" w:rsidRDefault="00CD24C4" w:rsidP="00157B05">
      <w:pPr>
        <w:jc w:val="both"/>
        <w:rPr>
          <w:sz w:val="28"/>
          <w:szCs w:val="28"/>
        </w:rPr>
      </w:pPr>
      <w:r>
        <w:rPr>
          <w:sz w:val="28"/>
          <w:szCs w:val="28"/>
        </w:rPr>
        <w:t>Относительная величина структуры (</w:t>
      </w:r>
      <w:r>
        <w:rPr>
          <w:sz w:val="28"/>
          <w:szCs w:val="28"/>
          <w:lang w:val="en-US"/>
        </w:rPr>
        <w:t>w</w:t>
      </w:r>
      <w:r w:rsidRPr="00CD24C4">
        <w:rPr>
          <w:sz w:val="28"/>
          <w:szCs w:val="28"/>
        </w:rPr>
        <w:t>)</w:t>
      </w:r>
      <w:r>
        <w:rPr>
          <w:sz w:val="28"/>
          <w:szCs w:val="28"/>
        </w:rPr>
        <w:t xml:space="preserve"> определяется так:</w:t>
      </w:r>
    </w:p>
    <w:p w:rsidR="006A10BA" w:rsidRDefault="006A10BA" w:rsidP="00157B05">
      <w:pPr>
        <w:jc w:val="center"/>
        <w:rPr>
          <w:sz w:val="22"/>
          <w:szCs w:val="22"/>
        </w:rPr>
      </w:pPr>
    </w:p>
    <w:p w:rsidR="00CD24C4" w:rsidRDefault="00560494" w:rsidP="00157B05">
      <w:pPr>
        <w:jc w:val="center"/>
        <w:rPr>
          <w:sz w:val="22"/>
          <w:szCs w:val="22"/>
        </w:rPr>
      </w:pPr>
      <w:r>
        <w:rPr>
          <w:position w:val="-34"/>
          <w:sz w:val="22"/>
          <w:szCs w:val="22"/>
        </w:rPr>
        <w:pict>
          <v:shape id="_x0000_i1026" type="#_x0000_t75" style="width:159pt;height:36pt">
            <v:imagedata r:id="rId8" o:title=""/>
          </v:shape>
        </w:pict>
      </w:r>
    </w:p>
    <w:p w:rsidR="006A10BA" w:rsidRDefault="006A10BA" w:rsidP="00157B05">
      <w:pPr>
        <w:jc w:val="both"/>
        <w:rPr>
          <w:sz w:val="28"/>
          <w:szCs w:val="28"/>
        </w:rPr>
      </w:pPr>
    </w:p>
    <w:p w:rsidR="00CD24C4" w:rsidRDefault="00CD24C4" w:rsidP="00157B05">
      <w:pPr>
        <w:jc w:val="both"/>
        <w:rPr>
          <w:sz w:val="28"/>
          <w:szCs w:val="28"/>
        </w:rPr>
      </w:pPr>
      <w:r>
        <w:rPr>
          <w:sz w:val="28"/>
          <w:szCs w:val="28"/>
        </w:rPr>
        <w:t xml:space="preserve">При этом если база принимается за единицу, то результат отношения называется </w:t>
      </w:r>
      <w:r w:rsidRPr="00CD24C4">
        <w:rPr>
          <w:i/>
          <w:sz w:val="28"/>
          <w:szCs w:val="28"/>
        </w:rPr>
        <w:t>долей</w:t>
      </w:r>
      <w:r>
        <w:rPr>
          <w:sz w:val="28"/>
          <w:szCs w:val="28"/>
        </w:rPr>
        <w:t xml:space="preserve">. В статистике торговли относительные величины структуры чаще всего </w:t>
      </w:r>
      <w:r w:rsidR="00DF61A9">
        <w:rPr>
          <w:sz w:val="28"/>
          <w:szCs w:val="28"/>
        </w:rPr>
        <w:t>выражаются</w:t>
      </w:r>
      <w:r>
        <w:rPr>
          <w:sz w:val="28"/>
          <w:szCs w:val="28"/>
        </w:rPr>
        <w:t xml:space="preserve"> как удельный вес в </w:t>
      </w:r>
      <w:r w:rsidR="00DF61A9">
        <w:rPr>
          <w:sz w:val="28"/>
          <w:szCs w:val="28"/>
        </w:rPr>
        <w:t>процентах</w:t>
      </w:r>
      <w:r>
        <w:rPr>
          <w:sz w:val="28"/>
          <w:szCs w:val="28"/>
        </w:rPr>
        <w:t xml:space="preserve"> (базу принимают за 100%).</w:t>
      </w:r>
    </w:p>
    <w:p w:rsidR="006A10BA" w:rsidRDefault="006A10BA" w:rsidP="00157B05">
      <w:pPr>
        <w:jc w:val="both"/>
        <w:rPr>
          <w:b/>
          <w:sz w:val="22"/>
          <w:szCs w:val="22"/>
        </w:rPr>
      </w:pPr>
    </w:p>
    <w:p w:rsidR="00886A34" w:rsidRDefault="00886A34" w:rsidP="00157B05">
      <w:pPr>
        <w:jc w:val="both"/>
        <w:rPr>
          <w:sz w:val="22"/>
          <w:szCs w:val="22"/>
        </w:rPr>
      </w:pPr>
      <w:r>
        <w:rPr>
          <w:b/>
          <w:sz w:val="22"/>
          <w:szCs w:val="22"/>
        </w:rPr>
        <w:t xml:space="preserve">Пример. </w:t>
      </w:r>
      <w:r>
        <w:rPr>
          <w:sz w:val="22"/>
          <w:szCs w:val="22"/>
        </w:rPr>
        <w:t>В 1 квартале фактический товарооборот магазина «Обувь» составил 680,4 тыс. руб., в том числе отдела по продаже мужской обуви – 204,15, женской обуви – 340,25 и детской обуви – 136,0 тыс. руб.</w:t>
      </w:r>
    </w:p>
    <w:p w:rsidR="00886A34" w:rsidRDefault="00886A34" w:rsidP="00157B05">
      <w:pPr>
        <w:jc w:val="both"/>
        <w:rPr>
          <w:sz w:val="22"/>
          <w:szCs w:val="22"/>
        </w:rPr>
      </w:pPr>
      <w:r w:rsidRPr="00886A34">
        <w:rPr>
          <w:sz w:val="22"/>
          <w:szCs w:val="22"/>
        </w:rPr>
        <w:t>Вычисление относительных величин структур</w:t>
      </w:r>
      <w:r w:rsidR="00486A01">
        <w:rPr>
          <w:sz w:val="22"/>
          <w:szCs w:val="22"/>
        </w:rPr>
        <w:t>ы позволяет установить состав продажи обуви населению:</w:t>
      </w:r>
    </w:p>
    <w:p w:rsidR="00486A01" w:rsidRDefault="00486A01" w:rsidP="00157B05">
      <w:pPr>
        <w:jc w:val="both"/>
        <w:rPr>
          <w:sz w:val="22"/>
          <w:szCs w:val="22"/>
        </w:rPr>
      </w:pPr>
      <w:r>
        <w:rPr>
          <w:sz w:val="22"/>
          <w:szCs w:val="22"/>
        </w:rPr>
        <w:t>Мужская обувь (204,15:680,4)*100=30%;</w:t>
      </w:r>
    </w:p>
    <w:p w:rsidR="00486A01" w:rsidRDefault="00486A01" w:rsidP="00157B05">
      <w:pPr>
        <w:jc w:val="both"/>
        <w:rPr>
          <w:sz w:val="22"/>
          <w:szCs w:val="22"/>
        </w:rPr>
      </w:pPr>
      <w:r>
        <w:rPr>
          <w:sz w:val="22"/>
          <w:szCs w:val="22"/>
        </w:rPr>
        <w:t>Женская  обувь (340,25:680,4)*100=50%;</w:t>
      </w:r>
    </w:p>
    <w:p w:rsidR="00486A01" w:rsidRDefault="00486A01" w:rsidP="00157B05">
      <w:pPr>
        <w:jc w:val="both"/>
        <w:rPr>
          <w:sz w:val="22"/>
          <w:szCs w:val="22"/>
        </w:rPr>
      </w:pPr>
      <w:r>
        <w:rPr>
          <w:sz w:val="22"/>
          <w:szCs w:val="22"/>
        </w:rPr>
        <w:t>Детская   обувь (136,00:680,4)*100=20%.</w:t>
      </w:r>
    </w:p>
    <w:p w:rsidR="006A10BA" w:rsidRDefault="006A10BA" w:rsidP="00157B05">
      <w:pPr>
        <w:jc w:val="both"/>
        <w:rPr>
          <w:i/>
          <w:sz w:val="28"/>
          <w:szCs w:val="28"/>
        </w:rPr>
      </w:pPr>
    </w:p>
    <w:p w:rsidR="00486A01" w:rsidRDefault="00486A01" w:rsidP="00157B05">
      <w:pPr>
        <w:jc w:val="both"/>
        <w:rPr>
          <w:sz w:val="28"/>
          <w:szCs w:val="28"/>
        </w:rPr>
      </w:pPr>
      <w:r>
        <w:rPr>
          <w:i/>
          <w:sz w:val="28"/>
          <w:szCs w:val="28"/>
        </w:rPr>
        <w:t xml:space="preserve">Относительная величина динамики </w:t>
      </w:r>
      <w:r>
        <w:rPr>
          <w:sz w:val="28"/>
          <w:szCs w:val="28"/>
        </w:rPr>
        <w:t>характеризует развитие изучаемого явления во времени. Исчисляется он в виде показателя темпа роста и выражается в форме коэффициентов или в процентах. Посредством относительных величин динамики выявляются закономерности развития товарооборота во времени. В качестве иллюстрации приведём следующие данные о росте в СССР розничного товарооборота</w:t>
      </w:r>
      <w:r w:rsidR="00C2288C">
        <w:rPr>
          <w:sz w:val="28"/>
          <w:szCs w:val="28"/>
        </w:rPr>
        <w:t xml:space="preserve"> на душу населения (в сопоставимых ценах, 1940г. = 1):</w:t>
      </w:r>
    </w:p>
    <w:p w:rsidR="000D468A" w:rsidRDefault="000D468A" w:rsidP="00157B05">
      <w:pPr>
        <w:jc w:val="both"/>
        <w:rPr>
          <w:sz w:val="22"/>
          <w:szCs w:val="22"/>
        </w:rPr>
      </w:pPr>
    </w:p>
    <w:p w:rsidR="00C2288C" w:rsidRPr="0083181D" w:rsidRDefault="00C2288C" w:rsidP="00157B05">
      <w:pPr>
        <w:jc w:val="both"/>
        <w:rPr>
          <w:sz w:val="22"/>
          <w:szCs w:val="22"/>
        </w:rPr>
      </w:pPr>
      <w:r w:rsidRPr="0083181D">
        <w:rPr>
          <w:sz w:val="22"/>
          <w:szCs w:val="22"/>
        </w:rPr>
        <w:t xml:space="preserve">                                               </w:t>
      </w:r>
      <w:r w:rsidR="0083181D">
        <w:rPr>
          <w:sz w:val="22"/>
          <w:szCs w:val="22"/>
        </w:rPr>
        <w:t xml:space="preserve">                              </w:t>
      </w:r>
      <w:r w:rsidRPr="0083181D">
        <w:rPr>
          <w:sz w:val="22"/>
          <w:szCs w:val="22"/>
        </w:rPr>
        <w:t xml:space="preserve"> 1940г.    1960г.  1970г.    1980г.    1985г.</w:t>
      </w:r>
    </w:p>
    <w:p w:rsidR="00C2288C" w:rsidRPr="0083181D" w:rsidRDefault="00C2288C" w:rsidP="00157B05">
      <w:pPr>
        <w:jc w:val="both"/>
        <w:rPr>
          <w:sz w:val="22"/>
          <w:szCs w:val="22"/>
        </w:rPr>
      </w:pPr>
      <w:r w:rsidRPr="0083181D">
        <w:rPr>
          <w:sz w:val="22"/>
          <w:szCs w:val="22"/>
        </w:rPr>
        <w:t xml:space="preserve">Весь розничный товарооборот………….....    </w:t>
      </w:r>
      <w:r w:rsidR="0083181D">
        <w:rPr>
          <w:sz w:val="22"/>
          <w:szCs w:val="22"/>
        </w:rPr>
        <w:t xml:space="preserve"> </w:t>
      </w:r>
      <w:r w:rsidRPr="0083181D">
        <w:rPr>
          <w:sz w:val="22"/>
          <w:szCs w:val="22"/>
        </w:rPr>
        <w:t xml:space="preserve">1,0      </w:t>
      </w:r>
      <w:r w:rsidR="0083181D">
        <w:rPr>
          <w:sz w:val="22"/>
          <w:szCs w:val="22"/>
        </w:rPr>
        <w:t xml:space="preserve"> </w:t>
      </w:r>
      <w:r w:rsidRPr="0083181D">
        <w:rPr>
          <w:sz w:val="22"/>
          <w:szCs w:val="22"/>
        </w:rPr>
        <w:t xml:space="preserve">   2,9        5,1        </w:t>
      </w:r>
      <w:r w:rsidR="0083181D">
        <w:rPr>
          <w:sz w:val="22"/>
          <w:szCs w:val="22"/>
        </w:rPr>
        <w:t xml:space="preserve"> </w:t>
      </w:r>
      <w:r w:rsidRPr="0083181D">
        <w:rPr>
          <w:sz w:val="22"/>
          <w:szCs w:val="22"/>
        </w:rPr>
        <w:t>7,8          8,5</w:t>
      </w:r>
    </w:p>
    <w:p w:rsidR="00C2288C" w:rsidRPr="0083181D" w:rsidRDefault="00C2288C" w:rsidP="00157B05">
      <w:pPr>
        <w:jc w:val="both"/>
        <w:rPr>
          <w:sz w:val="22"/>
          <w:szCs w:val="22"/>
        </w:rPr>
      </w:pPr>
      <w:r w:rsidRPr="0083181D">
        <w:rPr>
          <w:sz w:val="22"/>
          <w:szCs w:val="22"/>
        </w:rPr>
        <w:t>Товарооборот в сельской местности………    1,0          2,8        6,0         10,0        11,2</w:t>
      </w:r>
    </w:p>
    <w:p w:rsidR="000D468A" w:rsidRDefault="000D468A" w:rsidP="00157B05">
      <w:pPr>
        <w:jc w:val="both"/>
        <w:rPr>
          <w:sz w:val="28"/>
          <w:szCs w:val="28"/>
        </w:rPr>
      </w:pPr>
    </w:p>
    <w:p w:rsidR="00C2288C" w:rsidRDefault="00C2288C" w:rsidP="00157B05">
      <w:pPr>
        <w:jc w:val="both"/>
        <w:rPr>
          <w:sz w:val="28"/>
          <w:szCs w:val="28"/>
        </w:rPr>
      </w:pPr>
      <w:r>
        <w:rPr>
          <w:sz w:val="28"/>
          <w:szCs w:val="28"/>
        </w:rPr>
        <w:t>Из темпов роста видно, что при постоянном увеличении товарооборота на душу всего населения более быстрыми темпами он увеличивается на душу сельского населения.</w:t>
      </w:r>
    </w:p>
    <w:p w:rsidR="00C2288C" w:rsidRDefault="00C2288C" w:rsidP="00157B05">
      <w:pPr>
        <w:jc w:val="both"/>
        <w:rPr>
          <w:sz w:val="28"/>
          <w:szCs w:val="28"/>
        </w:rPr>
      </w:pPr>
      <w:r>
        <w:rPr>
          <w:i/>
          <w:sz w:val="28"/>
          <w:szCs w:val="28"/>
        </w:rPr>
        <w:t>Относительная величина координации</w:t>
      </w:r>
      <w:r>
        <w:rPr>
          <w:sz w:val="28"/>
          <w:szCs w:val="28"/>
        </w:rPr>
        <w:t xml:space="preserve"> характеризует соотношение между частями статистической совокупности. Выражается она в кратных отношениях, показывающих, во сколько раз сравниваемая часть совокупности больше или меньше той её части, которая принимается за базу сравнения.</w:t>
      </w:r>
    </w:p>
    <w:p w:rsidR="000D468A" w:rsidRDefault="000D468A" w:rsidP="00157B05">
      <w:pPr>
        <w:jc w:val="both"/>
        <w:rPr>
          <w:b/>
          <w:sz w:val="22"/>
          <w:szCs w:val="22"/>
        </w:rPr>
      </w:pPr>
    </w:p>
    <w:p w:rsidR="003E5CCF" w:rsidRDefault="003E5CCF" w:rsidP="00157B05">
      <w:pPr>
        <w:jc w:val="both"/>
        <w:rPr>
          <w:sz w:val="22"/>
          <w:szCs w:val="22"/>
        </w:rPr>
      </w:pPr>
      <w:r>
        <w:rPr>
          <w:b/>
          <w:sz w:val="22"/>
          <w:szCs w:val="22"/>
        </w:rPr>
        <w:t xml:space="preserve">Пример. </w:t>
      </w:r>
      <w:r>
        <w:rPr>
          <w:sz w:val="22"/>
          <w:szCs w:val="22"/>
        </w:rPr>
        <w:t>В штате магазина в отчетном периоде состояли 42 продавца и 7 фасовщиков. Относительная величина координации составляет 42:7=6:1, т.е. на каждые 6 продавцов приходится один фасовщик.</w:t>
      </w:r>
    </w:p>
    <w:p w:rsidR="000D468A" w:rsidRDefault="000D468A" w:rsidP="00157B05">
      <w:pPr>
        <w:jc w:val="both"/>
        <w:rPr>
          <w:i/>
          <w:sz w:val="28"/>
          <w:szCs w:val="28"/>
        </w:rPr>
      </w:pPr>
    </w:p>
    <w:p w:rsidR="003E5CCF" w:rsidRDefault="003E5CCF" w:rsidP="00157B05">
      <w:pPr>
        <w:jc w:val="both"/>
        <w:rPr>
          <w:sz w:val="28"/>
          <w:szCs w:val="28"/>
        </w:rPr>
      </w:pPr>
      <w:r>
        <w:rPr>
          <w:i/>
          <w:sz w:val="28"/>
          <w:szCs w:val="28"/>
        </w:rPr>
        <w:t xml:space="preserve">Относительная величина сравнения </w:t>
      </w:r>
      <w:r>
        <w:rPr>
          <w:sz w:val="28"/>
          <w:szCs w:val="28"/>
        </w:rPr>
        <w:t>выражает соотношение одноимённых показателей различных совокупностей.</w:t>
      </w:r>
    </w:p>
    <w:p w:rsidR="000D468A" w:rsidRDefault="000D468A" w:rsidP="00157B05">
      <w:pPr>
        <w:jc w:val="both"/>
        <w:rPr>
          <w:b/>
          <w:sz w:val="22"/>
          <w:szCs w:val="22"/>
        </w:rPr>
      </w:pPr>
    </w:p>
    <w:p w:rsidR="003E5CCF" w:rsidRDefault="003E5CCF" w:rsidP="00157B05">
      <w:pPr>
        <w:jc w:val="both"/>
        <w:rPr>
          <w:sz w:val="22"/>
          <w:szCs w:val="22"/>
        </w:rPr>
      </w:pPr>
      <w:r>
        <w:rPr>
          <w:b/>
          <w:sz w:val="22"/>
          <w:szCs w:val="22"/>
        </w:rPr>
        <w:t xml:space="preserve">Пример. </w:t>
      </w:r>
      <w:r>
        <w:rPr>
          <w:sz w:val="22"/>
          <w:szCs w:val="22"/>
        </w:rPr>
        <w:t>В отчётном периоде розничный товарооборот продовольственных товаров на душу населения области составляет: в городских поселениях – 518 руб. Относительная величина сравнения – 518:211=2,5 т.е. товарооборот продовольственных товаров на душу населения в городских поселениях был 2,5 раза выше, чем в сельской местности.</w:t>
      </w:r>
    </w:p>
    <w:p w:rsidR="003E5CCF" w:rsidRDefault="003E5CCF" w:rsidP="00157B05">
      <w:pPr>
        <w:jc w:val="both"/>
        <w:rPr>
          <w:sz w:val="28"/>
          <w:szCs w:val="28"/>
        </w:rPr>
      </w:pPr>
      <w:r>
        <w:rPr>
          <w:i/>
          <w:sz w:val="28"/>
          <w:szCs w:val="28"/>
        </w:rPr>
        <w:t xml:space="preserve">Относительная величина интенсивности </w:t>
      </w:r>
      <w:r>
        <w:rPr>
          <w:sz w:val="28"/>
          <w:szCs w:val="28"/>
        </w:rPr>
        <w:t>выражает степень распространённости изучаемого явления в той или иной среде. Эти величины характеризуют соотношение разноимённых, но тесно связанных между собой явлений.</w:t>
      </w:r>
    </w:p>
    <w:p w:rsidR="006A10BA" w:rsidRDefault="006A10BA" w:rsidP="00157B05">
      <w:pPr>
        <w:jc w:val="both"/>
        <w:rPr>
          <w:b/>
          <w:sz w:val="22"/>
          <w:szCs w:val="22"/>
        </w:rPr>
      </w:pPr>
    </w:p>
    <w:p w:rsidR="003E5CCF" w:rsidRDefault="00A441A0" w:rsidP="00157B05">
      <w:pPr>
        <w:jc w:val="both"/>
        <w:rPr>
          <w:sz w:val="22"/>
          <w:szCs w:val="22"/>
        </w:rPr>
      </w:pPr>
      <w:r>
        <w:rPr>
          <w:b/>
          <w:sz w:val="22"/>
          <w:szCs w:val="22"/>
        </w:rPr>
        <w:t xml:space="preserve">Пример. </w:t>
      </w:r>
      <w:r>
        <w:rPr>
          <w:sz w:val="22"/>
          <w:szCs w:val="22"/>
        </w:rPr>
        <w:t>В отчётном году розничный товарооборот области составил 3110 млн. руб., среднегодовая численность населения – 3680 тыс. человек. Показатель интенсивности развития товарооборота – 3110 млн. руб.: 3680 тыс. человек = 852 руб. на человека.</w:t>
      </w:r>
    </w:p>
    <w:p w:rsidR="006A10BA" w:rsidRDefault="006A10BA" w:rsidP="00157B05">
      <w:pPr>
        <w:jc w:val="both"/>
        <w:rPr>
          <w:sz w:val="28"/>
          <w:szCs w:val="28"/>
        </w:rPr>
      </w:pPr>
    </w:p>
    <w:p w:rsidR="00A441A0" w:rsidRDefault="00A441A0" w:rsidP="00157B05">
      <w:pPr>
        <w:jc w:val="both"/>
        <w:rPr>
          <w:sz w:val="28"/>
          <w:szCs w:val="28"/>
        </w:rPr>
      </w:pPr>
      <w:r>
        <w:rPr>
          <w:sz w:val="28"/>
          <w:szCs w:val="28"/>
        </w:rPr>
        <w:t>Относительными величинами интенсивности являются и такие показатели, как плотность торговой сети относительно обслуживаемого населения на одного работника магазина, и др.</w:t>
      </w:r>
    </w:p>
    <w:p w:rsidR="006A10BA" w:rsidRPr="006A10BA" w:rsidRDefault="006A10BA" w:rsidP="00157B05">
      <w:pPr>
        <w:jc w:val="both"/>
        <w:rPr>
          <w:sz w:val="28"/>
          <w:szCs w:val="28"/>
        </w:rPr>
      </w:pPr>
    </w:p>
    <w:p w:rsidR="00BF42DC" w:rsidRPr="00444935" w:rsidRDefault="00F80781" w:rsidP="00157B05">
      <w:pPr>
        <w:numPr>
          <w:ilvl w:val="0"/>
          <w:numId w:val="2"/>
        </w:numPr>
        <w:ind w:left="0"/>
        <w:jc w:val="center"/>
        <w:rPr>
          <w:sz w:val="28"/>
          <w:szCs w:val="28"/>
        </w:rPr>
      </w:pPr>
      <w:r>
        <w:rPr>
          <w:sz w:val="28"/>
          <w:szCs w:val="28"/>
        </w:rPr>
        <w:t>2</w:t>
      </w:r>
      <w:r w:rsidR="00BF42DC">
        <w:rPr>
          <w:sz w:val="28"/>
          <w:szCs w:val="28"/>
        </w:rPr>
        <w:t xml:space="preserve">. </w:t>
      </w:r>
      <w:r>
        <w:rPr>
          <w:sz w:val="28"/>
          <w:szCs w:val="28"/>
        </w:rPr>
        <w:t>Показатели динамических рядов, их виды и порядок расчета</w:t>
      </w:r>
      <w:r w:rsidR="00BF42DC">
        <w:rPr>
          <w:sz w:val="28"/>
          <w:szCs w:val="28"/>
        </w:rPr>
        <w:t>.</w:t>
      </w:r>
    </w:p>
    <w:p w:rsidR="00444935" w:rsidRDefault="00444935" w:rsidP="00157B05">
      <w:pPr>
        <w:jc w:val="both"/>
        <w:rPr>
          <w:sz w:val="28"/>
          <w:szCs w:val="28"/>
        </w:rPr>
      </w:pPr>
      <w:r>
        <w:rPr>
          <w:sz w:val="28"/>
          <w:szCs w:val="28"/>
        </w:rPr>
        <w:t>Одной из важнейших задач статистики является изучение развития процессов и явлений во времени. Это осуществляется с помощью построения и анализа статистических рядов динамики.</w:t>
      </w:r>
    </w:p>
    <w:p w:rsidR="00444935" w:rsidRDefault="00444935" w:rsidP="00157B05">
      <w:pPr>
        <w:jc w:val="both"/>
        <w:rPr>
          <w:sz w:val="28"/>
          <w:szCs w:val="28"/>
        </w:rPr>
      </w:pPr>
      <w:r w:rsidRPr="00444935">
        <w:rPr>
          <w:i/>
          <w:sz w:val="28"/>
          <w:szCs w:val="28"/>
        </w:rPr>
        <w:t>Рядами динамики</w:t>
      </w:r>
      <w:r>
        <w:rPr>
          <w:i/>
          <w:sz w:val="28"/>
          <w:szCs w:val="28"/>
        </w:rPr>
        <w:t xml:space="preserve"> </w:t>
      </w:r>
      <w:r>
        <w:rPr>
          <w:sz w:val="28"/>
          <w:szCs w:val="28"/>
        </w:rPr>
        <w:t>называются ряды статистических данных, характеризующих развитие изучаемых явлений во времени.</w:t>
      </w:r>
    </w:p>
    <w:p w:rsidR="00876217" w:rsidRDefault="00444935" w:rsidP="00157B05">
      <w:pPr>
        <w:jc w:val="both"/>
        <w:rPr>
          <w:sz w:val="28"/>
          <w:szCs w:val="28"/>
        </w:rPr>
      </w:pPr>
      <w:r>
        <w:rPr>
          <w:sz w:val="28"/>
          <w:szCs w:val="28"/>
        </w:rPr>
        <w:t>В каждом ряду динамики имеются два основных элемента: показатели времени и показатели уровней развития изучаемого явления. В качестве показателей времени в рядах динамики выступают либо отдельные периоды (годы, кварталы, месяцы, сутки), либо определённые моменты времени (даты). Уровни развития изучаемого явления могут выражаться абсолютными</w:t>
      </w:r>
      <w:r w:rsidR="0048695A">
        <w:rPr>
          <w:sz w:val="28"/>
          <w:szCs w:val="28"/>
        </w:rPr>
        <w:t>, относительными или средними величинами.</w:t>
      </w:r>
    </w:p>
    <w:p w:rsidR="00876217" w:rsidRDefault="00876217" w:rsidP="00157B05">
      <w:pPr>
        <w:jc w:val="both"/>
        <w:rPr>
          <w:sz w:val="28"/>
          <w:szCs w:val="28"/>
          <w:lang w:val="en-US"/>
        </w:rPr>
      </w:pPr>
      <w:r>
        <w:rPr>
          <w:sz w:val="28"/>
          <w:szCs w:val="28"/>
        </w:rPr>
        <w:t>В зависимости от характера изучаемого явления уровни ряда динамики относятся или к отдельным периодам или к определённым моментам времени. В соответствии с этим ряды динамики подразделяются на интервальные и моментные.</w:t>
      </w:r>
    </w:p>
    <w:p w:rsidR="00AB3371" w:rsidRDefault="00AB3371" w:rsidP="00157B05">
      <w:pPr>
        <w:jc w:val="both"/>
        <w:rPr>
          <w:sz w:val="28"/>
          <w:szCs w:val="28"/>
        </w:rPr>
      </w:pPr>
      <w:r w:rsidRPr="00AB3371">
        <w:rPr>
          <w:i/>
          <w:sz w:val="28"/>
          <w:szCs w:val="28"/>
        </w:rPr>
        <w:t>Интервальными</w:t>
      </w:r>
      <w:r>
        <w:rPr>
          <w:i/>
          <w:sz w:val="28"/>
          <w:szCs w:val="28"/>
        </w:rPr>
        <w:t xml:space="preserve"> </w:t>
      </w:r>
      <w:r>
        <w:rPr>
          <w:sz w:val="28"/>
          <w:szCs w:val="28"/>
        </w:rPr>
        <w:t>рядами динамики называются ряды, характеризующие итоги развития изучаемых явлений за отдельные периоды времени.</w:t>
      </w:r>
    </w:p>
    <w:p w:rsidR="004832D9" w:rsidRDefault="00557936" w:rsidP="00157B05">
      <w:pPr>
        <w:jc w:val="both"/>
        <w:rPr>
          <w:sz w:val="28"/>
          <w:szCs w:val="28"/>
        </w:rPr>
      </w:pPr>
      <w:r>
        <w:rPr>
          <w:sz w:val="28"/>
          <w:szCs w:val="28"/>
        </w:rPr>
        <w:t xml:space="preserve">Особенностью интервального ряда динамики является то, что каждый его уровень складывается из данных за более короткие интервалы (субпериоды) времени. Например, </w:t>
      </w:r>
      <w:r w:rsidR="004832D9">
        <w:rPr>
          <w:sz w:val="28"/>
          <w:szCs w:val="28"/>
        </w:rPr>
        <w:t xml:space="preserve">суммируя товарооборот за все дни января, получают его объём за месяц в целом, а сумма товарооборота за первые три месяца года даёт товарооборот за </w:t>
      </w:r>
      <w:r w:rsidR="004832D9">
        <w:rPr>
          <w:sz w:val="28"/>
          <w:szCs w:val="28"/>
          <w:lang w:val="en-US"/>
        </w:rPr>
        <w:t>I</w:t>
      </w:r>
      <w:r w:rsidR="004832D9" w:rsidRPr="004832D9">
        <w:rPr>
          <w:sz w:val="28"/>
          <w:szCs w:val="28"/>
        </w:rPr>
        <w:t xml:space="preserve"> </w:t>
      </w:r>
      <w:r w:rsidR="004832D9">
        <w:rPr>
          <w:sz w:val="28"/>
          <w:szCs w:val="28"/>
        </w:rPr>
        <w:t>квартал и т. д. Суммирование уровней за последовательные отрезки времени позволяет получать ряды динамики за более укрупнённые периоды.</w:t>
      </w:r>
    </w:p>
    <w:p w:rsidR="0083181D" w:rsidRDefault="0083181D" w:rsidP="00157B05">
      <w:pPr>
        <w:jc w:val="both"/>
        <w:rPr>
          <w:sz w:val="28"/>
          <w:szCs w:val="28"/>
        </w:rPr>
      </w:pPr>
      <w:r>
        <w:rPr>
          <w:sz w:val="28"/>
          <w:szCs w:val="28"/>
        </w:rPr>
        <w:t>Посредством интервальных рядов динамики в статистике торговли, например, изучают изменение во времени поступления и реализации товаров, суммы издержек обращения и других показателей, выражающих итоги развития изучаемых процессов за отдельные периоды.</w:t>
      </w:r>
    </w:p>
    <w:p w:rsidR="0083181D" w:rsidRDefault="0083181D" w:rsidP="00157B05">
      <w:pPr>
        <w:jc w:val="both"/>
        <w:rPr>
          <w:sz w:val="28"/>
          <w:szCs w:val="28"/>
        </w:rPr>
      </w:pPr>
      <w:r>
        <w:rPr>
          <w:i/>
          <w:sz w:val="28"/>
          <w:szCs w:val="28"/>
        </w:rPr>
        <w:t xml:space="preserve">Моментными </w:t>
      </w:r>
      <w:r>
        <w:rPr>
          <w:sz w:val="28"/>
          <w:szCs w:val="28"/>
        </w:rPr>
        <w:t>рядами динамики называются ряды, характеризующие состояние изучаемых явлений на определённые даты.</w:t>
      </w:r>
    </w:p>
    <w:p w:rsidR="006A10BA" w:rsidRDefault="006A10BA" w:rsidP="00157B05">
      <w:pPr>
        <w:jc w:val="both"/>
        <w:rPr>
          <w:sz w:val="22"/>
          <w:szCs w:val="22"/>
        </w:rPr>
      </w:pPr>
    </w:p>
    <w:p w:rsidR="00AB3371" w:rsidRDefault="000D468A" w:rsidP="00157B05">
      <w:pPr>
        <w:jc w:val="both"/>
        <w:rPr>
          <w:sz w:val="22"/>
          <w:szCs w:val="22"/>
        </w:rPr>
      </w:pPr>
      <w:r>
        <w:rPr>
          <w:sz w:val="22"/>
          <w:szCs w:val="22"/>
        </w:rPr>
        <w:t>П</w:t>
      </w:r>
      <w:r w:rsidR="0083181D">
        <w:rPr>
          <w:sz w:val="22"/>
          <w:szCs w:val="22"/>
        </w:rPr>
        <w:t>римером такого ряда являются данные о числе предприятий общественного питания в СССР (на конец года):</w:t>
      </w:r>
    </w:p>
    <w:p w:rsidR="0083181D" w:rsidRDefault="0083181D" w:rsidP="00157B05">
      <w:pPr>
        <w:jc w:val="both"/>
        <w:rPr>
          <w:sz w:val="22"/>
          <w:szCs w:val="22"/>
        </w:rPr>
      </w:pPr>
    </w:p>
    <w:p w:rsidR="0083181D" w:rsidRDefault="0083181D" w:rsidP="00157B05">
      <w:pPr>
        <w:jc w:val="both"/>
        <w:rPr>
          <w:sz w:val="22"/>
          <w:szCs w:val="22"/>
        </w:rPr>
      </w:pPr>
      <w:r>
        <w:rPr>
          <w:sz w:val="22"/>
          <w:szCs w:val="22"/>
        </w:rPr>
        <w:t xml:space="preserve">                                                                 1980г.     1981г.      1982г.     1983г.     1984г.     1985г.</w:t>
      </w:r>
    </w:p>
    <w:p w:rsidR="0083181D" w:rsidRPr="0083181D" w:rsidRDefault="0083181D" w:rsidP="00157B05">
      <w:pPr>
        <w:jc w:val="both"/>
        <w:rPr>
          <w:sz w:val="22"/>
          <w:szCs w:val="22"/>
        </w:rPr>
      </w:pPr>
      <w:r>
        <w:rPr>
          <w:sz w:val="22"/>
          <w:szCs w:val="22"/>
        </w:rPr>
        <w:t>Число предприятий, тыс. …………… 302,8       308,3       314,6       320,8       326,4       331,5</w:t>
      </w:r>
    </w:p>
    <w:p w:rsidR="0015245C" w:rsidRDefault="0015245C" w:rsidP="00157B05">
      <w:pPr>
        <w:jc w:val="both"/>
        <w:rPr>
          <w:sz w:val="28"/>
          <w:szCs w:val="28"/>
        </w:rPr>
      </w:pPr>
    </w:p>
    <w:p w:rsidR="00A657DD" w:rsidRDefault="0015245C" w:rsidP="00157B05">
      <w:pPr>
        <w:jc w:val="both"/>
        <w:rPr>
          <w:sz w:val="28"/>
          <w:szCs w:val="28"/>
        </w:rPr>
      </w:pPr>
      <w:r>
        <w:rPr>
          <w:sz w:val="28"/>
          <w:szCs w:val="28"/>
        </w:rPr>
        <w:t>Особенностью моментного ряда</w:t>
      </w:r>
      <w:r w:rsidR="00190363">
        <w:rPr>
          <w:sz w:val="28"/>
          <w:szCs w:val="28"/>
        </w:rPr>
        <w:t xml:space="preserve"> динамики является то, что в его уровни могут входить одни и те же единицы. </w:t>
      </w:r>
      <w:r>
        <w:rPr>
          <w:sz w:val="28"/>
          <w:szCs w:val="28"/>
        </w:rPr>
        <w:t xml:space="preserve"> </w:t>
      </w:r>
      <w:r w:rsidR="00A657DD">
        <w:rPr>
          <w:sz w:val="28"/>
          <w:szCs w:val="28"/>
        </w:rPr>
        <w:t>Так, большая часть предприятий общественного питания, составляющая уровень 1980г., входит и в последующие уровни этого ряда динамики. Поэтому при суммировании отдельных уровней моментного ряда динамики может возникнуть повторный счёт.</w:t>
      </w:r>
    </w:p>
    <w:p w:rsidR="00A657DD" w:rsidRDefault="00A657DD" w:rsidP="00157B05">
      <w:pPr>
        <w:jc w:val="both"/>
        <w:rPr>
          <w:sz w:val="28"/>
          <w:szCs w:val="28"/>
        </w:rPr>
      </w:pPr>
      <w:r>
        <w:rPr>
          <w:sz w:val="28"/>
          <w:szCs w:val="28"/>
        </w:rPr>
        <w:t>Посредством моментных рядов динамики в торговле изучается состояние товарных запасов, численности работников, действующего оборудования и других показателей, которые выражаются в виде моментных величин.</w:t>
      </w:r>
    </w:p>
    <w:p w:rsidR="00847D92" w:rsidRDefault="00A657DD" w:rsidP="00157B05">
      <w:pPr>
        <w:jc w:val="both"/>
        <w:rPr>
          <w:sz w:val="28"/>
          <w:szCs w:val="28"/>
        </w:rPr>
      </w:pPr>
      <w:r>
        <w:rPr>
          <w:sz w:val="28"/>
          <w:szCs w:val="28"/>
        </w:rPr>
        <w:t xml:space="preserve">Основным требованием при построении и анализе рядов динамики является сопоставимость показателей времени и уровней, которая обеспечивается единой методологией сбора первичных данных. Несопоставимость в ряду динамики может возникнуть вследствие </w:t>
      </w:r>
      <w:r w:rsidR="00AB2767">
        <w:rPr>
          <w:sz w:val="28"/>
          <w:szCs w:val="28"/>
        </w:rPr>
        <w:t>изменения единиц измерения или единиц счёта. Например, в связи</w:t>
      </w:r>
      <w:r w:rsidR="00847D92">
        <w:rPr>
          <w:sz w:val="28"/>
          <w:szCs w:val="28"/>
        </w:rPr>
        <w:t xml:space="preserve"> с изменением масштаба цен в 1961г. стоимостные данные за этот и последующие годы несопоставимы с данными предыдущих лет, выраженными в старом масштабе цен.</w:t>
      </w:r>
    </w:p>
    <w:p w:rsidR="007D74D3" w:rsidRDefault="006D3ED9" w:rsidP="00157B05">
      <w:pPr>
        <w:jc w:val="both"/>
        <w:rPr>
          <w:sz w:val="28"/>
          <w:szCs w:val="28"/>
        </w:rPr>
      </w:pPr>
      <w:r>
        <w:rPr>
          <w:sz w:val="28"/>
          <w:szCs w:val="28"/>
        </w:rPr>
        <w:t>Для выражения изменений изучаемого явления  во времени вычисляются показатели динамики: темпы роста, абсолютные и относительные приросты и др. В основе расчёта показателей ряда динамики лежит сравнение его уровней. При этом в зависимости от принятого способа сравнения показатели динамики вычисляются на постоянной и переменной базах сравнения.</w:t>
      </w:r>
    </w:p>
    <w:p w:rsidR="006D3ED9" w:rsidRDefault="006D3ED9" w:rsidP="00157B05">
      <w:pPr>
        <w:jc w:val="both"/>
        <w:rPr>
          <w:sz w:val="28"/>
          <w:szCs w:val="28"/>
        </w:rPr>
      </w:pPr>
      <w:r>
        <w:rPr>
          <w:sz w:val="28"/>
          <w:szCs w:val="28"/>
        </w:rPr>
        <w:t xml:space="preserve">Для расчёта показателей динамики на постоянной базе каждый уровень сравнивается с одним и тем же базисным уровнем: исчисленные при этом показатели называются </w:t>
      </w:r>
      <w:r w:rsidRPr="006D3ED9">
        <w:rPr>
          <w:i/>
          <w:sz w:val="28"/>
          <w:szCs w:val="28"/>
        </w:rPr>
        <w:t>базисными</w:t>
      </w:r>
      <w:r>
        <w:rPr>
          <w:sz w:val="28"/>
          <w:szCs w:val="28"/>
        </w:rPr>
        <w:t xml:space="preserve">. Для расчёта показателей динамики на переменной базе каждый последующий уровень сравнивается с предыдущим; эти показатели называются </w:t>
      </w:r>
      <w:r w:rsidRPr="006D3ED9">
        <w:rPr>
          <w:i/>
          <w:sz w:val="28"/>
          <w:szCs w:val="28"/>
        </w:rPr>
        <w:t>цепными.</w:t>
      </w:r>
      <w:r>
        <w:rPr>
          <w:sz w:val="28"/>
          <w:szCs w:val="28"/>
        </w:rPr>
        <w:t xml:space="preserve"> </w:t>
      </w:r>
    </w:p>
    <w:p w:rsidR="006D3ED9" w:rsidRDefault="006D3ED9" w:rsidP="00157B05">
      <w:pPr>
        <w:jc w:val="both"/>
        <w:rPr>
          <w:sz w:val="28"/>
          <w:szCs w:val="28"/>
        </w:rPr>
      </w:pPr>
      <w:r>
        <w:rPr>
          <w:sz w:val="28"/>
          <w:szCs w:val="28"/>
        </w:rPr>
        <w:t>В качестве постоянной базы сравнения обычно принимается типичный для ряда динамики уровень.</w:t>
      </w:r>
    </w:p>
    <w:p w:rsidR="006D3ED9" w:rsidRDefault="006D3ED9" w:rsidP="00157B05">
      <w:pPr>
        <w:jc w:val="both"/>
        <w:rPr>
          <w:sz w:val="28"/>
          <w:szCs w:val="28"/>
        </w:rPr>
      </w:pPr>
    </w:p>
    <w:p w:rsidR="00231BA5" w:rsidRDefault="00231BA5" w:rsidP="00157B05">
      <w:pPr>
        <w:jc w:val="both"/>
        <w:rPr>
          <w:sz w:val="22"/>
          <w:szCs w:val="22"/>
        </w:rPr>
      </w:pPr>
      <w:r>
        <w:rPr>
          <w:sz w:val="22"/>
          <w:szCs w:val="22"/>
        </w:rPr>
        <w:t>Например. Для ряда динамики розничного товарооборота за 1980–1985 гг. за постоянную базу сравнения принимается уровень 1980 г., на основе которого разрабатывались плановые задания на одиннадцатую пятилетку. При изучении развития торговли за послевоенные годы за постоянную базу сравнения обычно принимается уровень 1940 г. (последний довоенный год).</w:t>
      </w:r>
    </w:p>
    <w:p w:rsidR="00231BA5" w:rsidRDefault="00231BA5" w:rsidP="00157B05">
      <w:pPr>
        <w:jc w:val="both"/>
        <w:rPr>
          <w:sz w:val="28"/>
          <w:szCs w:val="28"/>
        </w:rPr>
      </w:pPr>
    </w:p>
    <w:p w:rsidR="00231BA5" w:rsidRDefault="00231BA5" w:rsidP="00157B05">
      <w:pPr>
        <w:jc w:val="both"/>
        <w:rPr>
          <w:sz w:val="28"/>
          <w:szCs w:val="28"/>
        </w:rPr>
      </w:pPr>
      <w:r>
        <w:rPr>
          <w:sz w:val="28"/>
          <w:szCs w:val="28"/>
        </w:rPr>
        <w:t>Для рядов динамики со значительными колебаниями уровней в качестве базы сравнения применяются средние уровни и т.д.</w:t>
      </w:r>
    </w:p>
    <w:p w:rsidR="00231BA5" w:rsidRDefault="00231BA5" w:rsidP="00157B05">
      <w:pPr>
        <w:jc w:val="both"/>
        <w:rPr>
          <w:sz w:val="22"/>
          <w:szCs w:val="22"/>
        </w:rPr>
      </w:pPr>
    </w:p>
    <w:p w:rsidR="00231BA5" w:rsidRDefault="00231BA5" w:rsidP="00157B05">
      <w:pPr>
        <w:jc w:val="both"/>
        <w:rPr>
          <w:sz w:val="22"/>
          <w:szCs w:val="22"/>
        </w:rPr>
      </w:pPr>
      <w:r>
        <w:rPr>
          <w:sz w:val="22"/>
          <w:szCs w:val="22"/>
        </w:rPr>
        <w:t>Способы расчёта показателей динамики</w:t>
      </w:r>
      <w:r>
        <w:rPr>
          <w:sz w:val="28"/>
          <w:szCs w:val="28"/>
        </w:rPr>
        <w:t xml:space="preserve"> </w:t>
      </w:r>
      <w:r>
        <w:rPr>
          <w:sz w:val="22"/>
          <w:szCs w:val="22"/>
        </w:rPr>
        <w:t>рассмотрим на данных о товарообороте торга за 1980–1985 гг.</w:t>
      </w:r>
    </w:p>
    <w:p w:rsidR="00231BA5" w:rsidRDefault="00231BA5" w:rsidP="00157B05">
      <w:pPr>
        <w:jc w:val="both"/>
        <w:rPr>
          <w:sz w:val="28"/>
          <w:szCs w:val="28"/>
        </w:rPr>
      </w:pPr>
      <w:r>
        <w:rPr>
          <w:sz w:val="28"/>
          <w:szCs w:val="28"/>
        </w:rPr>
        <w:t>На</w:t>
      </w:r>
      <w:r w:rsidR="00135B15">
        <w:rPr>
          <w:sz w:val="28"/>
          <w:szCs w:val="28"/>
        </w:rPr>
        <w:t xml:space="preserve">иболее распространённым показателем динамики является </w:t>
      </w:r>
      <w:r w:rsidR="00135B15" w:rsidRPr="00135B15">
        <w:rPr>
          <w:i/>
          <w:sz w:val="28"/>
          <w:szCs w:val="28"/>
        </w:rPr>
        <w:t>темп роста</w:t>
      </w:r>
      <w:r w:rsidR="00135B15">
        <w:rPr>
          <w:sz w:val="28"/>
          <w:szCs w:val="28"/>
        </w:rPr>
        <w:t>, который характеризует отношение двух уровней ряда, выраженное в форме коэффициента или в процентах.</w:t>
      </w:r>
    </w:p>
    <w:p w:rsidR="00135B15" w:rsidRDefault="00135B15" w:rsidP="00157B05">
      <w:pPr>
        <w:jc w:val="both"/>
        <w:rPr>
          <w:sz w:val="28"/>
          <w:szCs w:val="28"/>
        </w:rPr>
      </w:pPr>
      <w:r w:rsidRPr="00135B15">
        <w:rPr>
          <w:i/>
          <w:sz w:val="28"/>
          <w:szCs w:val="28"/>
        </w:rPr>
        <w:t>Базисны</w:t>
      </w:r>
      <w:r>
        <w:rPr>
          <w:i/>
          <w:sz w:val="28"/>
          <w:szCs w:val="28"/>
        </w:rPr>
        <w:t>е</w:t>
      </w:r>
      <w:r>
        <w:rPr>
          <w:sz w:val="28"/>
          <w:szCs w:val="28"/>
        </w:rPr>
        <w:t xml:space="preserve"> темпы роста </w:t>
      </w:r>
      <w:r w:rsidRPr="002226BE">
        <w:rPr>
          <w:sz w:val="28"/>
          <w:szCs w:val="28"/>
        </w:rPr>
        <w:t>(</w:t>
      </w:r>
      <w:r w:rsidR="00560494">
        <w:rPr>
          <w:position w:val="-12"/>
          <w:sz w:val="28"/>
          <w:szCs w:val="28"/>
        </w:rPr>
        <w:pict>
          <v:shape id="_x0000_i1027" type="#_x0000_t75" style="width:21.75pt;height:21pt">
            <v:imagedata r:id="rId9" o:title=""/>
          </v:shape>
        </w:pict>
      </w:r>
      <w:r w:rsidR="008C3C6E" w:rsidRPr="002226BE">
        <w:rPr>
          <w:sz w:val="28"/>
          <w:szCs w:val="28"/>
        </w:rPr>
        <w:t>)</w:t>
      </w:r>
      <w:r w:rsidR="008C3C6E">
        <w:t xml:space="preserve"> </w:t>
      </w:r>
      <w:r w:rsidR="008C3C6E" w:rsidRPr="002226BE">
        <w:rPr>
          <w:sz w:val="28"/>
          <w:szCs w:val="28"/>
        </w:rPr>
        <w:t>исчисляются путём деления сравниваемого уровня</w:t>
      </w:r>
      <w:r w:rsidR="008C3C6E">
        <w:t xml:space="preserve"> </w:t>
      </w:r>
      <w:r w:rsidR="008C3C6E" w:rsidRPr="002226BE">
        <w:rPr>
          <w:sz w:val="28"/>
          <w:szCs w:val="28"/>
        </w:rPr>
        <w:t>(</w:t>
      </w:r>
      <w:r w:rsidR="00560494">
        <w:rPr>
          <w:position w:val="-12"/>
          <w:sz w:val="28"/>
          <w:szCs w:val="28"/>
        </w:rPr>
        <w:pict>
          <v:shape id="_x0000_i1028" type="#_x0000_t75" style="width:16.5pt;height:21pt">
            <v:imagedata r:id="rId10" o:title=""/>
          </v:shape>
        </w:pict>
      </w:r>
      <w:r w:rsidR="008C3C6E" w:rsidRPr="002226BE">
        <w:rPr>
          <w:sz w:val="28"/>
          <w:szCs w:val="28"/>
        </w:rPr>
        <w:t>)</w:t>
      </w:r>
      <w:r w:rsidR="008C3C6E">
        <w:t xml:space="preserve"> </w:t>
      </w:r>
      <w:r w:rsidR="008C3C6E" w:rsidRPr="002226BE">
        <w:rPr>
          <w:sz w:val="28"/>
          <w:szCs w:val="28"/>
        </w:rPr>
        <w:t>на базисный уровень</w:t>
      </w:r>
      <w:r w:rsidR="008C3C6E">
        <w:t xml:space="preserve"> </w:t>
      </w:r>
      <w:r w:rsidR="008C3C6E" w:rsidRPr="002226BE">
        <w:rPr>
          <w:sz w:val="28"/>
          <w:szCs w:val="28"/>
        </w:rPr>
        <w:t>(</w:t>
      </w:r>
      <w:r w:rsidR="00560494">
        <w:rPr>
          <w:position w:val="-12"/>
          <w:sz w:val="28"/>
          <w:szCs w:val="28"/>
        </w:rPr>
        <w:pict>
          <v:shape id="_x0000_i1029" type="#_x0000_t75" style="width:17.25pt;height:21pt">
            <v:imagedata r:id="rId11" o:title=""/>
          </v:shape>
        </w:pict>
      </w:r>
      <w:r w:rsidR="008C3C6E" w:rsidRPr="002226BE">
        <w:rPr>
          <w:sz w:val="28"/>
          <w:szCs w:val="28"/>
        </w:rPr>
        <w:t>)</w:t>
      </w:r>
    </w:p>
    <w:p w:rsidR="008C3C6E" w:rsidRDefault="00D71291" w:rsidP="00157B05">
      <w:pPr>
        <w:jc w:val="both"/>
        <w:rPr>
          <w:b/>
          <w:sz w:val="28"/>
          <w:szCs w:val="28"/>
        </w:rPr>
      </w:pPr>
      <w:r>
        <w:rPr>
          <w:sz w:val="28"/>
          <w:szCs w:val="28"/>
        </w:rPr>
        <w:t xml:space="preserve">                                               </w:t>
      </w:r>
      <w:r w:rsidRPr="00D71291">
        <w:rPr>
          <w:b/>
          <w:sz w:val="28"/>
          <w:szCs w:val="28"/>
        </w:rPr>
        <w:t xml:space="preserve"> </w:t>
      </w:r>
      <w:r>
        <w:rPr>
          <w:b/>
          <w:sz w:val="28"/>
          <w:szCs w:val="28"/>
        </w:rPr>
        <w:t xml:space="preserve">                    </w:t>
      </w:r>
      <w:r w:rsidR="00560494">
        <w:rPr>
          <w:b/>
          <w:position w:val="-12"/>
          <w:sz w:val="28"/>
          <w:szCs w:val="28"/>
        </w:rPr>
        <w:pict>
          <v:shape id="_x0000_i1030" type="#_x0000_t75" style="width:21.75pt;height:21pt">
            <v:imagedata r:id="rId9" o:title=""/>
          </v:shape>
        </w:pict>
      </w:r>
      <w:r w:rsidRPr="00D71291">
        <w:rPr>
          <w:b/>
          <w:sz w:val="28"/>
          <w:szCs w:val="28"/>
        </w:rPr>
        <w:t>=</w:t>
      </w:r>
      <w:r w:rsidR="00560494">
        <w:rPr>
          <w:b/>
          <w:position w:val="-12"/>
          <w:sz w:val="28"/>
          <w:szCs w:val="28"/>
        </w:rPr>
        <w:pict>
          <v:shape id="_x0000_i1031" type="#_x0000_t75" style="width:16.5pt;height:21pt">
            <v:imagedata r:id="rId10" o:title=""/>
          </v:shape>
        </w:pict>
      </w:r>
      <w:r w:rsidRPr="00D71291">
        <w:rPr>
          <w:b/>
          <w:sz w:val="28"/>
          <w:szCs w:val="28"/>
        </w:rPr>
        <w:t>:</w:t>
      </w:r>
      <w:r w:rsidR="00560494">
        <w:rPr>
          <w:b/>
          <w:position w:val="-12"/>
          <w:sz w:val="28"/>
          <w:szCs w:val="28"/>
        </w:rPr>
        <w:pict>
          <v:shape id="_x0000_i1032" type="#_x0000_t75" style="width:17.25pt;height:21pt">
            <v:imagedata r:id="rId11" o:title=""/>
          </v:shape>
        </w:pict>
      </w:r>
      <w:r w:rsidR="004A30B2" w:rsidRPr="004A30B2">
        <w:rPr>
          <w:sz w:val="28"/>
          <w:szCs w:val="28"/>
        </w:rPr>
        <w:t>.</w:t>
      </w:r>
    </w:p>
    <w:p w:rsidR="004A30B2" w:rsidRDefault="004A30B2" w:rsidP="00157B05">
      <w:pPr>
        <w:jc w:val="both"/>
        <w:rPr>
          <w:b/>
          <w:sz w:val="28"/>
          <w:szCs w:val="28"/>
        </w:rPr>
      </w:pPr>
      <w:r w:rsidRPr="004A30B2">
        <w:rPr>
          <w:i/>
          <w:sz w:val="28"/>
          <w:szCs w:val="28"/>
        </w:rPr>
        <w:t xml:space="preserve">Цепные </w:t>
      </w:r>
      <w:r>
        <w:rPr>
          <w:sz w:val="28"/>
          <w:szCs w:val="28"/>
        </w:rPr>
        <w:t xml:space="preserve">темпы роста </w:t>
      </w:r>
      <w:r w:rsidRPr="002226BE">
        <w:rPr>
          <w:sz w:val="28"/>
          <w:szCs w:val="28"/>
        </w:rPr>
        <w:t>(</w:t>
      </w:r>
      <w:r w:rsidR="00560494">
        <w:rPr>
          <w:position w:val="-14"/>
          <w:sz w:val="28"/>
          <w:szCs w:val="28"/>
        </w:rPr>
        <w:pict>
          <v:shape id="_x0000_i1033" type="#_x0000_t75" style="width:24pt;height:21.75pt">
            <v:imagedata r:id="rId12" o:title=""/>
          </v:shape>
        </w:pict>
      </w:r>
      <w:r w:rsidRPr="002226BE">
        <w:rPr>
          <w:sz w:val="28"/>
          <w:szCs w:val="28"/>
        </w:rPr>
        <w:t>)</w:t>
      </w:r>
      <w:r>
        <w:rPr>
          <w:sz w:val="28"/>
          <w:szCs w:val="28"/>
        </w:rPr>
        <w:t xml:space="preserve"> исчисляются путём деления сравниваемого уровня </w:t>
      </w:r>
      <w:r w:rsidRPr="002226BE">
        <w:rPr>
          <w:sz w:val="28"/>
          <w:szCs w:val="28"/>
        </w:rPr>
        <w:t>(</w:t>
      </w:r>
      <w:r w:rsidR="00560494">
        <w:rPr>
          <w:position w:val="-12"/>
          <w:sz w:val="28"/>
          <w:szCs w:val="28"/>
        </w:rPr>
        <w:pict>
          <v:shape id="_x0000_i1034" type="#_x0000_t75" style="width:16.5pt;height:21pt">
            <v:imagedata r:id="rId10" o:title=""/>
          </v:shape>
        </w:pict>
      </w:r>
      <w:r w:rsidRPr="002226BE">
        <w:rPr>
          <w:sz w:val="28"/>
          <w:szCs w:val="28"/>
        </w:rPr>
        <w:t>)</w:t>
      </w:r>
      <w:r>
        <w:rPr>
          <w:sz w:val="28"/>
          <w:szCs w:val="28"/>
        </w:rPr>
        <w:t xml:space="preserve"> на предыдущий уровень (</w:t>
      </w:r>
      <w:r w:rsidR="00560494">
        <w:rPr>
          <w:b/>
          <w:position w:val="-12"/>
          <w:sz w:val="28"/>
          <w:szCs w:val="28"/>
        </w:rPr>
        <w:pict>
          <v:shape id="_x0000_i1035" type="#_x0000_t75" style="width:24.75pt;height:21pt">
            <v:imagedata r:id="rId13" o:title=""/>
          </v:shape>
        </w:pict>
      </w:r>
      <w:r>
        <w:rPr>
          <w:b/>
          <w:sz w:val="28"/>
          <w:szCs w:val="28"/>
        </w:rPr>
        <w:t>)</w:t>
      </w:r>
    </w:p>
    <w:p w:rsidR="004A30B2" w:rsidRDefault="004A30B2" w:rsidP="00157B05">
      <w:pPr>
        <w:jc w:val="both"/>
        <w:rPr>
          <w:sz w:val="28"/>
          <w:szCs w:val="28"/>
        </w:rPr>
      </w:pPr>
      <w:r>
        <w:rPr>
          <w:b/>
          <w:sz w:val="28"/>
          <w:szCs w:val="28"/>
        </w:rPr>
        <w:t xml:space="preserve">                                                                    </w:t>
      </w:r>
      <w:r w:rsidR="00560494">
        <w:rPr>
          <w:position w:val="-14"/>
          <w:sz w:val="28"/>
          <w:szCs w:val="28"/>
        </w:rPr>
        <w:pict>
          <v:shape id="_x0000_i1036" type="#_x0000_t75" style="width:24pt;height:21.75pt">
            <v:imagedata r:id="rId12" o:title=""/>
          </v:shape>
        </w:pict>
      </w:r>
      <w:r>
        <w:rPr>
          <w:sz w:val="28"/>
          <w:szCs w:val="28"/>
        </w:rPr>
        <w:t>=</w:t>
      </w:r>
      <w:r w:rsidR="00560494">
        <w:rPr>
          <w:position w:val="-12"/>
          <w:sz w:val="28"/>
          <w:szCs w:val="28"/>
        </w:rPr>
        <w:pict>
          <v:shape id="_x0000_i1037" type="#_x0000_t75" style="width:16.5pt;height:21pt">
            <v:imagedata r:id="rId10" o:title=""/>
          </v:shape>
        </w:pict>
      </w:r>
      <w:r w:rsidRPr="004A30B2">
        <w:rPr>
          <w:b/>
          <w:sz w:val="28"/>
          <w:szCs w:val="28"/>
        </w:rPr>
        <w:t>:</w:t>
      </w:r>
      <w:r w:rsidR="00560494">
        <w:rPr>
          <w:b/>
          <w:position w:val="-12"/>
          <w:sz w:val="28"/>
          <w:szCs w:val="28"/>
        </w:rPr>
        <w:pict>
          <v:shape id="_x0000_i1038" type="#_x0000_t75" style="width:24.75pt;height:21pt">
            <v:imagedata r:id="rId14" o:title=""/>
          </v:shape>
        </w:pict>
      </w:r>
      <w:r w:rsidRPr="004A30B2">
        <w:rPr>
          <w:sz w:val="28"/>
          <w:szCs w:val="28"/>
        </w:rPr>
        <w:t>.</w:t>
      </w:r>
    </w:p>
    <w:p w:rsidR="004A30B2" w:rsidRDefault="00065094" w:rsidP="00157B05">
      <w:pPr>
        <w:jc w:val="both"/>
        <w:rPr>
          <w:sz w:val="22"/>
          <w:szCs w:val="22"/>
        </w:rPr>
      </w:pPr>
      <w:r>
        <w:rPr>
          <w:sz w:val="22"/>
          <w:szCs w:val="22"/>
        </w:rPr>
        <w:t>Расчёт базисных  и цепных темпов роста дан в табл. 17.</w:t>
      </w:r>
    </w:p>
    <w:p w:rsidR="00065094" w:rsidRPr="00065094" w:rsidRDefault="00065094" w:rsidP="00157B05">
      <w:pPr>
        <w:jc w:val="both"/>
        <w:rPr>
          <w:sz w:val="22"/>
          <w:szCs w:val="22"/>
        </w:rPr>
      </w:pPr>
    </w:p>
    <w:p w:rsidR="00231BA5" w:rsidRDefault="00065094" w:rsidP="00157B05">
      <w:pPr>
        <w:jc w:val="both"/>
        <w:rPr>
          <w:sz w:val="28"/>
          <w:szCs w:val="28"/>
        </w:rPr>
      </w:pPr>
      <w:r>
        <w:rPr>
          <w:sz w:val="28"/>
          <w:szCs w:val="28"/>
        </w:rPr>
        <w:t>Таблица №17.</w:t>
      </w:r>
    </w:p>
    <w:tbl>
      <w:tblPr>
        <w:tblW w:w="100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865"/>
        <w:gridCol w:w="975"/>
        <w:gridCol w:w="975"/>
        <w:gridCol w:w="975"/>
        <w:gridCol w:w="975"/>
        <w:gridCol w:w="975"/>
      </w:tblGrid>
      <w:tr w:rsidR="00065094" w:rsidRPr="0028178A" w:rsidTr="0028178A">
        <w:trPr>
          <w:trHeight w:val="420"/>
        </w:trPr>
        <w:tc>
          <w:tcPr>
            <w:tcW w:w="4263" w:type="dxa"/>
            <w:shd w:val="clear" w:color="auto" w:fill="auto"/>
          </w:tcPr>
          <w:p w:rsidR="00065094" w:rsidRPr="0028178A" w:rsidRDefault="00065094" w:rsidP="0028178A">
            <w:pPr>
              <w:jc w:val="center"/>
              <w:rPr>
                <w:b/>
              </w:rPr>
            </w:pPr>
          </w:p>
        </w:tc>
        <w:tc>
          <w:tcPr>
            <w:tcW w:w="865" w:type="dxa"/>
            <w:shd w:val="clear" w:color="auto" w:fill="auto"/>
          </w:tcPr>
          <w:p w:rsidR="00065094" w:rsidRPr="0028178A" w:rsidRDefault="00065094" w:rsidP="0028178A">
            <w:pPr>
              <w:jc w:val="center"/>
              <w:rPr>
                <w:b/>
              </w:rPr>
            </w:pPr>
            <w:r w:rsidRPr="0028178A">
              <w:rPr>
                <w:b/>
              </w:rPr>
              <w:t>1980г.</w:t>
            </w:r>
          </w:p>
        </w:tc>
        <w:tc>
          <w:tcPr>
            <w:tcW w:w="975" w:type="dxa"/>
            <w:shd w:val="clear" w:color="auto" w:fill="auto"/>
          </w:tcPr>
          <w:p w:rsidR="00065094" w:rsidRPr="0028178A" w:rsidRDefault="00065094" w:rsidP="0028178A">
            <w:pPr>
              <w:jc w:val="center"/>
              <w:rPr>
                <w:b/>
              </w:rPr>
            </w:pPr>
            <w:r w:rsidRPr="0028178A">
              <w:rPr>
                <w:b/>
              </w:rPr>
              <w:t>1981г.</w:t>
            </w:r>
          </w:p>
        </w:tc>
        <w:tc>
          <w:tcPr>
            <w:tcW w:w="975" w:type="dxa"/>
            <w:shd w:val="clear" w:color="auto" w:fill="auto"/>
          </w:tcPr>
          <w:p w:rsidR="00065094" w:rsidRPr="0028178A" w:rsidRDefault="00065094" w:rsidP="0028178A">
            <w:pPr>
              <w:jc w:val="center"/>
              <w:rPr>
                <w:b/>
              </w:rPr>
            </w:pPr>
            <w:r w:rsidRPr="0028178A">
              <w:rPr>
                <w:b/>
              </w:rPr>
              <w:t>1982г.</w:t>
            </w:r>
          </w:p>
        </w:tc>
        <w:tc>
          <w:tcPr>
            <w:tcW w:w="975" w:type="dxa"/>
            <w:shd w:val="clear" w:color="auto" w:fill="auto"/>
          </w:tcPr>
          <w:p w:rsidR="00065094" w:rsidRPr="0028178A" w:rsidRDefault="00065094" w:rsidP="0028178A">
            <w:pPr>
              <w:jc w:val="center"/>
              <w:rPr>
                <w:b/>
              </w:rPr>
            </w:pPr>
            <w:r w:rsidRPr="0028178A">
              <w:rPr>
                <w:b/>
              </w:rPr>
              <w:t>1983г.</w:t>
            </w:r>
          </w:p>
        </w:tc>
        <w:tc>
          <w:tcPr>
            <w:tcW w:w="975" w:type="dxa"/>
            <w:shd w:val="clear" w:color="auto" w:fill="auto"/>
          </w:tcPr>
          <w:p w:rsidR="00065094" w:rsidRPr="0028178A" w:rsidRDefault="00065094" w:rsidP="0028178A">
            <w:pPr>
              <w:jc w:val="center"/>
              <w:rPr>
                <w:b/>
              </w:rPr>
            </w:pPr>
            <w:r w:rsidRPr="0028178A">
              <w:rPr>
                <w:b/>
              </w:rPr>
              <w:t>1984г.</w:t>
            </w:r>
          </w:p>
        </w:tc>
        <w:tc>
          <w:tcPr>
            <w:tcW w:w="975" w:type="dxa"/>
            <w:shd w:val="clear" w:color="auto" w:fill="auto"/>
          </w:tcPr>
          <w:p w:rsidR="00065094" w:rsidRPr="0028178A" w:rsidRDefault="00065094" w:rsidP="0028178A">
            <w:pPr>
              <w:jc w:val="center"/>
              <w:rPr>
                <w:b/>
              </w:rPr>
            </w:pPr>
            <w:r w:rsidRPr="0028178A">
              <w:rPr>
                <w:b/>
              </w:rPr>
              <w:t>1985г.</w:t>
            </w:r>
          </w:p>
        </w:tc>
      </w:tr>
      <w:tr w:rsidR="00065094" w:rsidRPr="0028178A" w:rsidTr="0028178A">
        <w:trPr>
          <w:trHeight w:val="420"/>
        </w:trPr>
        <w:tc>
          <w:tcPr>
            <w:tcW w:w="4263" w:type="dxa"/>
            <w:shd w:val="clear" w:color="auto" w:fill="auto"/>
          </w:tcPr>
          <w:p w:rsidR="00065094" w:rsidRPr="00E23D2A" w:rsidRDefault="00065094" w:rsidP="0028178A">
            <w:pPr>
              <w:jc w:val="both"/>
            </w:pPr>
            <w:r w:rsidRPr="00E23D2A">
              <w:t>Товарооборот, млн. руб. (</w:t>
            </w:r>
            <w:r w:rsidR="00560494">
              <w:rPr>
                <w:position w:val="-12"/>
              </w:rPr>
              <w:pict>
                <v:shape id="_x0000_i1039" type="#_x0000_t75" style="width:16.5pt;height:21pt">
                  <v:imagedata r:id="rId15" o:title=""/>
                </v:shape>
              </w:pict>
            </w:r>
            <w:r w:rsidRPr="00E23D2A">
              <w:t>)</w:t>
            </w:r>
          </w:p>
        </w:tc>
        <w:tc>
          <w:tcPr>
            <w:tcW w:w="865" w:type="dxa"/>
            <w:shd w:val="clear" w:color="auto" w:fill="auto"/>
          </w:tcPr>
          <w:p w:rsidR="00065094" w:rsidRPr="00E23D2A" w:rsidRDefault="00065094" w:rsidP="0028178A">
            <w:pPr>
              <w:jc w:val="center"/>
            </w:pPr>
            <w:r w:rsidRPr="00E23D2A">
              <w:t>25,6</w:t>
            </w:r>
          </w:p>
        </w:tc>
        <w:tc>
          <w:tcPr>
            <w:tcW w:w="975" w:type="dxa"/>
            <w:shd w:val="clear" w:color="auto" w:fill="auto"/>
          </w:tcPr>
          <w:p w:rsidR="00065094" w:rsidRPr="00E23D2A" w:rsidRDefault="00065094" w:rsidP="0028178A">
            <w:pPr>
              <w:jc w:val="center"/>
            </w:pPr>
            <w:r w:rsidRPr="00E23D2A">
              <w:t>26,7</w:t>
            </w:r>
          </w:p>
        </w:tc>
        <w:tc>
          <w:tcPr>
            <w:tcW w:w="975" w:type="dxa"/>
            <w:shd w:val="clear" w:color="auto" w:fill="auto"/>
          </w:tcPr>
          <w:p w:rsidR="00065094" w:rsidRPr="00E23D2A" w:rsidRDefault="00065094" w:rsidP="0028178A">
            <w:pPr>
              <w:jc w:val="center"/>
            </w:pPr>
            <w:r w:rsidRPr="00E23D2A">
              <w:t>27,9</w:t>
            </w:r>
          </w:p>
        </w:tc>
        <w:tc>
          <w:tcPr>
            <w:tcW w:w="975" w:type="dxa"/>
            <w:shd w:val="clear" w:color="auto" w:fill="auto"/>
          </w:tcPr>
          <w:p w:rsidR="00065094" w:rsidRPr="00E23D2A" w:rsidRDefault="00065094" w:rsidP="0028178A">
            <w:pPr>
              <w:jc w:val="center"/>
            </w:pPr>
            <w:r w:rsidRPr="00E23D2A">
              <w:t>29,1</w:t>
            </w:r>
          </w:p>
        </w:tc>
        <w:tc>
          <w:tcPr>
            <w:tcW w:w="975" w:type="dxa"/>
            <w:shd w:val="clear" w:color="auto" w:fill="auto"/>
          </w:tcPr>
          <w:p w:rsidR="00065094" w:rsidRPr="00E23D2A" w:rsidRDefault="00065094" w:rsidP="0028178A">
            <w:pPr>
              <w:jc w:val="center"/>
            </w:pPr>
            <w:r w:rsidRPr="00E23D2A">
              <w:t>30,5</w:t>
            </w:r>
          </w:p>
        </w:tc>
        <w:tc>
          <w:tcPr>
            <w:tcW w:w="975" w:type="dxa"/>
            <w:shd w:val="clear" w:color="auto" w:fill="auto"/>
          </w:tcPr>
          <w:p w:rsidR="00065094" w:rsidRPr="00E23D2A" w:rsidRDefault="00065094" w:rsidP="0028178A">
            <w:pPr>
              <w:jc w:val="center"/>
            </w:pPr>
            <w:r w:rsidRPr="00E23D2A">
              <w:t>32,0</w:t>
            </w:r>
          </w:p>
        </w:tc>
      </w:tr>
      <w:tr w:rsidR="00896500" w:rsidRPr="0028178A" w:rsidTr="0028178A">
        <w:trPr>
          <w:trHeight w:val="420"/>
        </w:trPr>
        <w:tc>
          <w:tcPr>
            <w:tcW w:w="10003" w:type="dxa"/>
            <w:gridSpan w:val="7"/>
            <w:shd w:val="clear" w:color="auto" w:fill="auto"/>
          </w:tcPr>
          <w:p w:rsidR="00896500" w:rsidRPr="0028178A" w:rsidRDefault="00896500" w:rsidP="00896500">
            <w:pPr>
              <w:rPr>
                <w:b/>
              </w:rPr>
            </w:pPr>
            <w:r w:rsidRPr="0028178A">
              <w:rPr>
                <w:b/>
              </w:rPr>
              <w:t>Темп роста, %:</w:t>
            </w:r>
          </w:p>
        </w:tc>
      </w:tr>
      <w:tr w:rsidR="00896500" w:rsidRPr="0028178A" w:rsidTr="0028178A">
        <w:trPr>
          <w:trHeight w:val="420"/>
        </w:trPr>
        <w:tc>
          <w:tcPr>
            <w:tcW w:w="4263" w:type="dxa"/>
            <w:shd w:val="clear" w:color="auto" w:fill="auto"/>
          </w:tcPr>
          <w:p w:rsidR="00896500" w:rsidRPr="0028178A" w:rsidRDefault="00505FE0" w:rsidP="0028178A">
            <w:pPr>
              <w:jc w:val="both"/>
              <w:rPr>
                <w:lang w:val="en-US"/>
              </w:rPr>
            </w:pPr>
            <w:r w:rsidRPr="00E23D2A">
              <w:t>б</w:t>
            </w:r>
            <w:r w:rsidR="00896500" w:rsidRPr="00E23D2A">
              <w:t xml:space="preserve">азисный </w:t>
            </w:r>
            <w:r w:rsidR="00896500" w:rsidRPr="0028178A">
              <w:rPr>
                <w:lang w:val="en-US"/>
              </w:rPr>
              <w:t>[</w:t>
            </w:r>
            <w:r w:rsidR="00560494">
              <w:rPr>
                <w:position w:val="-12"/>
              </w:rPr>
              <w:pict>
                <v:shape id="_x0000_i1040" type="#_x0000_t75" style="width:21.75pt;height:21pt">
                  <v:imagedata r:id="rId16" o:title=""/>
                </v:shape>
              </w:pict>
            </w:r>
            <w:r w:rsidR="00896500" w:rsidRPr="00E23D2A">
              <w:t>=</w:t>
            </w:r>
            <w:r w:rsidR="00FD770B" w:rsidRPr="0028178A">
              <w:rPr>
                <w:lang w:val="en-US"/>
              </w:rPr>
              <w:t>(</w:t>
            </w:r>
            <w:r w:rsidR="00560494">
              <w:rPr>
                <w:position w:val="-12"/>
              </w:rPr>
              <w:pict>
                <v:shape id="_x0000_i1041" type="#_x0000_t75" style="width:16.5pt;height:21pt">
                  <v:imagedata r:id="rId10" o:title=""/>
                </v:shape>
              </w:pict>
            </w:r>
            <w:r w:rsidR="00896500" w:rsidRPr="00E23D2A">
              <w:t>:</w:t>
            </w:r>
            <w:r w:rsidR="00560494">
              <w:rPr>
                <w:position w:val="-12"/>
              </w:rPr>
              <w:pict>
                <v:shape id="_x0000_i1042" type="#_x0000_t75" style="width:21pt;height:21pt">
                  <v:imagedata r:id="rId17" o:title=""/>
                </v:shape>
              </w:pict>
            </w:r>
            <w:r w:rsidR="00FD770B" w:rsidRPr="0028178A">
              <w:rPr>
                <w:lang w:val="en-US"/>
              </w:rPr>
              <w:t>)*100</w:t>
            </w:r>
            <w:r w:rsidR="00896500" w:rsidRPr="0028178A">
              <w:rPr>
                <w:lang w:val="en-US"/>
              </w:rPr>
              <w:t>]</w:t>
            </w:r>
          </w:p>
        </w:tc>
        <w:tc>
          <w:tcPr>
            <w:tcW w:w="865" w:type="dxa"/>
            <w:shd w:val="clear" w:color="auto" w:fill="auto"/>
          </w:tcPr>
          <w:p w:rsidR="00896500" w:rsidRPr="00E23D2A" w:rsidRDefault="00896500" w:rsidP="0028178A">
            <w:pPr>
              <w:jc w:val="center"/>
            </w:pPr>
            <w:r w:rsidRPr="00E23D2A">
              <w:t>100</w:t>
            </w:r>
          </w:p>
        </w:tc>
        <w:tc>
          <w:tcPr>
            <w:tcW w:w="975" w:type="dxa"/>
            <w:shd w:val="clear" w:color="auto" w:fill="auto"/>
          </w:tcPr>
          <w:p w:rsidR="00896500" w:rsidRPr="00E23D2A" w:rsidRDefault="00896500" w:rsidP="0028178A">
            <w:pPr>
              <w:jc w:val="center"/>
            </w:pPr>
            <w:r w:rsidRPr="00E23D2A">
              <w:t>104,3</w:t>
            </w:r>
          </w:p>
        </w:tc>
        <w:tc>
          <w:tcPr>
            <w:tcW w:w="975" w:type="dxa"/>
            <w:shd w:val="clear" w:color="auto" w:fill="auto"/>
          </w:tcPr>
          <w:p w:rsidR="00896500" w:rsidRPr="00E23D2A" w:rsidRDefault="00896500" w:rsidP="0028178A">
            <w:pPr>
              <w:jc w:val="center"/>
            </w:pPr>
            <w:r w:rsidRPr="00E23D2A">
              <w:t>109,0</w:t>
            </w:r>
          </w:p>
        </w:tc>
        <w:tc>
          <w:tcPr>
            <w:tcW w:w="975" w:type="dxa"/>
            <w:shd w:val="clear" w:color="auto" w:fill="auto"/>
          </w:tcPr>
          <w:p w:rsidR="00896500" w:rsidRPr="00E23D2A" w:rsidRDefault="00896500" w:rsidP="0028178A">
            <w:pPr>
              <w:jc w:val="center"/>
            </w:pPr>
            <w:r w:rsidRPr="00E23D2A">
              <w:t>113,0</w:t>
            </w:r>
          </w:p>
        </w:tc>
        <w:tc>
          <w:tcPr>
            <w:tcW w:w="975" w:type="dxa"/>
            <w:shd w:val="clear" w:color="auto" w:fill="auto"/>
          </w:tcPr>
          <w:p w:rsidR="00896500" w:rsidRPr="00E23D2A" w:rsidRDefault="00896500" w:rsidP="0028178A">
            <w:pPr>
              <w:jc w:val="center"/>
            </w:pPr>
            <w:r w:rsidRPr="00E23D2A">
              <w:t>119,1</w:t>
            </w:r>
          </w:p>
        </w:tc>
        <w:tc>
          <w:tcPr>
            <w:tcW w:w="975" w:type="dxa"/>
            <w:shd w:val="clear" w:color="auto" w:fill="auto"/>
          </w:tcPr>
          <w:p w:rsidR="00896500" w:rsidRPr="00E23D2A" w:rsidRDefault="00896500" w:rsidP="0028178A">
            <w:pPr>
              <w:jc w:val="center"/>
            </w:pPr>
            <w:r w:rsidRPr="00E23D2A">
              <w:t>125,0</w:t>
            </w:r>
          </w:p>
        </w:tc>
      </w:tr>
      <w:tr w:rsidR="00065094" w:rsidRPr="0028178A" w:rsidTr="0028178A">
        <w:trPr>
          <w:trHeight w:val="420"/>
        </w:trPr>
        <w:tc>
          <w:tcPr>
            <w:tcW w:w="4263" w:type="dxa"/>
            <w:shd w:val="clear" w:color="auto" w:fill="auto"/>
          </w:tcPr>
          <w:p w:rsidR="00065094" w:rsidRPr="0028178A" w:rsidRDefault="00505FE0" w:rsidP="0028178A">
            <w:pPr>
              <w:jc w:val="both"/>
              <w:rPr>
                <w:lang w:val="en-US"/>
              </w:rPr>
            </w:pPr>
            <w:r w:rsidRPr="00E23D2A">
              <w:t>ц</w:t>
            </w:r>
            <w:r w:rsidR="00FD770B" w:rsidRPr="00E23D2A">
              <w:t xml:space="preserve">епной </w:t>
            </w:r>
            <w:r w:rsidR="00FD770B" w:rsidRPr="0028178A">
              <w:rPr>
                <w:lang w:val="en-US"/>
              </w:rPr>
              <w:t>[</w:t>
            </w:r>
            <w:r w:rsidR="00560494">
              <w:rPr>
                <w:position w:val="-14"/>
              </w:rPr>
              <w:pict>
                <v:shape id="_x0000_i1043" type="#_x0000_t75" style="width:24pt;height:21.75pt">
                  <v:imagedata r:id="rId12" o:title=""/>
                </v:shape>
              </w:pict>
            </w:r>
            <w:r w:rsidR="00FD770B" w:rsidRPr="00E23D2A">
              <w:t>=</w:t>
            </w:r>
            <w:r w:rsidR="00FD770B" w:rsidRPr="0028178A">
              <w:rPr>
                <w:lang w:val="en-US"/>
              </w:rPr>
              <w:t>(</w:t>
            </w:r>
            <w:r w:rsidR="00560494">
              <w:rPr>
                <w:position w:val="-12"/>
              </w:rPr>
              <w:pict>
                <v:shape id="_x0000_i1044" type="#_x0000_t75" style="width:16.5pt;height:21pt">
                  <v:imagedata r:id="rId10" o:title=""/>
                </v:shape>
              </w:pict>
            </w:r>
            <w:r w:rsidR="00FD770B" w:rsidRPr="00E23D2A">
              <w:t>:</w:t>
            </w:r>
            <w:r w:rsidR="00560494">
              <w:rPr>
                <w:position w:val="-12"/>
              </w:rPr>
              <w:pict>
                <v:shape id="_x0000_i1045" type="#_x0000_t75" style="width:24.75pt;height:21pt">
                  <v:imagedata r:id="rId14" o:title=""/>
                </v:shape>
              </w:pict>
            </w:r>
            <w:r w:rsidR="00FD770B" w:rsidRPr="0028178A">
              <w:rPr>
                <w:lang w:val="en-US"/>
              </w:rPr>
              <w:t>)*100]</w:t>
            </w:r>
          </w:p>
        </w:tc>
        <w:tc>
          <w:tcPr>
            <w:tcW w:w="865" w:type="dxa"/>
            <w:shd w:val="clear" w:color="auto" w:fill="auto"/>
          </w:tcPr>
          <w:p w:rsidR="00065094" w:rsidRPr="00E23D2A" w:rsidRDefault="00896500" w:rsidP="0028178A">
            <w:pPr>
              <w:jc w:val="center"/>
            </w:pPr>
            <w:r w:rsidRPr="00E23D2A">
              <w:t>---</w:t>
            </w:r>
          </w:p>
        </w:tc>
        <w:tc>
          <w:tcPr>
            <w:tcW w:w="975" w:type="dxa"/>
            <w:shd w:val="clear" w:color="auto" w:fill="auto"/>
          </w:tcPr>
          <w:p w:rsidR="00065094" w:rsidRPr="00E23D2A" w:rsidRDefault="00896500" w:rsidP="0028178A">
            <w:pPr>
              <w:jc w:val="center"/>
            </w:pPr>
            <w:r w:rsidRPr="00E23D2A">
              <w:t>104,3</w:t>
            </w:r>
          </w:p>
        </w:tc>
        <w:tc>
          <w:tcPr>
            <w:tcW w:w="975" w:type="dxa"/>
            <w:shd w:val="clear" w:color="auto" w:fill="auto"/>
          </w:tcPr>
          <w:p w:rsidR="00065094" w:rsidRPr="00E23D2A" w:rsidRDefault="00896500" w:rsidP="0028178A">
            <w:pPr>
              <w:jc w:val="center"/>
            </w:pPr>
            <w:r w:rsidRPr="00E23D2A">
              <w:t>104,5</w:t>
            </w:r>
          </w:p>
        </w:tc>
        <w:tc>
          <w:tcPr>
            <w:tcW w:w="975" w:type="dxa"/>
            <w:shd w:val="clear" w:color="auto" w:fill="auto"/>
          </w:tcPr>
          <w:p w:rsidR="00065094" w:rsidRPr="00E23D2A" w:rsidRDefault="00896500" w:rsidP="0028178A">
            <w:pPr>
              <w:jc w:val="center"/>
            </w:pPr>
            <w:r w:rsidRPr="00E23D2A">
              <w:t>104,3</w:t>
            </w:r>
          </w:p>
        </w:tc>
        <w:tc>
          <w:tcPr>
            <w:tcW w:w="975" w:type="dxa"/>
            <w:shd w:val="clear" w:color="auto" w:fill="auto"/>
          </w:tcPr>
          <w:p w:rsidR="00065094" w:rsidRPr="00E23D2A" w:rsidRDefault="00896500" w:rsidP="0028178A">
            <w:pPr>
              <w:jc w:val="center"/>
            </w:pPr>
            <w:r w:rsidRPr="00E23D2A">
              <w:t>104,8</w:t>
            </w:r>
          </w:p>
        </w:tc>
        <w:tc>
          <w:tcPr>
            <w:tcW w:w="975" w:type="dxa"/>
            <w:shd w:val="clear" w:color="auto" w:fill="auto"/>
          </w:tcPr>
          <w:p w:rsidR="00065094" w:rsidRPr="00E23D2A" w:rsidRDefault="00896500" w:rsidP="0028178A">
            <w:pPr>
              <w:jc w:val="center"/>
            </w:pPr>
            <w:r w:rsidRPr="00E23D2A">
              <w:t>104,9</w:t>
            </w:r>
          </w:p>
        </w:tc>
      </w:tr>
      <w:tr w:rsidR="00E9101D" w:rsidRPr="0028178A" w:rsidTr="0028178A">
        <w:trPr>
          <w:trHeight w:val="420"/>
        </w:trPr>
        <w:tc>
          <w:tcPr>
            <w:tcW w:w="10003" w:type="dxa"/>
            <w:gridSpan w:val="7"/>
            <w:shd w:val="clear" w:color="auto" w:fill="auto"/>
          </w:tcPr>
          <w:p w:rsidR="00E9101D" w:rsidRPr="00E23D2A" w:rsidRDefault="00E9101D" w:rsidP="00E9101D">
            <w:r w:rsidRPr="0028178A">
              <w:rPr>
                <w:b/>
              </w:rPr>
              <w:t>Абсолютный прирост, млн. руб.:</w:t>
            </w:r>
          </w:p>
        </w:tc>
      </w:tr>
      <w:tr w:rsidR="00E9101D" w:rsidRPr="0028178A" w:rsidTr="0028178A">
        <w:trPr>
          <w:trHeight w:val="420"/>
        </w:trPr>
        <w:tc>
          <w:tcPr>
            <w:tcW w:w="4263" w:type="dxa"/>
            <w:shd w:val="clear" w:color="auto" w:fill="auto"/>
          </w:tcPr>
          <w:p w:rsidR="00E9101D" w:rsidRPr="00E23D2A" w:rsidRDefault="00E9101D" w:rsidP="0028178A">
            <w:pPr>
              <w:jc w:val="both"/>
            </w:pPr>
            <w:r w:rsidRPr="00E23D2A">
              <w:t xml:space="preserve">базисный </w:t>
            </w:r>
            <w:r w:rsidR="00560494">
              <w:rPr>
                <w:position w:val="-12"/>
              </w:rPr>
              <w:pict>
                <v:shape id="_x0000_i1046" type="#_x0000_t75" style="width:30pt;height:20.25pt">
                  <v:imagedata r:id="rId18" o:title=""/>
                </v:shape>
              </w:pict>
            </w:r>
            <w:r w:rsidRPr="00E23D2A">
              <w:t>=</w:t>
            </w:r>
            <w:r w:rsidR="00560494">
              <w:rPr>
                <w:position w:val="-12"/>
              </w:rPr>
              <w:pict>
                <v:shape id="_x0000_i1047" type="#_x0000_t75" style="width:16.5pt;height:21pt">
                  <v:imagedata r:id="rId10" o:title=""/>
                </v:shape>
              </w:pict>
            </w:r>
            <w:r w:rsidRPr="0028178A">
              <w:rPr>
                <w:b/>
              </w:rPr>
              <w:t>-</w:t>
            </w:r>
            <w:r w:rsidR="00560494">
              <w:rPr>
                <w:b/>
                <w:position w:val="-12"/>
              </w:rPr>
              <w:pict>
                <v:shape id="_x0000_i1048" type="#_x0000_t75" style="width:21pt;height:21pt">
                  <v:imagedata r:id="rId19" o:title=""/>
                </v:shape>
              </w:pict>
            </w:r>
          </w:p>
        </w:tc>
        <w:tc>
          <w:tcPr>
            <w:tcW w:w="865" w:type="dxa"/>
            <w:shd w:val="clear" w:color="auto" w:fill="auto"/>
          </w:tcPr>
          <w:p w:rsidR="00E9101D" w:rsidRPr="00E23D2A" w:rsidRDefault="00E9101D" w:rsidP="0028178A">
            <w:pPr>
              <w:jc w:val="center"/>
            </w:pPr>
            <w:r w:rsidRPr="00E23D2A">
              <w:t>---</w:t>
            </w:r>
          </w:p>
        </w:tc>
        <w:tc>
          <w:tcPr>
            <w:tcW w:w="975" w:type="dxa"/>
            <w:shd w:val="clear" w:color="auto" w:fill="auto"/>
          </w:tcPr>
          <w:p w:rsidR="00E9101D" w:rsidRPr="00E23D2A" w:rsidRDefault="00E9101D" w:rsidP="0028178A">
            <w:pPr>
              <w:jc w:val="center"/>
            </w:pPr>
            <w:r w:rsidRPr="00E23D2A">
              <w:t>1,1</w:t>
            </w:r>
          </w:p>
        </w:tc>
        <w:tc>
          <w:tcPr>
            <w:tcW w:w="975" w:type="dxa"/>
            <w:shd w:val="clear" w:color="auto" w:fill="auto"/>
          </w:tcPr>
          <w:p w:rsidR="00E9101D" w:rsidRPr="00E23D2A" w:rsidRDefault="00E9101D" w:rsidP="0028178A">
            <w:pPr>
              <w:jc w:val="center"/>
            </w:pPr>
            <w:r w:rsidRPr="00E23D2A">
              <w:t>2,3</w:t>
            </w:r>
          </w:p>
        </w:tc>
        <w:tc>
          <w:tcPr>
            <w:tcW w:w="975" w:type="dxa"/>
            <w:shd w:val="clear" w:color="auto" w:fill="auto"/>
          </w:tcPr>
          <w:p w:rsidR="00E9101D" w:rsidRPr="00E23D2A" w:rsidRDefault="00E9101D" w:rsidP="0028178A">
            <w:pPr>
              <w:jc w:val="center"/>
            </w:pPr>
            <w:r w:rsidRPr="00E23D2A">
              <w:t>3,5</w:t>
            </w:r>
          </w:p>
        </w:tc>
        <w:tc>
          <w:tcPr>
            <w:tcW w:w="975" w:type="dxa"/>
            <w:shd w:val="clear" w:color="auto" w:fill="auto"/>
          </w:tcPr>
          <w:p w:rsidR="00E9101D" w:rsidRPr="00E23D2A" w:rsidRDefault="00E9101D" w:rsidP="0028178A">
            <w:pPr>
              <w:jc w:val="center"/>
            </w:pPr>
            <w:r w:rsidRPr="00E23D2A">
              <w:t>4,9</w:t>
            </w:r>
          </w:p>
        </w:tc>
        <w:tc>
          <w:tcPr>
            <w:tcW w:w="975" w:type="dxa"/>
            <w:shd w:val="clear" w:color="auto" w:fill="auto"/>
          </w:tcPr>
          <w:p w:rsidR="00E9101D" w:rsidRPr="00E23D2A" w:rsidRDefault="00E9101D" w:rsidP="0028178A">
            <w:pPr>
              <w:jc w:val="center"/>
            </w:pPr>
            <w:r w:rsidRPr="00E23D2A">
              <w:t>6,4</w:t>
            </w:r>
          </w:p>
        </w:tc>
      </w:tr>
      <w:tr w:rsidR="00ED525E" w:rsidRPr="0028178A" w:rsidTr="0028178A">
        <w:trPr>
          <w:trHeight w:val="420"/>
        </w:trPr>
        <w:tc>
          <w:tcPr>
            <w:tcW w:w="4263" w:type="dxa"/>
            <w:shd w:val="clear" w:color="auto" w:fill="auto"/>
          </w:tcPr>
          <w:p w:rsidR="00ED525E" w:rsidRPr="00E23D2A" w:rsidRDefault="00ED525E" w:rsidP="0028178A">
            <w:pPr>
              <w:jc w:val="both"/>
            </w:pPr>
            <w:r w:rsidRPr="00E23D2A">
              <w:t xml:space="preserve">цепной </w:t>
            </w:r>
            <w:r w:rsidR="00560494">
              <w:rPr>
                <w:position w:val="-14"/>
              </w:rPr>
              <w:pict>
                <v:shape id="_x0000_i1049" type="#_x0000_t75" style="width:32.25pt;height:21.75pt">
                  <v:imagedata r:id="rId20" o:title=""/>
                </v:shape>
              </w:pict>
            </w:r>
            <w:r w:rsidRPr="00E23D2A">
              <w:t>=</w:t>
            </w:r>
            <w:r w:rsidR="00560494">
              <w:rPr>
                <w:position w:val="-12"/>
              </w:rPr>
              <w:pict>
                <v:shape id="_x0000_i1050" type="#_x0000_t75" style="width:16.5pt;height:21pt">
                  <v:imagedata r:id="rId10" o:title=""/>
                </v:shape>
              </w:pict>
            </w:r>
            <w:r w:rsidRPr="0028178A">
              <w:rPr>
                <w:b/>
              </w:rPr>
              <w:t>-</w:t>
            </w:r>
            <w:r w:rsidR="00560494">
              <w:rPr>
                <w:b/>
                <w:position w:val="-12"/>
              </w:rPr>
              <w:pict>
                <v:shape id="_x0000_i1051" type="#_x0000_t75" style="width:23.25pt;height:21pt">
                  <v:imagedata r:id="rId21" o:title=""/>
                </v:shape>
              </w:pict>
            </w:r>
          </w:p>
        </w:tc>
        <w:tc>
          <w:tcPr>
            <w:tcW w:w="865" w:type="dxa"/>
            <w:shd w:val="clear" w:color="auto" w:fill="auto"/>
          </w:tcPr>
          <w:p w:rsidR="00ED525E" w:rsidRPr="00E23D2A" w:rsidRDefault="00ED525E" w:rsidP="0028178A">
            <w:pPr>
              <w:jc w:val="center"/>
            </w:pPr>
            <w:r w:rsidRPr="00E23D2A">
              <w:t>---</w:t>
            </w:r>
          </w:p>
        </w:tc>
        <w:tc>
          <w:tcPr>
            <w:tcW w:w="975" w:type="dxa"/>
            <w:shd w:val="clear" w:color="auto" w:fill="auto"/>
          </w:tcPr>
          <w:p w:rsidR="00ED525E" w:rsidRPr="00E23D2A" w:rsidRDefault="00ED525E" w:rsidP="0028178A">
            <w:pPr>
              <w:jc w:val="center"/>
            </w:pPr>
            <w:r w:rsidRPr="00E23D2A">
              <w:t>1,1</w:t>
            </w:r>
          </w:p>
        </w:tc>
        <w:tc>
          <w:tcPr>
            <w:tcW w:w="975" w:type="dxa"/>
            <w:shd w:val="clear" w:color="auto" w:fill="auto"/>
          </w:tcPr>
          <w:p w:rsidR="00ED525E" w:rsidRPr="00E23D2A" w:rsidRDefault="00ED525E" w:rsidP="0028178A">
            <w:pPr>
              <w:jc w:val="center"/>
            </w:pPr>
            <w:r w:rsidRPr="00E23D2A">
              <w:t>1,2</w:t>
            </w:r>
          </w:p>
        </w:tc>
        <w:tc>
          <w:tcPr>
            <w:tcW w:w="975" w:type="dxa"/>
            <w:shd w:val="clear" w:color="auto" w:fill="auto"/>
          </w:tcPr>
          <w:p w:rsidR="00ED525E" w:rsidRPr="00E23D2A" w:rsidRDefault="00ED525E" w:rsidP="0028178A">
            <w:pPr>
              <w:jc w:val="center"/>
            </w:pPr>
            <w:r w:rsidRPr="00E23D2A">
              <w:t>1,2</w:t>
            </w:r>
          </w:p>
        </w:tc>
        <w:tc>
          <w:tcPr>
            <w:tcW w:w="975" w:type="dxa"/>
            <w:shd w:val="clear" w:color="auto" w:fill="auto"/>
          </w:tcPr>
          <w:p w:rsidR="00ED525E" w:rsidRPr="00E23D2A" w:rsidRDefault="00ED525E" w:rsidP="0028178A">
            <w:pPr>
              <w:jc w:val="center"/>
            </w:pPr>
            <w:r w:rsidRPr="00E23D2A">
              <w:t>1,4</w:t>
            </w:r>
          </w:p>
        </w:tc>
        <w:tc>
          <w:tcPr>
            <w:tcW w:w="975" w:type="dxa"/>
            <w:shd w:val="clear" w:color="auto" w:fill="auto"/>
          </w:tcPr>
          <w:p w:rsidR="00ED525E" w:rsidRPr="00E23D2A" w:rsidRDefault="00ED525E" w:rsidP="0028178A">
            <w:pPr>
              <w:jc w:val="center"/>
            </w:pPr>
            <w:r w:rsidRPr="00E23D2A">
              <w:t>1,5</w:t>
            </w:r>
          </w:p>
        </w:tc>
      </w:tr>
      <w:tr w:rsidR="00ED525E" w:rsidRPr="0028178A" w:rsidTr="0028178A">
        <w:trPr>
          <w:trHeight w:val="420"/>
        </w:trPr>
        <w:tc>
          <w:tcPr>
            <w:tcW w:w="10003" w:type="dxa"/>
            <w:gridSpan w:val="7"/>
            <w:shd w:val="clear" w:color="auto" w:fill="auto"/>
          </w:tcPr>
          <w:p w:rsidR="00ED525E" w:rsidRPr="0028178A" w:rsidRDefault="00ED525E" w:rsidP="00ED525E">
            <w:pPr>
              <w:rPr>
                <w:b/>
              </w:rPr>
            </w:pPr>
            <w:r w:rsidRPr="0028178A">
              <w:rPr>
                <w:b/>
              </w:rPr>
              <w:t>Темп прироста, %:</w:t>
            </w:r>
          </w:p>
        </w:tc>
      </w:tr>
      <w:tr w:rsidR="00ED525E" w:rsidRPr="0028178A" w:rsidTr="0028178A">
        <w:trPr>
          <w:trHeight w:val="420"/>
        </w:trPr>
        <w:tc>
          <w:tcPr>
            <w:tcW w:w="4263" w:type="dxa"/>
            <w:shd w:val="clear" w:color="auto" w:fill="auto"/>
          </w:tcPr>
          <w:p w:rsidR="00ED525E" w:rsidRPr="0028178A" w:rsidRDefault="00ED525E" w:rsidP="0028178A">
            <w:pPr>
              <w:jc w:val="both"/>
              <w:rPr>
                <w:lang w:val="en-US"/>
              </w:rPr>
            </w:pPr>
            <w:r w:rsidRPr="00E23D2A">
              <w:t xml:space="preserve">базисный </w:t>
            </w:r>
            <w:r w:rsidR="003A380A" w:rsidRPr="0028178A">
              <w:rPr>
                <w:lang w:val="en-US"/>
              </w:rPr>
              <w:t>[</w:t>
            </w:r>
            <w:r w:rsidR="00560494">
              <w:rPr>
                <w:position w:val="-12"/>
              </w:rPr>
              <w:pict>
                <v:shape id="_x0000_i1052" type="#_x0000_t75" style="width:30pt;height:20.25pt">
                  <v:imagedata r:id="rId22" o:title=""/>
                </v:shape>
              </w:pict>
            </w:r>
            <w:r w:rsidRPr="00E23D2A">
              <w:t>=</w:t>
            </w:r>
            <w:r w:rsidR="00972E35" w:rsidRPr="00E23D2A">
              <w:t>(</w:t>
            </w:r>
            <w:r w:rsidR="00560494">
              <w:rPr>
                <w:position w:val="-12"/>
              </w:rPr>
              <w:pict>
                <v:shape id="_x0000_i1053" type="#_x0000_t75" style="width:30.75pt;height:21pt">
                  <v:imagedata r:id="rId23" o:title=""/>
                </v:shape>
              </w:pict>
            </w:r>
            <w:r w:rsidR="00972E35" w:rsidRPr="00E23D2A">
              <w:t>:</w:t>
            </w:r>
            <w:r w:rsidR="00560494">
              <w:rPr>
                <w:position w:val="-12"/>
              </w:rPr>
              <w:pict>
                <v:shape id="_x0000_i1054" type="#_x0000_t75" style="width:21pt;height:21pt">
                  <v:imagedata r:id="rId24" o:title=""/>
                </v:shape>
              </w:pict>
            </w:r>
            <w:r w:rsidR="00972E35" w:rsidRPr="00E23D2A">
              <w:t>)*100</w:t>
            </w:r>
            <w:r w:rsidR="003A380A" w:rsidRPr="0028178A">
              <w:rPr>
                <w:lang w:val="en-US"/>
              </w:rPr>
              <w:t>]</w:t>
            </w:r>
          </w:p>
        </w:tc>
        <w:tc>
          <w:tcPr>
            <w:tcW w:w="865" w:type="dxa"/>
            <w:shd w:val="clear" w:color="auto" w:fill="auto"/>
          </w:tcPr>
          <w:p w:rsidR="00ED525E" w:rsidRPr="00E23D2A" w:rsidRDefault="00ED525E" w:rsidP="0028178A">
            <w:pPr>
              <w:jc w:val="center"/>
            </w:pPr>
            <w:r w:rsidRPr="00E23D2A">
              <w:t>---</w:t>
            </w:r>
          </w:p>
        </w:tc>
        <w:tc>
          <w:tcPr>
            <w:tcW w:w="975" w:type="dxa"/>
            <w:shd w:val="clear" w:color="auto" w:fill="auto"/>
          </w:tcPr>
          <w:p w:rsidR="00ED525E" w:rsidRPr="00E23D2A" w:rsidRDefault="00ED525E" w:rsidP="0028178A">
            <w:pPr>
              <w:jc w:val="center"/>
            </w:pPr>
            <w:r w:rsidRPr="00E23D2A">
              <w:t>4,3</w:t>
            </w:r>
          </w:p>
        </w:tc>
        <w:tc>
          <w:tcPr>
            <w:tcW w:w="975" w:type="dxa"/>
            <w:shd w:val="clear" w:color="auto" w:fill="auto"/>
          </w:tcPr>
          <w:p w:rsidR="00ED525E" w:rsidRPr="00E23D2A" w:rsidRDefault="00ED525E" w:rsidP="0028178A">
            <w:pPr>
              <w:jc w:val="center"/>
            </w:pPr>
            <w:r w:rsidRPr="00E23D2A">
              <w:t>9,0</w:t>
            </w:r>
          </w:p>
        </w:tc>
        <w:tc>
          <w:tcPr>
            <w:tcW w:w="975" w:type="dxa"/>
            <w:shd w:val="clear" w:color="auto" w:fill="auto"/>
          </w:tcPr>
          <w:p w:rsidR="00ED525E" w:rsidRPr="00E23D2A" w:rsidRDefault="00ED525E" w:rsidP="0028178A">
            <w:pPr>
              <w:jc w:val="center"/>
            </w:pPr>
            <w:r w:rsidRPr="00E23D2A">
              <w:t>13,0</w:t>
            </w:r>
          </w:p>
        </w:tc>
        <w:tc>
          <w:tcPr>
            <w:tcW w:w="975" w:type="dxa"/>
            <w:shd w:val="clear" w:color="auto" w:fill="auto"/>
          </w:tcPr>
          <w:p w:rsidR="00ED525E" w:rsidRPr="00E23D2A" w:rsidRDefault="00ED525E" w:rsidP="0028178A">
            <w:pPr>
              <w:jc w:val="center"/>
            </w:pPr>
            <w:r w:rsidRPr="00E23D2A">
              <w:t>19,1</w:t>
            </w:r>
          </w:p>
        </w:tc>
        <w:tc>
          <w:tcPr>
            <w:tcW w:w="975" w:type="dxa"/>
            <w:shd w:val="clear" w:color="auto" w:fill="auto"/>
          </w:tcPr>
          <w:p w:rsidR="00ED525E" w:rsidRPr="00E23D2A" w:rsidRDefault="00ED525E" w:rsidP="0028178A">
            <w:pPr>
              <w:jc w:val="center"/>
            </w:pPr>
            <w:r w:rsidRPr="00E23D2A">
              <w:t>25,0</w:t>
            </w:r>
          </w:p>
        </w:tc>
      </w:tr>
      <w:tr w:rsidR="00ED525E" w:rsidRPr="0028178A" w:rsidTr="0028178A">
        <w:trPr>
          <w:trHeight w:val="420"/>
        </w:trPr>
        <w:tc>
          <w:tcPr>
            <w:tcW w:w="4263" w:type="dxa"/>
            <w:shd w:val="clear" w:color="auto" w:fill="auto"/>
          </w:tcPr>
          <w:p w:rsidR="00ED525E" w:rsidRPr="00E23D2A" w:rsidRDefault="00ED525E" w:rsidP="0028178A">
            <w:pPr>
              <w:jc w:val="both"/>
            </w:pPr>
            <w:r w:rsidRPr="00E23D2A">
              <w:t xml:space="preserve">цепной </w:t>
            </w:r>
            <w:r w:rsidR="003A380A" w:rsidRPr="0028178A">
              <w:rPr>
                <w:lang w:val="en-US"/>
              </w:rPr>
              <w:t>[</w:t>
            </w:r>
            <w:r w:rsidR="00560494">
              <w:rPr>
                <w:position w:val="-14"/>
              </w:rPr>
              <w:pict>
                <v:shape id="_x0000_i1055" type="#_x0000_t75" style="width:32.25pt;height:21.75pt">
                  <v:imagedata r:id="rId25" o:title=""/>
                </v:shape>
              </w:pict>
            </w:r>
            <w:r w:rsidR="003A380A" w:rsidRPr="00E23D2A">
              <w:t>=(</w:t>
            </w:r>
            <w:r w:rsidR="00560494">
              <w:rPr>
                <w:position w:val="-14"/>
              </w:rPr>
              <w:pict>
                <v:shape id="_x0000_i1056" type="#_x0000_t75" style="width:33pt;height:22.5pt">
                  <v:imagedata r:id="rId26" o:title=""/>
                </v:shape>
              </w:pict>
            </w:r>
            <w:r w:rsidR="003A380A" w:rsidRPr="00E23D2A">
              <w:t>:</w:t>
            </w:r>
            <w:r w:rsidR="00560494">
              <w:rPr>
                <w:position w:val="-12"/>
              </w:rPr>
              <w:pict>
                <v:shape id="_x0000_i1057" type="#_x0000_t75" style="width:24.75pt;height:21pt">
                  <v:imagedata r:id="rId27" o:title=""/>
                </v:shape>
              </w:pict>
            </w:r>
            <w:r w:rsidR="003A380A" w:rsidRPr="00E23D2A">
              <w:t>)*100</w:t>
            </w:r>
            <w:r w:rsidR="003A380A" w:rsidRPr="0028178A">
              <w:rPr>
                <w:lang w:val="en-US"/>
              </w:rPr>
              <w:t>]</w:t>
            </w:r>
          </w:p>
        </w:tc>
        <w:tc>
          <w:tcPr>
            <w:tcW w:w="865" w:type="dxa"/>
            <w:shd w:val="clear" w:color="auto" w:fill="auto"/>
          </w:tcPr>
          <w:p w:rsidR="00ED525E" w:rsidRPr="00E23D2A" w:rsidRDefault="00ED525E" w:rsidP="0028178A">
            <w:pPr>
              <w:jc w:val="center"/>
            </w:pPr>
            <w:r w:rsidRPr="00E23D2A">
              <w:t>---</w:t>
            </w:r>
          </w:p>
        </w:tc>
        <w:tc>
          <w:tcPr>
            <w:tcW w:w="975" w:type="dxa"/>
            <w:shd w:val="clear" w:color="auto" w:fill="auto"/>
          </w:tcPr>
          <w:p w:rsidR="00ED525E" w:rsidRPr="00E23D2A" w:rsidRDefault="00ED525E" w:rsidP="0028178A">
            <w:pPr>
              <w:jc w:val="center"/>
            </w:pPr>
            <w:r w:rsidRPr="00E23D2A">
              <w:t>4,3</w:t>
            </w:r>
          </w:p>
        </w:tc>
        <w:tc>
          <w:tcPr>
            <w:tcW w:w="975" w:type="dxa"/>
            <w:shd w:val="clear" w:color="auto" w:fill="auto"/>
          </w:tcPr>
          <w:p w:rsidR="00ED525E" w:rsidRPr="00E23D2A" w:rsidRDefault="00ED525E" w:rsidP="0028178A">
            <w:pPr>
              <w:jc w:val="center"/>
            </w:pPr>
            <w:r w:rsidRPr="00E23D2A">
              <w:t>4,5</w:t>
            </w:r>
          </w:p>
        </w:tc>
        <w:tc>
          <w:tcPr>
            <w:tcW w:w="975" w:type="dxa"/>
            <w:shd w:val="clear" w:color="auto" w:fill="auto"/>
          </w:tcPr>
          <w:p w:rsidR="00ED525E" w:rsidRPr="00E23D2A" w:rsidRDefault="00ED525E" w:rsidP="0028178A">
            <w:pPr>
              <w:jc w:val="center"/>
            </w:pPr>
            <w:r w:rsidRPr="00E23D2A">
              <w:t>4,3</w:t>
            </w:r>
          </w:p>
        </w:tc>
        <w:tc>
          <w:tcPr>
            <w:tcW w:w="975" w:type="dxa"/>
            <w:shd w:val="clear" w:color="auto" w:fill="auto"/>
          </w:tcPr>
          <w:p w:rsidR="00ED525E" w:rsidRPr="00E23D2A" w:rsidRDefault="00ED525E" w:rsidP="0028178A">
            <w:pPr>
              <w:jc w:val="center"/>
            </w:pPr>
            <w:r w:rsidRPr="00E23D2A">
              <w:t>4,8</w:t>
            </w:r>
          </w:p>
        </w:tc>
        <w:tc>
          <w:tcPr>
            <w:tcW w:w="975" w:type="dxa"/>
            <w:shd w:val="clear" w:color="auto" w:fill="auto"/>
          </w:tcPr>
          <w:p w:rsidR="00ED525E" w:rsidRPr="00E23D2A" w:rsidRDefault="00ED525E" w:rsidP="0028178A">
            <w:pPr>
              <w:jc w:val="center"/>
            </w:pPr>
            <w:r w:rsidRPr="00E23D2A">
              <w:t>4,9</w:t>
            </w:r>
          </w:p>
        </w:tc>
      </w:tr>
      <w:tr w:rsidR="00ED525E" w:rsidRPr="0028178A" w:rsidTr="0028178A">
        <w:trPr>
          <w:trHeight w:val="420"/>
        </w:trPr>
        <w:tc>
          <w:tcPr>
            <w:tcW w:w="4263" w:type="dxa"/>
            <w:shd w:val="clear" w:color="auto" w:fill="auto"/>
          </w:tcPr>
          <w:p w:rsidR="00ED525E" w:rsidRPr="00E23D2A" w:rsidRDefault="00F4106A" w:rsidP="00F4106A">
            <w:r w:rsidRPr="00E23D2A">
              <w:t>Абсолютное значение одного процента прироста, млн. руб. (</w:t>
            </w:r>
            <w:r w:rsidR="00560494">
              <w:rPr>
                <w:position w:val="-12"/>
              </w:rPr>
              <w:pict>
                <v:shape id="_x0000_i1058" type="#_x0000_t75" style="width:27.75pt;height:21pt">
                  <v:imagedata r:id="rId28" o:title=""/>
                </v:shape>
              </w:pict>
            </w:r>
            <w:r w:rsidRPr="00E23D2A">
              <w:t>=0,01</w:t>
            </w:r>
            <w:r w:rsidR="00560494">
              <w:rPr>
                <w:position w:val="-12"/>
              </w:rPr>
              <w:pict>
                <v:shape id="_x0000_i1059" type="#_x0000_t75" style="width:24.75pt;height:21pt">
                  <v:imagedata r:id="rId29" o:title=""/>
                </v:shape>
              </w:pict>
            </w:r>
            <w:r w:rsidRPr="0028178A">
              <w:rPr>
                <w:lang w:val="en-US"/>
              </w:rPr>
              <w:t>)</w:t>
            </w:r>
          </w:p>
        </w:tc>
        <w:tc>
          <w:tcPr>
            <w:tcW w:w="865" w:type="dxa"/>
            <w:shd w:val="clear" w:color="auto" w:fill="auto"/>
          </w:tcPr>
          <w:p w:rsidR="00E23D2A" w:rsidRPr="00E23D2A" w:rsidRDefault="00E23D2A" w:rsidP="0028178A">
            <w:pPr>
              <w:jc w:val="center"/>
            </w:pPr>
          </w:p>
          <w:p w:rsidR="00ED525E" w:rsidRPr="00E23D2A" w:rsidRDefault="00E23D2A" w:rsidP="0028178A">
            <w:pPr>
              <w:jc w:val="center"/>
            </w:pPr>
            <w:r w:rsidRPr="00E23D2A">
              <w:t>---</w:t>
            </w:r>
          </w:p>
        </w:tc>
        <w:tc>
          <w:tcPr>
            <w:tcW w:w="975" w:type="dxa"/>
            <w:shd w:val="clear" w:color="auto" w:fill="auto"/>
          </w:tcPr>
          <w:p w:rsidR="00ED525E" w:rsidRPr="00E23D2A" w:rsidRDefault="00ED525E" w:rsidP="0028178A">
            <w:pPr>
              <w:jc w:val="center"/>
            </w:pPr>
          </w:p>
          <w:p w:rsidR="00E23D2A" w:rsidRPr="00E23D2A" w:rsidRDefault="00E23D2A" w:rsidP="0028178A">
            <w:pPr>
              <w:jc w:val="center"/>
            </w:pPr>
            <w:r w:rsidRPr="00E23D2A">
              <w:t>0,256</w:t>
            </w:r>
          </w:p>
        </w:tc>
        <w:tc>
          <w:tcPr>
            <w:tcW w:w="975" w:type="dxa"/>
            <w:shd w:val="clear" w:color="auto" w:fill="auto"/>
          </w:tcPr>
          <w:p w:rsidR="00ED525E" w:rsidRPr="00E23D2A" w:rsidRDefault="00ED525E" w:rsidP="0028178A">
            <w:pPr>
              <w:jc w:val="center"/>
            </w:pPr>
          </w:p>
          <w:p w:rsidR="00E23D2A" w:rsidRPr="00E23D2A" w:rsidRDefault="00E23D2A" w:rsidP="0028178A">
            <w:pPr>
              <w:jc w:val="center"/>
            </w:pPr>
            <w:r w:rsidRPr="00E23D2A">
              <w:t>0,267</w:t>
            </w:r>
          </w:p>
        </w:tc>
        <w:tc>
          <w:tcPr>
            <w:tcW w:w="975" w:type="dxa"/>
            <w:shd w:val="clear" w:color="auto" w:fill="auto"/>
          </w:tcPr>
          <w:p w:rsidR="00ED525E" w:rsidRPr="00E23D2A" w:rsidRDefault="00ED525E" w:rsidP="0028178A">
            <w:pPr>
              <w:jc w:val="center"/>
            </w:pPr>
          </w:p>
          <w:p w:rsidR="00E23D2A" w:rsidRPr="00E23D2A" w:rsidRDefault="00E23D2A" w:rsidP="0028178A">
            <w:pPr>
              <w:jc w:val="center"/>
            </w:pPr>
            <w:r w:rsidRPr="00E23D2A">
              <w:t>0,279</w:t>
            </w:r>
          </w:p>
        </w:tc>
        <w:tc>
          <w:tcPr>
            <w:tcW w:w="975" w:type="dxa"/>
            <w:shd w:val="clear" w:color="auto" w:fill="auto"/>
          </w:tcPr>
          <w:p w:rsidR="00ED525E" w:rsidRPr="00E23D2A" w:rsidRDefault="00ED525E" w:rsidP="0028178A">
            <w:pPr>
              <w:jc w:val="center"/>
            </w:pPr>
          </w:p>
          <w:p w:rsidR="00E23D2A" w:rsidRPr="00E23D2A" w:rsidRDefault="00E23D2A" w:rsidP="0028178A">
            <w:pPr>
              <w:jc w:val="center"/>
            </w:pPr>
            <w:r w:rsidRPr="00E23D2A">
              <w:t>0,291</w:t>
            </w:r>
          </w:p>
        </w:tc>
        <w:tc>
          <w:tcPr>
            <w:tcW w:w="975" w:type="dxa"/>
            <w:shd w:val="clear" w:color="auto" w:fill="auto"/>
          </w:tcPr>
          <w:p w:rsidR="00ED525E" w:rsidRPr="00E23D2A" w:rsidRDefault="00ED525E" w:rsidP="0028178A">
            <w:pPr>
              <w:jc w:val="center"/>
            </w:pPr>
          </w:p>
          <w:p w:rsidR="00E23D2A" w:rsidRPr="00E23D2A" w:rsidRDefault="00E23D2A" w:rsidP="0028178A">
            <w:pPr>
              <w:jc w:val="center"/>
            </w:pPr>
            <w:r w:rsidRPr="00E23D2A">
              <w:t>0,305</w:t>
            </w:r>
          </w:p>
        </w:tc>
      </w:tr>
    </w:tbl>
    <w:p w:rsidR="00065094" w:rsidRDefault="00065094" w:rsidP="00157B05">
      <w:pPr>
        <w:jc w:val="both"/>
        <w:rPr>
          <w:sz w:val="28"/>
          <w:szCs w:val="28"/>
        </w:rPr>
      </w:pPr>
    </w:p>
    <w:p w:rsidR="00FB7295" w:rsidRDefault="00FB7295" w:rsidP="00157B05">
      <w:pPr>
        <w:jc w:val="both"/>
        <w:rPr>
          <w:sz w:val="22"/>
          <w:szCs w:val="22"/>
        </w:rPr>
      </w:pPr>
      <w:r>
        <w:rPr>
          <w:sz w:val="22"/>
          <w:szCs w:val="22"/>
        </w:rPr>
        <w:t>Показатели базисных темпов роста свидетельствуют о том, что по сравнению с 1980г. происходило систематическое увеличение товарооборота, который в 1985г. составил 125% базисного уровня. Цепные темпы роста показывают, что в развитии товарооборота наблюдалось замедление погодового темпа роста 1983г.</w:t>
      </w:r>
    </w:p>
    <w:p w:rsidR="00FB7295" w:rsidRDefault="00FB7295" w:rsidP="00157B05">
      <w:pPr>
        <w:jc w:val="both"/>
        <w:rPr>
          <w:sz w:val="22"/>
          <w:szCs w:val="22"/>
        </w:rPr>
      </w:pPr>
    </w:p>
    <w:p w:rsidR="00231BA5" w:rsidRDefault="00D9616F" w:rsidP="00157B05">
      <w:pPr>
        <w:jc w:val="both"/>
        <w:rPr>
          <w:sz w:val="28"/>
          <w:szCs w:val="28"/>
        </w:rPr>
      </w:pPr>
      <w:r>
        <w:rPr>
          <w:sz w:val="28"/>
          <w:szCs w:val="28"/>
        </w:rPr>
        <w:t xml:space="preserve">Между базисными и цепными темпами роста имеется взаимозависимость: произведение последовательных цепных темпов роста равно базисному темпу роста, </w:t>
      </w:r>
      <w:r w:rsidR="00B30B94" w:rsidRPr="00B30B94">
        <w:rPr>
          <w:sz w:val="28"/>
          <w:szCs w:val="28"/>
        </w:rPr>
        <w:t>а частное от деления последующего базисного темпа роста на предыдущий равно соответствующему цепному темпу роста</w:t>
      </w:r>
    </w:p>
    <w:p w:rsidR="00B30B94" w:rsidRDefault="00B30B94" w:rsidP="00157B05">
      <w:pPr>
        <w:jc w:val="both"/>
        <w:rPr>
          <w:sz w:val="22"/>
          <w:szCs w:val="22"/>
        </w:rPr>
      </w:pPr>
    </w:p>
    <w:p w:rsidR="00B30B94" w:rsidRPr="00B30B94" w:rsidRDefault="00234DCE" w:rsidP="00157B05">
      <w:pPr>
        <w:jc w:val="both"/>
        <w:rPr>
          <w:sz w:val="22"/>
          <w:szCs w:val="22"/>
        </w:rPr>
      </w:pPr>
      <w:r>
        <w:rPr>
          <w:sz w:val="22"/>
          <w:szCs w:val="22"/>
        </w:rPr>
        <w:t xml:space="preserve">                                  </w:t>
      </w:r>
      <w:r w:rsidR="00560494">
        <w:rPr>
          <w:position w:val="-30"/>
          <w:sz w:val="22"/>
          <w:szCs w:val="22"/>
        </w:rPr>
        <w:pict>
          <v:shape id="_x0000_i1060" type="#_x0000_t75" style="width:33.75pt;height:35.25pt">
            <v:imagedata r:id="rId30" o:title=""/>
          </v:shape>
        </w:pict>
      </w:r>
      <w:r w:rsidR="00B30B94">
        <w:rPr>
          <w:sz w:val="22"/>
          <w:szCs w:val="22"/>
        </w:rPr>
        <w:t xml:space="preserve"> * </w:t>
      </w:r>
      <w:r w:rsidR="00560494">
        <w:rPr>
          <w:position w:val="-30"/>
          <w:sz w:val="22"/>
          <w:szCs w:val="22"/>
        </w:rPr>
        <w:pict>
          <v:shape id="_x0000_i1061" type="#_x0000_t75" style="width:33.75pt;height:35.25pt">
            <v:imagedata r:id="rId31" o:title=""/>
          </v:shape>
        </w:pict>
      </w:r>
      <w:r w:rsidR="00B30B94">
        <w:rPr>
          <w:sz w:val="22"/>
          <w:szCs w:val="22"/>
        </w:rPr>
        <w:t xml:space="preserve"> * </w:t>
      </w:r>
      <w:r w:rsidR="00560494">
        <w:rPr>
          <w:position w:val="-30"/>
          <w:sz w:val="22"/>
          <w:szCs w:val="22"/>
        </w:rPr>
        <w:pict>
          <v:shape id="_x0000_i1062" type="#_x0000_t75" style="width:33.75pt;height:35.25pt">
            <v:imagedata r:id="rId32" o:title=""/>
          </v:shape>
        </w:pict>
      </w:r>
      <w:r w:rsidR="00B30B94">
        <w:rPr>
          <w:sz w:val="22"/>
          <w:szCs w:val="22"/>
        </w:rPr>
        <w:t xml:space="preserve"> * </w:t>
      </w:r>
      <w:r w:rsidR="00560494">
        <w:rPr>
          <w:position w:val="-30"/>
          <w:sz w:val="22"/>
          <w:szCs w:val="22"/>
        </w:rPr>
        <w:pict>
          <v:shape id="_x0000_i1063" type="#_x0000_t75" style="width:33.75pt;height:35.25pt">
            <v:imagedata r:id="rId33" o:title=""/>
          </v:shape>
        </w:pict>
      </w:r>
      <w:r w:rsidR="00B30B94">
        <w:rPr>
          <w:sz w:val="22"/>
          <w:szCs w:val="22"/>
        </w:rPr>
        <w:t xml:space="preserve"> * </w:t>
      </w:r>
      <w:r w:rsidR="00560494">
        <w:rPr>
          <w:position w:val="-30"/>
          <w:sz w:val="22"/>
          <w:szCs w:val="22"/>
        </w:rPr>
        <w:pict>
          <v:shape id="_x0000_i1064" type="#_x0000_t75" style="width:33.75pt;height:35.25pt">
            <v:imagedata r:id="rId34" o:title=""/>
          </v:shape>
        </w:pict>
      </w:r>
      <w:r w:rsidR="00B30B94">
        <w:rPr>
          <w:sz w:val="22"/>
          <w:szCs w:val="22"/>
        </w:rPr>
        <w:t xml:space="preserve"> = </w:t>
      </w:r>
      <w:r w:rsidR="00560494">
        <w:rPr>
          <w:position w:val="-30"/>
          <w:sz w:val="22"/>
          <w:szCs w:val="22"/>
        </w:rPr>
        <w:pict>
          <v:shape id="_x0000_i1065" type="#_x0000_t75" style="width:33.75pt;height:35.25pt">
            <v:imagedata r:id="rId35" o:title=""/>
          </v:shape>
        </w:pict>
      </w:r>
      <w:r w:rsidR="00B30B94">
        <w:rPr>
          <w:sz w:val="22"/>
          <w:szCs w:val="22"/>
        </w:rPr>
        <w:t xml:space="preserve"> .</w:t>
      </w:r>
    </w:p>
    <w:p w:rsidR="00B30B94" w:rsidRDefault="00B30B94" w:rsidP="00157B05">
      <w:pPr>
        <w:jc w:val="both"/>
        <w:rPr>
          <w:sz w:val="28"/>
          <w:szCs w:val="28"/>
        </w:rPr>
      </w:pPr>
    </w:p>
    <w:p w:rsidR="00234DCE" w:rsidRDefault="00234DCE" w:rsidP="00157B05">
      <w:pPr>
        <w:jc w:val="both"/>
        <w:rPr>
          <w:sz w:val="22"/>
          <w:szCs w:val="22"/>
        </w:rPr>
      </w:pPr>
      <w:r>
        <w:rPr>
          <w:sz w:val="22"/>
          <w:szCs w:val="22"/>
        </w:rPr>
        <w:t>Подставляя  в левую часть формулы цепные темпы роста в коэффициентах: 1,043; 1,045; 1,043; 1,048; 1,049, получаем базисный темп роста товарооборота в 1985г. - 1,25.</w:t>
      </w:r>
    </w:p>
    <w:p w:rsidR="00234DCE" w:rsidRDefault="00234DCE" w:rsidP="00157B05">
      <w:pPr>
        <w:jc w:val="both"/>
        <w:rPr>
          <w:sz w:val="28"/>
          <w:szCs w:val="28"/>
        </w:rPr>
      </w:pPr>
    </w:p>
    <w:p w:rsidR="000C420D" w:rsidRDefault="00234DCE" w:rsidP="00157B05">
      <w:pPr>
        <w:jc w:val="both"/>
        <w:rPr>
          <w:sz w:val="28"/>
          <w:szCs w:val="28"/>
        </w:rPr>
      </w:pPr>
      <w:r>
        <w:rPr>
          <w:sz w:val="28"/>
          <w:szCs w:val="28"/>
        </w:rPr>
        <w:t xml:space="preserve">Важнейшим показателем динамики является </w:t>
      </w:r>
      <w:r w:rsidRPr="00234DCE">
        <w:rPr>
          <w:i/>
          <w:sz w:val="28"/>
          <w:szCs w:val="28"/>
        </w:rPr>
        <w:t>абсолютный прирост</w:t>
      </w:r>
      <w:r>
        <w:rPr>
          <w:sz w:val="28"/>
          <w:szCs w:val="28"/>
        </w:rPr>
        <w:t xml:space="preserve">, </w:t>
      </w:r>
      <w:r w:rsidR="000C420D">
        <w:rPr>
          <w:sz w:val="28"/>
          <w:szCs w:val="28"/>
        </w:rPr>
        <w:t>который выражается разностью двух уровней ряда динамики в единицах измерения исходных данных.</w:t>
      </w:r>
    </w:p>
    <w:p w:rsidR="00234DCE" w:rsidRDefault="000C420D" w:rsidP="00157B05">
      <w:pPr>
        <w:jc w:val="both"/>
        <w:rPr>
          <w:sz w:val="28"/>
          <w:szCs w:val="28"/>
        </w:rPr>
      </w:pPr>
      <w:r w:rsidRPr="000C420D">
        <w:rPr>
          <w:i/>
          <w:sz w:val="28"/>
          <w:szCs w:val="28"/>
        </w:rPr>
        <w:t>Базисны</w:t>
      </w:r>
      <w:r>
        <w:rPr>
          <w:i/>
          <w:sz w:val="28"/>
          <w:szCs w:val="28"/>
        </w:rPr>
        <w:t xml:space="preserve">й </w:t>
      </w:r>
      <w:r>
        <w:rPr>
          <w:sz w:val="28"/>
          <w:szCs w:val="28"/>
        </w:rPr>
        <w:t>абсолютный прирост (</w:t>
      </w:r>
      <w:r w:rsidR="00560494">
        <w:rPr>
          <w:position w:val="-12"/>
        </w:rPr>
        <w:pict>
          <v:shape id="_x0000_i1066" type="#_x0000_t75" style="width:30.75pt;height:21pt">
            <v:imagedata r:id="rId23" o:title=""/>
          </v:shape>
        </w:pict>
      </w:r>
      <w:r w:rsidRPr="000C420D">
        <w:rPr>
          <w:sz w:val="28"/>
          <w:szCs w:val="28"/>
        </w:rPr>
        <w:t>)</w:t>
      </w:r>
      <w:r>
        <w:t xml:space="preserve"> </w:t>
      </w:r>
      <w:r w:rsidRPr="000C420D">
        <w:rPr>
          <w:sz w:val="28"/>
          <w:szCs w:val="28"/>
        </w:rPr>
        <w:t>исчисляется как разность между сравниваемым уровнем (</w:t>
      </w:r>
      <w:r w:rsidR="00560494">
        <w:rPr>
          <w:position w:val="-12"/>
          <w:sz w:val="28"/>
          <w:szCs w:val="28"/>
        </w:rPr>
        <w:pict>
          <v:shape id="_x0000_i1067" type="#_x0000_t75" style="width:16.5pt;height:21pt">
            <v:imagedata r:id="rId36" o:title=""/>
          </v:shape>
        </w:pict>
      </w:r>
      <w:r w:rsidRPr="000C420D">
        <w:rPr>
          <w:sz w:val="28"/>
          <w:szCs w:val="28"/>
        </w:rPr>
        <w:t>)</w:t>
      </w:r>
      <w:r>
        <w:rPr>
          <w:sz w:val="28"/>
          <w:szCs w:val="28"/>
        </w:rPr>
        <w:t xml:space="preserve"> и уровнем, принятым за постоянную базу сравнения </w:t>
      </w:r>
      <w:r w:rsidRPr="000C420D">
        <w:rPr>
          <w:sz w:val="28"/>
          <w:szCs w:val="28"/>
        </w:rPr>
        <w:t>(</w:t>
      </w:r>
      <w:r w:rsidR="00560494">
        <w:rPr>
          <w:position w:val="-12"/>
          <w:sz w:val="28"/>
          <w:szCs w:val="28"/>
        </w:rPr>
        <w:pict>
          <v:shape id="_x0000_i1068" type="#_x0000_t75" style="width:21pt;height:21pt">
            <v:imagedata r:id="rId37" o:title=""/>
          </v:shape>
        </w:pict>
      </w:r>
      <w:r w:rsidRPr="000C420D">
        <w:rPr>
          <w:sz w:val="28"/>
          <w:szCs w:val="28"/>
        </w:rPr>
        <w:t>)</w:t>
      </w:r>
    </w:p>
    <w:p w:rsidR="000C420D" w:rsidRDefault="000C420D" w:rsidP="00157B05">
      <w:pPr>
        <w:jc w:val="both"/>
        <w:rPr>
          <w:b/>
        </w:rPr>
      </w:pPr>
      <w:r>
        <w:t xml:space="preserve">                                                  </w:t>
      </w:r>
      <w:r w:rsidR="00560494">
        <w:rPr>
          <w:position w:val="-12"/>
        </w:rPr>
        <w:pict>
          <v:shape id="_x0000_i1069" type="#_x0000_t75" style="width:30pt;height:20.25pt">
            <v:imagedata r:id="rId18" o:title=""/>
          </v:shape>
        </w:pict>
      </w:r>
      <w:r w:rsidRPr="00E23D2A">
        <w:t>=</w:t>
      </w:r>
      <w:r w:rsidR="00560494">
        <w:rPr>
          <w:position w:val="-12"/>
        </w:rPr>
        <w:pict>
          <v:shape id="_x0000_i1070" type="#_x0000_t75" style="width:16.5pt;height:21pt">
            <v:imagedata r:id="rId10" o:title=""/>
          </v:shape>
        </w:pict>
      </w:r>
      <w:r w:rsidRPr="00E23D2A">
        <w:rPr>
          <w:b/>
        </w:rPr>
        <w:t>-</w:t>
      </w:r>
      <w:r w:rsidR="00560494">
        <w:rPr>
          <w:b/>
          <w:position w:val="-12"/>
        </w:rPr>
        <w:pict>
          <v:shape id="_x0000_i1071" type="#_x0000_t75" style="width:21pt;height:21pt">
            <v:imagedata r:id="rId19" o:title=""/>
          </v:shape>
        </w:pict>
      </w:r>
      <w:r>
        <w:rPr>
          <w:b/>
        </w:rPr>
        <w:t>.</w:t>
      </w:r>
    </w:p>
    <w:p w:rsidR="000C420D" w:rsidRDefault="001431A4" w:rsidP="00157B05">
      <w:pPr>
        <w:jc w:val="both"/>
        <w:rPr>
          <w:sz w:val="28"/>
          <w:szCs w:val="28"/>
        </w:rPr>
      </w:pPr>
      <w:r w:rsidRPr="0090106B">
        <w:rPr>
          <w:i/>
          <w:sz w:val="28"/>
          <w:szCs w:val="28"/>
        </w:rPr>
        <w:t xml:space="preserve">Цепной </w:t>
      </w:r>
      <w:r w:rsidRPr="0090106B">
        <w:rPr>
          <w:sz w:val="28"/>
          <w:szCs w:val="28"/>
        </w:rPr>
        <w:t>абсолютный прирост (</w:t>
      </w:r>
      <w:r w:rsidR="00560494">
        <w:rPr>
          <w:position w:val="-14"/>
          <w:sz w:val="28"/>
          <w:szCs w:val="28"/>
        </w:rPr>
        <w:pict>
          <v:shape id="_x0000_i1072" type="#_x0000_t75" style="width:32.25pt;height:21.75pt">
            <v:imagedata r:id="rId20" o:title=""/>
          </v:shape>
        </w:pict>
      </w:r>
      <w:r w:rsidR="0090106B" w:rsidRPr="0090106B">
        <w:rPr>
          <w:sz w:val="28"/>
          <w:szCs w:val="28"/>
        </w:rPr>
        <w:t>) отображает разность между сравниваемым (</w:t>
      </w:r>
      <w:r w:rsidR="00560494">
        <w:rPr>
          <w:position w:val="-12"/>
          <w:sz w:val="28"/>
          <w:szCs w:val="28"/>
        </w:rPr>
        <w:pict>
          <v:shape id="_x0000_i1073" type="#_x0000_t75" style="width:16.5pt;height:21pt">
            <v:imagedata r:id="rId10" o:title=""/>
          </v:shape>
        </w:pict>
      </w:r>
      <w:r w:rsidR="0090106B" w:rsidRPr="0090106B">
        <w:rPr>
          <w:sz w:val="28"/>
          <w:szCs w:val="28"/>
        </w:rPr>
        <w:t>) и предыдущим (</w:t>
      </w:r>
      <w:r w:rsidR="00560494">
        <w:rPr>
          <w:position w:val="-12"/>
        </w:rPr>
        <w:pict>
          <v:shape id="_x0000_i1074" type="#_x0000_t75" style="width:23.25pt;height:21pt">
            <v:imagedata r:id="rId21" o:title=""/>
          </v:shape>
        </w:pict>
      </w:r>
      <w:r w:rsidR="0090106B" w:rsidRPr="0090106B">
        <w:rPr>
          <w:sz w:val="28"/>
          <w:szCs w:val="28"/>
        </w:rPr>
        <w:t>) уровнями</w:t>
      </w:r>
      <w:r w:rsidR="0090106B">
        <w:rPr>
          <w:sz w:val="28"/>
          <w:szCs w:val="28"/>
        </w:rPr>
        <w:t xml:space="preserve"> </w:t>
      </w:r>
    </w:p>
    <w:p w:rsidR="0090106B" w:rsidRDefault="0090106B" w:rsidP="00157B05">
      <w:pPr>
        <w:jc w:val="both"/>
        <w:rPr>
          <w:b/>
          <w:lang w:val="en-US"/>
        </w:rPr>
      </w:pPr>
      <w:r>
        <w:rPr>
          <w:sz w:val="28"/>
          <w:szCs w:val="28"/>
        </w:rPr>
        <w:t xml:space="preserve">                                           </w:t>
      </w:r>
      <w:r w:rsidR="00560494">
        <w:rPr>
          <w:position w:val="-14"/>
        </w:rPr>
        <w:pict>
          <v:shape id="_x0000_i1075" type="#_x0000_t75" style="width:32.25pt;height:21.75pt">
            <v:imagedata r:id="rId20" o:title=""/>
          </v:shape>
        </w:pict>
      </w:r>
      <w:r w:rsidRPr="00E23D2A">
        <w:t>=</w:t>
      </w:r>
      <w:r w:rsidR="00560494">
        <w:rPr>
          <w:position w:val="-12"/>
        </w:rPr>
        <w:pict>
          <v:shape id="_x0000_i1076" type="#_x0000_t75" style="width:16.5pt;height:21pt">
            <v:imagedata r:id="rId10" o:title=""/>
          </v:shape>
        </w:pict>
      </w:r>
      <w:r w:rsidRPr="00E23D2A">
        <w:rPr>
          <w:b/>
        </w:rPr>
        <w:t>-</w:t>
      </w:r>
      <w:r w:rsidR="00560494">
        <w:rPr>
          <w:b/>
          <w:position w:val="-12"/>
        </w:rPr>
        <w:pict>
          <v:shape id="_x0000_i1077" type="#_x0000_t75" style="width:23.25pt;height:21pt">
            <v:imagedata r:id="rId21" o:title=""/>
          </v:shape>
        </w:pict>
      </w:r>
      <w:r>
        <w:rPr>
          <w:b/>
        </w:rPr>
        <w:t>.</w:t>
      </w:r>
    </w:p>
    <w:p w:rsidR="007B67C6" w:rsidRDefault="007B67C6" w:rsidP="00157B05">
      <w:pPr>
        <w:jc w:val="both"/>
        <w:rPr>
          <w:sz w:val="22"/>
          <w:szCs w:val="22"/>
        </w:rPr>
      </w:pPr>
      <w:r>
        <w:rPr>
          <w:sz w:val="22"/>
          <w:szCs w:val="22"/>
        </w:rPr>
        <w:t>Расчёт базисных и цепных абсолютных приростов также приведён в табл. 17.</w:t>
      </w:r>
    </w:p>
    <w:p w:rsidR="007B67C6" w:rsidRDefault="007B67C6" w:rsidP="00157B05">
      <w:pPr>
        <w:jc w:val="both"/>
        <w:rPr>
          <w:sz w:val="22"/>
          <w:szCs w:val="22"/>
        </w:rPr>
      </w:pPr>
      <w:r>
        <w:rPr>
          <w:sz w:val="22"/>
          <w:szCs w:val="22"/>
        </w:rPr>
        <w:t xml:space="preserve">Из данных табл. 17 видно, что по сравнению с 1980г. в каждом последующем году одиннадцатой пятилетки происходило систематическое увеличение абсолютного прироста товарооборота. На основе данных о цепных </w:t>
      </w:r>
      <w:r w:rsidR="00C727A9">
        <w:rPr>
          <w:sz w:val="22"/>
          <w:szCs w:val="22"/>
        </w:rPr>
        <w:t>абсолютных приростах следует, что в 1983г. не наблюдалось изменения абсолютного прироста, что и обусловило замедление темпа роста</w:t>
      </w:r>
      <w:r w:rsidR="003566F4">
        <w:rPr>
          <w:sz w:val="22"/>
          <w:szCs w:val="22"/>
        </w:rPr>
        <w:t xml:space="preserve"> </w:t>
      </w:r>
      <w:r w:rsidR="00C727A9">
        <w:rPr>
          <w:sz w:val="22"/>
          <w:szCs w:val="22"/>
        </w:rPr>
        <w:t>товарооборота в1983 г</w:t>
      </w:r>
      <w:r w:rsidR="003566F4">
        <w:rPr>
          <w:sz w:val="22"/>
          <w:szCs w:val="22"/>
        </w:rPr>
        <w:t>. по сравнению с 1982г.</w:t>
      </w:r>
    </w:p>
    <w:p w:rsidR="00A45E00" w:rsidRDefault="00A45E00" w:rsidP="00157B05">
      <w:pPr>
        <w:jc w:val="both"/>
        <w:rPr>
          <w:i/>
          <w:sz w:val="28"/>
          <w:szCs w:val="28"/>
        </w:rPr>
      </w:pPr>
    </w:p>
    <w:p w:rsidR="003566F4" w:rsidRDefault="003566F4" w:rsidP="00157B05">
      <w:pPr>
        <w:jc w:val="both"/>
        <w:rPr>
          <w:sz w:val="28"/>
          <w:szCs w:val="28"/>
        </w:rPr>
      </w:pPr>
      <w:r w:rsidRPr="003566F4">
        <w:rPr>
          <w:i/>
          <w:sz w:val="28"/>
          <w:szCs w:val="28"/>
        </w:rPr>
        <w:t xml:space="preserve">Темп прироста </w:t>
      </w:r>
      <w:r>
        <w:rPr>
          <w:sz w:val="28"/>
          <w:szCs w:val="28"/>
        </w:rPr>
        <w:t>характеризует абсолютный прирост в относительных величинах. Исчисленный в процентах темп прироста показывает, на сколько процентов изменился сравниваемый уровень с уровнем, принятым за базу сравнения.</w:t>
      </w:r>
    </w:p>
    <w:p w:rsidR="003566F4" w:rsidRDefault="001F429B" w:rsidP="00157B05">
      <w:pPr>
        <w:jc w:val="both"/>
        <w:rPr>
          <w:sz w:val="28"/>
          <w:szCs w:val="28"/>
        </w:rPr>
      </w:pPr>
      <w:r>
        <w:rPr>
          <w:i/>
          <w:sz w:val="28"/>
          <w:szCs w:val="28"/>
        </w:rPr>
        <w:t xml:space="preserve">Базисный темп </w:t>
      </w:r>
      <w:r>
        <w:rPr>
          <w:sz w:val="28"/>
          <w:szCs w:val="28"/>
        </w:rPr>
        <w:t>прироста (</w:t>
      </w:r>
      <w:r w:rsidR="00560494">
        <w:rPr>
          <w:position w:val="-12"/>
        </w:rPr>
        <w:pict>
          <v:shape id="_x0000_i1078" type="#_x0000_t75" style="width:30pt;height:20.25pt">
            <v:imagedata r:id="rId22" o:title=""/>
          </v:shape>
        </w:pict>
      </w:r>
      <w:r>
        <w:rPr>
          <w:sz w:val="28"/>
          <w:szCs w:val="28"/>
        </w:rPr>
        <w:t>) вычисляется делением сравниваемого базисного абсолютного прироста (</w:t>
      </w:r>
      <w:r w:rsidR="00560494">
        <w:rPr>
          <w:position w:val="-12"/>
        </w:rPr>
        <w:pict>
          <v:shape id="_x0000_i1079" type="#_x0000_t75" style="width:30pt;height:20.25pt">
            <v:imagedata r:id="rId18" o:title=""/>
          </v:shape>
        </w:pict>
      </w:r>
      <w:r>
        <w:rPr>
          <w:sz w:val="28"/>
          <w:szCs w:val="28"/>
        </w:rPr>
        <w:t>) на уровень, принятый за постоянную</w:t>
      </w:r>
      <w:r w:rsidR="00AC597E">
        <w:rPr>
          <w:sz w:val="28"/>
          <w:szCs w:val="28"/>
        </w:rPr>
        <w:t xml:space="preserve"> базу сравнения (</w:t>
      </w:r>
      <w:r w:rsidR="00560494">
        <w:rPr>
          <w:b/>
          <w:position w:val="-12"/>
        </w:rPr>
        <w:pict>
          <v:shape id="_x0000_i1080" type="#_x0000_t75" style="width:21pt;height:21pt">
            <v:imagedata r:id="rId19" o:title=""/>
          </v:shape>
        </w:pict>
      </w:r>
      <w:r w:rsidR="00AC597E">
        <w:rPr>
          <w:sz w:val="28"/>
          <w:szCs w:val="28"/>
        </w:rPr>
        <w:t>):</w:t>
      </w:r>
    </w:p>
    <w:p w:rsidR="00AC597E" w:rsidRDefault="00AC597E" w:rsidP="00157B05">
      <w:pPr>
        <w:jc w:val="both"/>
      </w:pPr>
      <w:r>
        <w:rPr>
          <w:sz w:val="28"/>
          <w:szCs w:val="28"/>
        </w:rPr>
        <w:t xml:space="preserve">                                           </w:t>
      </w:r>
      <w:r w:rsidR="00560494">
        <w:rPr>
          <w:position w:val="-12"/>
        </w:rPr>
        <w:pict>
          <v:shape id="_x0000_i1081" type="#_x0000_t75" style="width:30pt;height:20.25pt">
            <v:imagedata r:id="rId22" o:title=""/>
          </v:shape>
        </w:pict>
      </w:r>
      <w:r w:rsidRPr="00E23D2A">
        <w:t>=</w:t>
      </w:r>
      <w:r w:rsidR="00560494">
        <w:rPr>
          <w:position w:val="-12"/>
        </w:rPr>
        <w:pict>
          <v:shape id="_x0000_i1082" type="#_x0000_t75" style="width:30.75pt;height:21pt">
            <v:imagedata r:id="rId23" o:title=""/>
          </v:shape>
        </w:pict>
      </w:r>
      <w:r w:rsidRPr="00E23D2A">
        <w:t>:</w:t>
      </w:r>
      <w:r w:rsidR="00560494">
        <w:rPr>
          <w:position w:val="-12"/>
        </w:rPr>
        <w:pict>
          <v:shape id="_x0000_i1083" type="#_x0000_t75" style="width:21pt;height:21pt">
            <v:imagedata r:id="rId24" o:title=""/>
          </v:shape>
        </w:pict>
      </w:r>
      <w:r>
        <w:t>.</w:t>
      </w:r>
    </w:p>
    <w:p w:rsidR="00AC597E" w:rsidRDefault="00AC597E" w:rsidP="00157B05">
      <w:pPr>
        <w:jc w:val="both"/>
        <w:rPr>
          <w:sz w:val="28"/>
          <w:szCs w:val="28"/>
        </w:rPr>
      </w:pPr>
      <w:r>
        <w:rPr>
          <w:i/>
          <w:sz w:val="28"/>
          <w:szCs w:val="28"/>
        </w:rPr>
        <w:t xml:space="preserve">Цепной </w:t>
      </w:r>
      <w:r>
        <w:rPr>
          <w:sz w:val="28"/>
          <w:szCs w:val="28"/>
        </w:rPr>
        <w:t>темп прироста (</w:t>
      </w:r>
      <w:r w:rsidR="00560494">
        <w:rPr>
          <w:position w:val="-14"/>
        </w:rPr>
        <w:pict>
          <v:shape id="_x0000_i1084" type="#_x0000_t75" style="width:32.25pt;height:21.75pt">
            <v:imagedata r:id="rId25" o:title=""/>
          </v:shape>
        </w:pict>
      </w:r>
      <w:r>
        <w:rPr>
          <w:sz w:val="28"/>
          <w:szCs w:val="28"/>
        </w:rPr>
        <w:t>) определяется из отношения сравниваемого цепного абсолютного прироста  (</w:t>
      </w:r>
      <w:r w:rsidR="00560494">
        <w:rPr>
          <w:position w:val="-14"/>
          <w:sz w:val="28"/>
          <w:szCs w:val="28"/>
        </w:rPr>
        <w:pict>
          <v:shape id="_x0000_i1085" type="#_x0000_t75" style="width:32.25pt;height:21.75pt">
            <v:imagedata r:id="rId20" o:title=""/>
          </v:shape>
        </w:pict>
      </w:r>
      <w:r>
        <w:rPr>
          <w:sz w:val="28"/>
          <w:szCs w:val="28"/>
        </w:rPr>
        <w:t>) к предыдущему уровню (</w:t>
      </w:r>
      <w:r w:rsidR="00560494">
        <w:rPr>
          <w:b/>
          <w:position w:val="-12"/>
        </w:rPr>
        <w:pict>
          <v:shape id="_x0000_i1086" type="#_x0000_t75" style="width:23.25pt;height:21pt">
            <v:imagedata r:id="rId21" o:title=""/>
          </v:shape>
        </w:pict>
      </w:r>
      <w:r>
        <w:rPr>
          <w:sz w:val="28"/>
          <w:szCs w:val="28"/>
        </w:rPr>
        <w:t>):</w:t>
      </w:r>
    </w:p>
    <w:p w:rsidR="00AC597E" w:rsidRPr="00AC597E" w:rsidRDefault="00AC597E" w:rsidP="00157B05">
      <w:pPr>
        <w:jc w:val="both"/>
        <w:rPr>
          <w:sz w:val="28"/>
          <w:szCs w:val="28"/>
        </w:rPr>
      </w:pPr>
      <w:r>
        <w:rPr>
          <w:sz w:val="28"/>
          <w:szCs w:val="28"/>
        </w:rPr>
        <w:t xml:space="preserve">                                           </w:t>
      </w:r>
      <w:r w:rsidR="00560494">
        <w:rPr>
          <w:position w:val="-14"/>
        </w:rPr>
        <w:pict>
          <v:shape id="_x0000_i1087" type="#_x0000_t75" style="width:32.25pt;height:21.75pt">
            <v:imagedata r:id="rId25" o:title=""/>
          </v:shape>
        </w:pict>
      </w:r>
      <w:r w:rsidRPr="00E23D2A">
        <w:t>=</w:t>
      </w:r>
      <w:r w:rsidR="00560494">
        <w:rPr>
          <w:position w:val="-14"/>
        </w:rPr>
        <w:pict>
          <v:shape id="_x0000_i1088" type="#_x0000_t75" style="width:33pt;height:22.5pt">
            <v:imagedata r:id="rId26" o:title=""/>
          </v:shape>
        </w:pict>
      </w:r>
      <w:r w:rsidRPr="00E23D2A">
        <w:t>:</w:t>
      </w:r>
      <w:r w:rsidR="00560494">
        <w:rPr>
          <w:position w:val="-12"/>
        </w:rPr>
        <w:pict>
          <v:shape id="_x0000_i1089" type="#_x0000_t75" style="width:24.75pt;height:21pt">
            <v:imagedata r:id="rId27" o:title=""/>
          </v:shape>
        </w:pict>
      </w:r>
      <w:r>
        <w:t>.</w:t>
      </w:r>
    </w:p>
    <w:p w:rsidR="0090106B" w:rsidRDefault="008E41E7" w:rsidP="00157B05">
      <w:pPr>
        <w:jc w:val="both"/>
        <w:rPr>
          <w:sz w:val="22"/>
          <w:szCs w:val="22"/>
        </w:rPr>
      </w:pPr>
      <w:r>
        <w:rPr>
          <w:sz w:val="22"/>
          <w:szCs w:val="22"/>
        </w:rPr>
        <w:t>Расчёт базисных и цепных темпов прироста для нашего примера приведён в табл. 17.</w:t>
      </w:r>
    </w:p>
    <w:p w:rsidR="00A45E00" w:rsidRDefault="00A45E00" w:rsidP="00157B05">
      <w:pPr>
        <w:jc w:val="both"/>
        <w:rPr>
          <w:sz w:val="28"/>
          <w:szCs w:val="28"/>
        </w:rPr>
      </w:pPr>
    </w:p>
    <w:p w:rsidR="008E41E7" w:rsidRDefault="00B7529F" w:rsidP="00157B05">
      <w:pPr>
        <w:jc w:val="both"/>
        <w:rPr>
          <w:sz w:val="28"/>
          <w:szCs w:val="28"/>
        </w:rPr>
      </w:pPr>
      <w:r>
        <w:rPr>
          <w:sz w:val="28"/>
          <w:szCs w:val="28"/>
        </w:rPr>
        <w:t>Между показателями темпа прироста и темпа роста имеется следующая зависимость:</w:t>
      </w:r>
    </w:p>
    <w:p w:rsidR="00B7529F" w:rsidRDefault="00B7529F" w:rsidP="00157B05">
      <w:pPr>
        <w:jc w:val="both"/>
      </w:pPr>
      <w:r>
        <w:rPr>
          <w:sz w:val="28"/>
          <w:szCs w:val="28"/>
        </w:rPr>
        <w:t xml:space="preserve">                                            </w:t>
      </w:r>
      <w:r w:rsidR="00560494">
        <w:rPr>
          <w:position w:val="-12"/>
        </w:rPr>
        <w:pict>
          <v:shape id="_x0000_i1090" type="#_x0000_t75" style="width:25.5pt;height:20.25pt">
            <v:imagedata r:id="rId38" o:title=""/>
          </v:shape>
        </w:pict>
      </w:r>
      <w:r w:rsidRPr="00E23D2A">
        <w:t>=</w:t>
      </w:r>
      <w:r w:rsidR="00560494">
        <w:rPr>
          <w:position w:val="-12"/>
        </w:rPr>
        <w:pict>
          <v:shape id="_x0000_i1091" type="#_x0000_t75" style="width:17.25pt;height:21pt">
            <v:imagedata r:id="rId39" o:title=""/>
          </v:shape>
        </w:pict>
      </w:r>
      <w:r>
        <w:t xml:space="preserve"> - 1</w:t>
      </w:r>
    </w:p>
    <w:p w:rsidR="00B7529F" w:rsidRDefault="00B7529F" w:rsidP="00157B05">
      <w:pPr>
        <w:jc w:val="both"/>
        <w:rPr>
          <w:sz w:val="28"/>
          <w:szCs w:val="28"/>
        </w:rPr>
      </w:pPr>
      <w:r w:rsidRPr="00B7529F">
        <w:rPr>
          <w:sz w:val="28"/>
          <w:szCs w:val="28"/>
        </w:rPr>
        <w:t xml:space="preserve">(при выражении темпов роста в форме коэффициента), </w:t>
      </w:r>
    </w:p>
    <w:p w:rsidR="00B7529F" w:rsidRDefault="00B7529F" w:rsidP="00B7529F">
      <w:pPr>
        <w:tabs>
          <w:tab w:val="left" w:pos="3120"/>
        </w:tabs>
        <w:jc w:val="both"/>
      </w:pPr>
      <w:r>
        <w:rPr>
          <w:sz w:val="28"/>
          <w:szCs w:val="28"/>
        </w:rPr>
        <w:tab/>
      </w:r>
      <w:r w:rsidR="00560494">
        <w:rPr>
          <w:position w:val="-12"/>
        </w:rPr>
        <w:pict>
          <v:shape id="_x0000_i1092" type="#_x0000_t75" style="width:25.5pt;height:20.25pt">
            <v:imagedata r:id="rId38" o:title=""/>
          </v:shape>
        </w:pict>
      </w:r>
      <w:r w:rsidRPr="00E23D2A">
        <w:t>=</w:t>
      </w:r>
      <w:r w:rsidR="00560494">
        <w:rPr>
          <w:position w:val="-12"/>
        </w:rPr>
        <w:pict>
          <v:shape id="_x0000_i1093" type="#_x0000_t75" style="width:17.25pt;height:21pt">
            <v:imagedata r:id="rId39" o:title=""/>
          </v:shape>
        </w:pict>
      </w:r>
      <w:r>
        <w:t xml:space="preserve"> - 100</w:t>
      </w:r>
    </w:p>
    <w:p w:rsidR="00B7529F" w:rsidRDefault="00B7529F" w:rsidP="00B7529F">
      <w:pPr>
        <w:tabs>
          <w:tab w:val="left" w:pos="3120"/>
        </w:tabs>
        <w:jc w:val="both"/>
        <w:rPr>
          <w:sz w:val="28"/>
          <w:szCs w:val="28"/>
        </w:rPr>
      </w:pPr>
      <w:r>
        <w:rPr>
          <w:sz w:val="28"/>
          <w:szCs w:val="28"/>
        </w:rPr>
        <w:t>(при выражении темпов роста в процентах).</w:t>
      </w:r>
    </w:p>
    <w:p w:rsidR="00A45E00" w:rsidRDefault="00B7529F" w:rsidP="00B7529F">
      <w:pPr>
        <w:tabs>
          <w:tab w:val="left" w:pos="3120"/>
        </w:tabs>
        <w:jc w:val="both"/>
        <w:rPr>
          <w:sz w:val="28"/>
          <w:szCs w:val="28"/>
        </w:rPr>
      </w:pPr>
      <w:r>
        <w:rPr>
          <w:sz w:val="28"/>
          <w:szCs w:val="28"/>
        </w:rPr>
        <w:t>Формулы удобны для определения темпов прироста</w:t>
      </w:r>
      <w:r w:rsidR="00A45E00">
        <w:rPr>
          <w:sz w:val="28"/>
          <w:szCs w:val="28"/>
        </w:rPr>
        <w:t xml:space="preserve"> по данным темпам роста.</w:t>
      </w:r>
    </w:p>
    <w:p w:rsidR="00A45E00" w:rsidRDefault="00A45E00" w:rsidP="00B7529F">
      <w:pPr>
        <w:tabs>
          <w:tab w:val="left" w:pos="3120"/>
        </w:tabs>
        <w:jc w:val="both"/>
        <w:rPr>
          <w:sz w:val="28"/>
          <w:szCs w:val="28"/>
        </w:rPr>
      </w:pPr>
    </w:p>
    <w:p w:rsidR="00B7529F" w:rsidRDefault="00B7529F" w:rsidP="00B7529F">
      <w:pPr>
        <w:tabs>
          <w:tab w:val="left" w:pos="3120"/>
        </w:tabs>
        <w:jc w:val="both"/>
      </w:pPr>
      <w:r>
        <w:rPr>
          <w:sz w:val="28"/>
          <w:szCs w:val="28"/>
        </w:rPr>
        <w:t xml:space="preserve"> </w:t>
      </w:r>
      <w:r w:rsidR="00CA678F" w:rsidRPr="00CA678F">
        <w:rPr>
          <w:sz w:val="22"/>
          <w:szCs w:val="22"/>
        </w:rPr>
        <w:t>Например</w:t>
      </w:r>
      <w:r w:rsidR="00CA678F">
        <w:rPr>
          <w:sz w:val="22"/>
          <w:szCs w:val="22"/>
        </w:rPr>
        <w:t xml:space="preserve">, на основе исчисленного для 1985г. темпа роста товарооборота 125% по последней формуле определяется темп прироста: </w:t>
      </w:r>
      <w:r w:rsidR="00560494">
        <w:rPr>
          <w:position w:val="-14"/>
        </w:rPr>
        <w:pict>
          <v:shape id="_x0000_i1094" type="#_x0000_t75" style="width:26.25pt;height:21.75pt">
            <v:imagedata r:id="rId40" o:title=""/>
          </v:shape>
        </w:pict>
      </w:r>
      <w:r w:rsidR="00CA678F">
        <w:t>= 125 – 100=25%.</w:t>
      </w:r>
    </w:p>
    <w:p w:rsidR="00CA678F" w:rsidRDefault="00CA678F" w:rsidP="00B7529F">
      <w:pPr>
        <w:tabs>
          <w:tab w:val="left" w:pos="3120"/>
        </w:tabs>
        <w:jc w:val="both"/>
        <w:rPr>
          <w:i/>
          <w:sz w:val="28"/>
          <w:szCs w:val="28"/>
        </w:rPr>
      </w:pPr>
    </w:p>
    <w:p w:rsidR="00CA678F" w:rsidRDefault="00CA678F" w:rsidP="00B7529F">
      <w:pPr>
        <w:tabs>
          <w:tab w:val="left" w:pos="3120"/>
        </w:tabs>
        <w:jc w:val="both"/>
        <w:rPr>
          <w:sz w:val="28"/>
          <w:szCs w:val="28"/>
        </w:rPr>
      </w:pPr>
      <w:r w:rsidRPr="00CA678F">
        <w:rPr>
          <w:i/>
          <w:sz w:val="28"/>
          <w:szCs w:val="28"/>
        </w:rPr>
        <w:t xml:space="preserve">Абсолютное значение одного процента прироста </w:t>
      </w:r>
      <w:r>
        <w:rPr>
          <w:sz w:val="28"/>
          <w:szCs w:val="28"/>
        </w:rPr>
        <w:t>(</w:t>
      </w:r>
      <w:r w:rsidR="00560494">
        <w:rPr>
          <w:position w:val="-12"/>
        </w:rPr>
        <w:pict>
          <v:shape id="_x0000_i1095" type="#_x0000_t75" style="width:23.25pt;height:21pt">
            <v:imagedata r:id="rId41" o:title=""/>
          </v:shape>
        </w:pict>
      </w:r>
      <w:r>
        <w:rPr>
          <w:sz w:val="28"/>
          <w:szCs w:val="28"/>
        </w:rPr>
        <w:t>) выражается отношением абсолютного прироста к темпу прироста. Этот показатель рассчитывается только для цепных приростов (</w:t>
      </w:r>
      <w:r w:rsidR="00560494">
        <w:rPr>
          <w:position w:val="-14"/>
        </w:rPr>
        <w:pict>
          <v:shape id="_x0000_i1096" type="#_x0000_t75" style="width:32.25pt;height:21.75pt">
            <v:imagedata r:id="rId42" o:title=""/>
          </v:shape>
        </w:pict>
      </w:r>
      <w:r>
        <w:rPr>
          <w:sz w:val="28"/>
          <w:szCs w:val="28"/>
        </w:rPr>
        <w:t>) и темпов прироста (</w:t>
      </w:r>
      <w:r w:rsidR="00560494">
        <w:rPr>
          <w:position w:val="-14"/>
        </w:rPr>
        <w:pict>
          <v:shape id="_x0000_i1097" type="#_x0000_t75" style="width:32.25pt;height:21.75pt">
            <v:imagedata r:id="rId25" o:title=""/>
          </v:shape>
        </w:pict>
      </w:r>
      <w:r>
        <w:rPr>
          <w:sz w:val="28"/>
          <w:szCs w:val="28"/>
        </w:rPr>
        <w:t>), выраженных в процентах:</w:t>
      </w:r>
    </w:p>
    <w:p w:rsidR="00CA678F" w:rsidRDefault="00CA678F" w:rsidP="00B7529F">
      <w:pPr>
        <w:tabs>
          <w:tab w:val="left" w:pos="3120"/>
        </w:tabs>
        <w:jc w:val="both"/>
      </w:pPr>
      <w:r>
        <w:rPr>
          <w:sz w:val="28"/>
          <w:szCs w:val="28"/>
        </w:rPr>
        <w:t xml:space="preserve">                                </w:t>
      </w:r>
      <w:r w:rsidR="00560494">
        <w:rPr>
          <w:position w:val="-12"/>
        </w:rPr>
        <w:pict>
          <v:shape id="_x0000_i1098" type="#_x0000_t75" style="width:23.25pt;height:21pt">
            <v:imagedata r:id="rId43" o:title=""/>
          </v:shape>
        </w:pict>
      </w:r>
      <w:r w:rsidR="00C03EAA">
        <w:t xml:space="preserve">= </w:t>
      </w:r>
      <w:r w:rsidR="00560494">
        <w:rPr>
          <w:position w:val="-32"/>
        </w:rPr>
        <w:pict>
          <v:shape id="_x0000_i1099" type="#_x0000_t75" style="width:54.75pt;height:36.75pt">
            <v:imagedata r:id="rId44" o:title=""/>
          </v:shape>
        </w:pict>
      </w:r>
      <w:r w:rsidR="00C03EAA">
        <w:t xml:space="preserve">= </w:t>
      </w:r>
      <w:r w:rsidR="00560494">
        <w:rPr>
          <w:position w:val="-62"/>
        </w:rPr>
        <w:pict>
          <v:shape id="_x0000_i1100" type="#_x0000_t75" style="width:75pt;height:51pt">
            <v:imagedata r:id="rId45" o:title=""/>
          </v:shape>
        </w:pict>
      </w:r>
      <w:r w:rsidR="00C03EAA">
        <w:t>= 0,01</w:t>
      </w:r>
      <w:r w:rsidR="00560494">
        <w:rPr>
          <w:position w:val="-12"/>
        </w:rPr>
        <w:pict>
          <v:shape id="_x0000_i1101" type="#_x0000_t75" style="width:21pt;height:18pt">
            <v:imagedata r:id="rId46" o:title=""/>
          </v:shape>
        </w:pict>
      </w:r>
      <w:r w:rsidR="006C7D8F">
        <w:t>.</w:t>
      </w:r>
    </w:p>
    <w:p w:rsidR="002C30C3" w:rsidRDefault="006F32F6" w:rsidP="00B7529F">
      <w:pPr>
        <w:tabs>
          <w:tab w:val="left" w:pos="3120"/>
        </w:tabs>
        <w:jc w:val="both"/>
      </w:pPr>
      <w:r>
        <w:rPr>
          <w:sz w:val="22"/>
          <w:szCs w:val="22"/>
        </w:rPr>
        <w:t xml:space="preserve">Для рассматриваемого примера значения </w:t>
      </w:r>
      <w:r w:rsidR="00560494">
        <w:rPr>
          <w:position w:val="-12"/>
        </w:rPr>
        <w:pict>
          <v:shape id="_x0000_i1102" type="#_x0000_t75" style="width:19.5pt;height:21pt">
            <v:imagedata r:id="rId47" o:title=""/>
          </v:shape>
        </w:pict>
      </w:r>
      <w:r>
        <w:t xml:space="preserve"> даны в табл. 17.</w:t>
      </w:r>
    </w:p>
    <w:p w:rsidR="00E54A6F" w:rsidRPr="006F32F6" w:rsidRDefault="006F32F6" w:rsidP="00B7529F">
      <w:pPr>
        <w:tabs>
          <w:tab w:val="left" w:pos="3120"/>
        </w:tabs>
        <w:jc w:val="both"/>
        <w:rPr>
          <w:sz w:val="28"/>
          <w:szCs w:val="28"/>
        </w:rPr>
      </w:pPr>
      <w:r>
        <w:rPr>
          <w:sz w:val="28"/>
          <w:szCs w:val="28"/>
        </w:rPr>
        <w:t>Показатель абсолютного значения одного процента прироста на базисной основе не вычисляется. Поскольку в ряду динамики базисный уровень (</w:t>
      </w:r>
      <w:r w:rsidR="00560494">
        <w:rPr>
          <w:b/>
          <w:position w:val="-12"/>
        </w:rPr>
        <w:pict>
          <v:shape id="_x0000_i1103" type="#_x0000_t75" style="width:17.25pt;height:21pt">
            <v:imagedata r:id="rId48" o:title=""/>
          </v:shape>
        </w:pict>
      </w:r>
      <w:r>
        <w:rPr>
          <w:sz w:val="28"/>
          <w:szCs w:val="28"/>
        </w:rPr>
        <w:t>), к которому исчисляется темп прироста, остаётся постоянным, то для каждого последующего года имеет одинаковое значение (0,01*</w:t>
      </w:r>
      <w:r w:rsidR="00560494">
        <w:rPr>
          <w:b/>
          <w:position w:val="-12"/>
        </w:rPr>
        <w:pict>
          <v:shape id="_x0000_i1104" type="#_x0000_t75" style="width:21pt;height:21pt">
            <v:imagedata r:id="rId24" o:title=""/>
          </v:shape>
        </w:pict>
      </w:r>
      <w:r>
        <w:rPr>
          <w:sz w:val="28"/>
          <w:szCs w:val="28"/>
        </w:rPr>
        <w:t>).</w:t>
      </w:r>
    </w:p>
    <w:p w:rsidR="00E54A6F" w:rsidRPr="00E54A6F" w:rsidRDefault="00E54A6F" w:rsidP="00E54A6F">
      <w:pPr>
        <w:rPr>
          <w:sz w:val="28"/>
          <w:szCs w:val="28"/>
        </w:rPr>
      </w:pPr>
    </w:p>
    <w:p w:rsidR="006F32F6" w:rsidRDefault="00E54A6F" w:rsidP="00E54A6F">
      <w:pPr>
        <w:rPr>
          <w:b/>
          <w:sz w:val="32"/>
          <w:szCs w:val="32"/>
        </w:rPr>
      </w:pPr>
      <w:r w:rsidRPr="00E54A6F">
        <w:rPr>
          <w:b/>
          <w:sz w:val="32"/>
          <w:szCs w:val="32"/>
        </w:rPr>
        <w:t>Задача №1:</w:t>
      </w:r>
    </w:p>
    <w:p w:rsidR="00E54A6F" w:rsidRPr="00E54A6F" w:rsidRDefault="00E54A6F" w:rsidP="00E54A6F">
      <w:pPr>
        <w:jc w:val="both"/>
        <w:rPr>
          <w:sz w:val="32"/>
          <w:szCs w:val="32"/>
          <w:u w:val="single"/>
        </w:rPr>
      </w:pPr>
      <w:r w:rsidRPr="00E54A6F">
        <w:rPr>
          <w:sz w:val="32"/>
          <w:szCs w:val="32"/>
          <w:u w:val="single"/>
        </w:rPr>
        <w:t xml:space="preserve">Условие: </w:t>
      </w:r>
    </w:p>
    <w:p w:rsidR="00E54A6F" w:rsidRDefault="00E54A6F" w:rsidP="00E54A6F">
      <w:pPr>
        <w:jc w:val="both"/>
        <w:rPr>
          <w:sz w:val="28"/>
          <w:szCs w:val="28"/>
        </w:rPr>
      </w:pPr>
      <w:r w:rsidRPr="00310EE2">
        <w:rPr>
          <w:sz w:val="28"/>
          <w:szCs w:val="28"/>
        </w:rPr>
        <w:t>Стаж работы в</w:t>
      </w:r>
      <w:r>
        <w:rPr>
          <w:sz w:val="28"/>
          <w:szCs w:val="28"/>
        </w:rPr>
        <w:t xml:space="preserve"> торговле 30-ти продавцов магазина характеризуется следующими данными (кол-во лет)</w:t>
      </w:r>
    </w:p>
    <w:p w:rsidR="00E54A6F" w:rsidRDefault="00E54A6F" w:rsidP="00E54A6F">
      <w:pPr>
        <w:jc w:val="both"/>
        <w:rPr>
          <w:sz w:val="36"/>
          <w:szCs w:val="36"/>
        </w:rPr>
      </w:pPr>
      <w:r>
        <w:rPr>
          <w:sz w:val="36"/>
          <w:szCs w:val="36"/>
        </w:rPr>
        <w:t xml:space="preserve">                   1    3     4     5    9      7     8      9       2      6</w:t>
      </w:r>
    </w:p>
    <w:p w:rsidR="00E54A6F" w:rsidRDefault="00E54A6F" w:rsidP="00E54A6F">
      <w:pPr>
        <w:jc w:val="both"/>
        <w:rPr>
          <w:sz w:val="36"/>
          <w:szCs w:val="36"/>
        </w:rPr>
      </w:pPr>
      <w:r>
        <w:rPr>
          <w:sz w:val="36"/>
          <w:szCs w:val="36"/>
        </w:rPr>
        <w:t xml:space="preserve">                   7    5     1     6    9     10    1      8       8      3,5</w:t>
      </w:r>
    </w:p>
    <w:p w:rsidR="00E54A6F" w:rsidRDefault="00E54A6F" w:rsidP="00E54A6F">
      <w:pPr>
        <w:jc w:val="both"/>
        <w:rPr>
          <w:sz w:val="36"/>
          <w:szCs w:val="36"/>
        </w:rPr>
      </w:pPr>
      <w:r>
        <w:rPr>
          <w:sz w:val="36"/>
          <w:szCs w:val="36"/>
        </w:rPr>
        <w:t xml:space="preserve">                   12  10   11   9   15     5     6,5   0,5   12     12,5</w:t>
      </w:r>
    </w:p>
    <w:p w:rsidR="00E54A6F" w:rsidRDefault="00E54A6F" w:rsidP="00E54A6F">
      <w:pPr>
        <w:jc w:val="both"/>
        <w:rPr>
          <w:sz w:val="28"/>
          <w:szCs w:val="28"/>
        </w:rPr>
      </w:pPr>
      <w:r>
        <w:rPr>
          <w:sz w:val="28"/>
          <w:szCs w:val="28"/>
        </w:rPr>
        <w:t xml:space="preserve">Требуется: </w:t>
      </w:r>
    </w:p>
    <w:p w:rsidR="00E54A6F" w:rsidRDefault="00E54A6F" w:rsidP="00E54A6F">
      <w:pPr>
        <w:jc w:val="both"/>
        <w:rPr>
          <w:sz w:val="28"/>
          <w:szCs w:val="28"/>
        </w:rPr>
      </w:pPr>
      <w:r>
        <w:rPr>
          <w:sz w:val="28"/>
          <w:szCs w:val="28"/>
        </w:rPr>
        <w:t>1) Составить интервальный ряд распределения продавцов данные на пять групп с равными интервалами.</w:t>
      </w:r>
    </w:p>
    <w:p w:rsidR="00E54A6F" w:rsidRDefault="00E54A6F" w:rsidP="00E54A6F">
      <w:pPr>
        <w:jc w:val="both"/>
        <w:rPr>
          <w:sz w:val="28"/>
          <w:szCs w:val="28"/>
        </w:rPr>
      </w:pPr>
      <w:r>
        <w:rPr>
          <w:sz w:val="28"/>
          <w:szCs w:val="28"/>
        </w:rPr>
        <w:t>2) Определить средний стаж работы продавцов.</w:t>
      </w:r>
    </w:p>
    <w:p w:rsidR="00E54A6F" w:rsidRDefault="00E54A6F" w:rsidP="00E54A6F">
      <w:pPr>
        <w:jc w:val="both"/>
        <w:rPr>
          <w:sz w:val="28"/>
          <w:szCs w:val="28"/>
        </w:rPr>
      </w:pPr>
      <w:r>
        <w:rPr>
          <w:sz w:val="28"/>
          <w:szCs w:val="28"/>
        </w:rPr>
        <w:t>3) Вычислить показатель вариаций: дисперсию, ср. квадратическое отклонение и коэффициент вариаций.</w:t>
      </w:r>
    </w:p>
    <w:p w:rsidR="00E54A6F" w:rsidRPr="00E54A6F" w:rsidRDefault="00E54A6F" w:rsidP="00E54A6F">
      <w:pPr>
        <w:jc w:val="both"/>
        <w:rPr>
          <w:sz w:val="28"/>
          <w:szCs w:val="28"/>
          <w:u w:val="single"/>
        </w:rPr>
      </w:pPr>
      <w:r w:rsidRPr="00E54A6F">
        <w:rPr>
          <w:sz w:val="28"/>
          <w:szCs w:val="28"/>
          <w:u w:val="single"/>
        </w:rPr>
        <w:t>Решение:</w:t>
      </w:r>
    </w:p>
    <w:p w:rsidR="00E54A6F" w:rsidRDefault="00E54A6F" w:rsidP="00E54A6F">
      <w:pPr>
        <w:numPr>
          <w:ilvl w:val="0"/>
          <w:numId w:val="4"/>
        </w:numPr>
        <w:rPr>
          <w:sz w:val="28"/>
          <w:szCs w:val="28"/>
        </w:rPr>
      </w:pPr>
      <w:r>
        <w:rPr>
          <w:sz w:val="32"/>
          <w:szCs w:val="32"/>
        </w:rPr>
        <w:t xml:space="preserve">Составим интервальный ряд </w:t>
      </w:r>
      <w:r>
        <w:rPr>
          <w:sz w:val="28"/>
          <w:szCs w:val="28"/>
        </w:rPr>
        <w:t>распределения продавцов</w:t>
      </w:r>
      <w:r w:rsidR="001B3608">
        <w:rPr>
          <w:sz w:val="28"/>
          <w:szCs w:val="28"/>
        </w:rPr>
        <w:t xml:space="preserve"> данные на пять групп с интервалом 2,5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9A4E50" w:rsidRPr="0028178A" w:rsidTr="0028178A">
        <w:tc>
          <w:tcPr>
            <w:tcW w:w="1914" w:type="dxa"/>
            <w:shd w:val="clear" w:color="auto" w:fill="auto"/>
          </w:tcPr>
          <w:p w:rsidR="009A4E50" w:rsidRPr="0028178A" w:rsidRDefault="001B3608" w:rsidP="00E54A6F">
            <w:pPr>
              <w:rPr>
                <w:sz w:val="28"/>
                <w:szCs w:val="28"/>
              </w:rPr>
            </w:pPr>
            <w:r w:rsidRPr="0028178A">
              <w:rPr>
                <w:sz w:val="28"/>
                <w:szCs w:val="28"/>
              </w:rPr>
              <w:t>0-2,5</w:t>
            </w:r>
          </w:p>
        </w:tc>
        <w:tc>
          <w:tcPr>
            <w:tcW w:w="1914" w:type="dxa"/>
            <w:shd w:val="clear" w:color="auto" w:fill="auto"/>
          </w:tcPr>
          <w:p w:rsidR="009A4E50" w:rsidRPr="0028178A" w:rsidRDefault="001B3608" w:rsidP="00E54A6F">
            <w:pPr>
              <w:rPr>
                <w:sz w:val="28"/>
                <w:szCs w:val="28"/>
              </w:rPr>
            </w:pPr>
            <w:r w:rsidRPr="0028178A">
              <w:rPr>
                <w:sz w:val="28"/>
                <w:szCs w:val="28"/>
              </w:rPr>
              <w:t>2,5-5</w:t>
            </w:r>
          </w:p>
        </w:tc>
        <w:tc>
          <w:tcPr>
            <w:tcW w:w="1914" w:type="dxa"/>
            <w:shd w:val="clear" w:color="auto" w:fill="auto"/>
          </w:tcPr>
          <w:p w:rsidR="009A4E50" w:rsidRPr="0028178A" w:rsidRDefault="001B3608" w:rsidP="00E54A6F">
            <w:pPr>
              <w:rPr>
                <w:sz w:val="28"/>
                <w:szCs w:val="28"/>
              </w:rPr>
            </w:pPr>
            <w:r w:rsidRPr="0028178A">
              <w:rPr>
                <w:sz w:val="28"/>
                <w:szCs w:val="28"/>
              </w:rPr>
              <w:t>5-7,5</w:t>
            </w:r>
          </w:p>
        </w:tc>
        <w:tc>
          <w:tcPr>
            <w:tcW w:w="1914" w:type="dxa"/>
            <w:shd w:val="clear" w:color="auto" w:fill="auto"/>
          </w:tcPr>
          <w:p w:rsidR="009A4E50" w:rsidRPr="0028178A" w:rsidRDefault="001B3608" w:rsidP="00E54A6F">
            <w:pPr>
              <w:rPr>
                <w:sz w:val="28"/>
                <w:szCs w:val="28"/>
              </w:rPr>
            </w:pPr>
            <w:r w:rsidRPr="0028178A">
              <w:rPr>
                <w:sz w:val="28"/>
                <w:szCs w:val="28"/>
              </w:rPr>
              <w:t>7,5-10</w:t>
            </w:r>
          </w:p>
        </w:tc>
        <w:tc>
          <w:tcPr>
            <w:tcW w:w="1915" w:type="dxa"/>
            <w:shd w:val="clear" w:color="auto" w:fill="auto"/>
          </w:tcPr>
          <w:p w:rsidR="009A4E50" w:rsidRPr="0028178A" w:rsidRDefault="001B3608" w:rsidP="00E54A6F">
            <w:pPr>
              <w:rPr>
                <w:sz w:val="28"/>
                <w:szCs w:val="28"/>
              </w:rPr>
            </w:pPr>
            <w:r w:rsidRPr="0028178A">
              <w:rPr>
                <w:sz w:val="28"/>
                <w:szCs w:val="28"/>
              </w:rPr>
              <w:t>10 и выше</w:t>
            </w:r>
          </w:p>
        </w:tc>
      </w:tr>
      <w:tr w:rsidR="009A4E50" w:rsidRPr="0028178A" w:rsidTr="0028178A">
        <w:tc>
          <w:tcPr>
            <w:tcW w:w="1914" w:type="dxa"/>
            <w:shd w:val="clear" w:color="auto" w:fill="auto"/>
          </w:tcPr>
          <w:p w:rsidR="009A4E50" w:rsidRPr="0028178A" w:rsidRDefault="001B3608" w:rsidP="00E54A6F">
            <w:pPr>
              <w:rPr>
                <w:sz w:val="28"/>
                <w:szCs w:val="28"/>
              </w:rPr>
            </w:pPr>
            <w:r w:rsidRPr="0028178A">
              <w:rPr>
                <w:sz w:val="28"/>
                <w:szCs w:val="28"/>
              </w:rPr>
              <w:t>1</w:t>
            </w:r>
          </w:p>
          <w:p w:rsidR="001B3608" w:rsidRPr="0028178A" w:rsidRDefault="001B3608" w:rsidP="00E54A6F">
            <w:pPr>
              <w:rPr>
                <w:sz w:val="28"/>
                <w:szCs w:val="28"/>
              </w:rPr>
            </w:pPr>
            <w:r w:rsidRPr="0028178A">
              <w:rPr>
                <w:sz w:val="28"/>
                <w:szCs w:val="28"/>
              </w:rPr>
              <w:t>2</w:t>
            </w:r>
          </w:p>
          <w:p w:rsidR="001B3608" w:rsidRPr="0028178A" w:rsidRDefault="001B3608" w:rsidP="00E54A6F">
            <w:pPr>
              <w:rPr>
                <w:sz w:val="28"/>
                <w:szCs w:val="28"/>
              </w:rPr>
            </w:pPr>
            <w:r w:rsidRPr="0028178A">
              <w:rPr>
                <w:sz w:val="28"/>
                <w:szCs w:val="28"/>
              </w:rPr>
              <w:t>1</w:t>
            </w:r>
          </w:p>
          <w:p w:rsidR="001B3608" w:rsidRPr="0028178A" w:rsidRDefault="001B3608" w:rsidP="00E54A6F">
            <w:pPr>
              <w:rPr>
                <w:sz w:val="28"/>
                <w:szCs w:val="28"/>
              </w:rPr>
            </w:pPr>
            <w:r w:rsidRPr="0028178A">
              <w:rPr>
                <w:sz w:val="28"/>
                <w:szCs w:val="28"/>
              </w:rPr>
              <w:t>1</w:t>
            </w:r>
          </w:p>
          <w:p w:rsidR="001B3608" w:rsidRPr="0028178A" w:rsidRDefault="001B3608" w:rsidP="00E54A6F">
            <w:pPr>
              <w:rPr>
                <w:sz w:val="28"/>
                <w:szCs w:val="28"/>
              </w:rPr>
            </w:pPr>
            <w:r w:rsidRPr="0028178A">
              <w:rPr>
                <w:sz w:val="28"/>
                <w:szCs w:val="28"/>
              </w:rPr>
              <w:t>0,5</w:t>
            </w:r>
          </w:p>
        </w:tc>
        <w:tc>
          <w:tcPr>
            <w:tcW w:w="1914" w:type="dxa"/>
            <w:shd w:val="clear" w:color="auto" w:fill="auto"/>
          </w:tcPr>
          <w:p w:rsidR="009A4E50" w:rsidRPr="0028178A" w:rsidRDefault="001B3608" w:rsidP="00E54A6F">
            <w:pPr>
              <w:rPr>
                <w:sz w:val="28"/>
                <w:szCs w:val="28"/>
              </w:rPr>
            </w:pPr>
            <w:r w:rsidRPr="0028178A">
              <w:rPr>
                <w:sz w:val="28"/>
                <w:szCs w:val="28"/>
              </w:rPr>
              <w:t>3</w:t>
            </w:r>
          </w:p>
          <w:p w:rsidR="001B3608" w:rsidRPr="0028178A" w:rsidRDefault="001B3608" w:rsidP="00E54A6F">
            <w:pPr>
              <w:rPr>
                <w:sz w:val="28"/>
                <w:szCs w:val="28"/>
              </w:rPr>
            </w:pPr>
            <w:r w:rsidRPr="0028178A">
              <w:rPr>
                <w:sz w:val="28"/>
                <w:szCs w:val="28"/>
              </w:rPr>
              <w:t>3,5</w:t>
            </w:r>
          </w:p>
          <w:p w:rsidR="001B3608" w:rsidRPr="0028178A" w:rsidRDefault="001B3608" w:rsidP="00E54A6F">
            <w:pPr>
              <w:rPr>
                <w:sz w:val="28"/>
                <w:szCs w:val="28"/>
              </w:rPr>
            </w:pPr>
            <w:r w:rsidRPr="0028178A">
              <w:rPr>
                <w:sz w:val="28"/>
                <w:szCs w:val="28"/>
              </w:rPr>
              <w:t>4</w:t>
            </w:r>
          </w:p>
          <w:p w:rsidR="001B3608" w:rsidRPr="0028178A" w:rsidRDefault="001B3608" w:rsidP="00E54A6F">
            <w:pPr>
              <w:rPr>
                <w:sz w:val="28"/>
                <w:szCs w:val="28"/>
              </w:rPr>
            </w:pPr>
            <w:r w:rsidRPr="0028178A">
              <w:rPr>
                <w:sz w:val="28"/>
                <w:szCs w:val="28"/>
              </w:rPr>
              <w:t>5</w:t>
            </w:r>
          </w:p>
          <w:p w:rsidR="001B3608" w:rsidRPr="0028178A" w:rsidRDefault="001B3608" w:rsidP="00E54A6F">
            <w:pPr>
              <w:rPr>
                <w:sz w:val="28"/>
                <w:szCs w:val="28"/>
              </w:rPr>
            </w:pPr>
            <w:r w:rsidRPr="0028178A">
              <w:rPr>
                <w:sz w:val="28"/>
                <w:szCs w:val="28"/>
              </w:rPr>
              <w:t>5</w:t>
            </w:r>
          </w:p>
          <w:p w:rsidR="001B3608" w:rsidRPr="0028178A" w:rsidRDefault="001B3608" w:rsidP="00E54A6F">
            <w:pPr>
              <w:rPr>
                <w:sz w:val="28"/>
                <w:szCs w:val="28"/>
              </w:rPr>
            </w:pPr>
            <w:r w:rsidRPr="0028178A">
              <w:rPr>
                <w:sz w:val="28"/>
                <w:szCs w:val="28"/>
              </w:rPr>
              <w:t>5</w:t>
            </w:r>
          </w:p>
        </w:tc>
        <w:tc>
          <w:tcPr>
            <w:tcW w:w="1914" w:type="dxa"/>
            <w:shd w:val="clear" w:color="auto" w:fill="auto"/>
          </w:tcPr>
          <w:p w:rsidR="009A4E50" w:rsidRPr="0028178A" w:rsidRDefault="001B3608" w:rsidP="00E54A6F">
            <w:pPr>
              <w:rPr>
                <w:sz w:val="28"/>
                <w:szCs w:val="28"/>
              </w:rPr>
            </w:pPr>
            <w:r w:rsidRPr="0028178A">
              <w:rPr>
                <w:sz w:val="28"/>
                <w:szCs w:val="28"/>
              </w:rPr>
              <w:t>7</w:t>
            </w:r>
          </w:p>
          <w:p w:rsidR="001B3608" w:rsidRPr="0028178A" w:rsidRDefault="001B3608" w:rsidP="00E54A6F">
            <w:pPr>
              <w:rPr>
                <w:sz w:val="28"/>
                <w:szCs w:val="28"/>
              </w:rPr>
            </w:pPr>
            <w:r w:rsidRPr="0028178A">
              <w:rPr>
                <w:sz w:val="28"/>
                <w:szCs w:val="28"/>
              </w:rPr>
              <w:t>6</w:t>
            </w:r>
          </w:p>
          <w:p w:rsidR="001B3608" w:rsidRPr="0028178A" w:rsidRDefault="001B3608" w:rsidP="00E54A6F">
            <w:pPr>
              <w:rPr>
                <w:sz w:val="28"/>
                <w:szCs w:val="28"/>
              </w:rPr>
            </w:pPr>
            <w:r w:rsidRPr="0028178A">
              <w:rPr>
                <w:sz w:val="28"/>
                <w:szCs w:val="28"/>
              </w:rPr>
              <w:t>7</w:t>
            </w:r>
          </w:p>
          <w:p w:rsidR="001B3608" w:rsidRPr="0028178A" w:rsidRDefault="001B3608" w:rsidP="00E54A6F">
            <w:pPr>
              <w:rPr>
                <w:sz w:val="28"/>
                <w:szCs w:val="28"/>
              </w:rPr>
            </w:pPr>
            <w:r w:rsidRPr="0028178A">
              <w:rPr>
                <w:sz w:val="28"/>
                <w:szCs w:val="28"/>
              </w:rPr>
              <w:t>6</w:t>
            </w:r>
          </w:p>
          <w:p w:rsidR="001B3608" w:rsidRPr="0028178A" w:rsidRDefault="001B3608" w:rsidP="00E54A6F">
            <w:pPr>
              <w:rPr>
                <w:sz w:val="28"/>
                <w:szCs w:val="28"/>
              </w:rPr>
            </w:pPr>
            <w:r w:rsidRPr="0028178A">
              <w:rPr>
                <w:sz w:val="28"/>
                <w:szCs w:val="28"/>
              </w:rPr>
              <w:t>6,5</w:t>
            </w:r>
          </w:p>
          <w:p w:rsidR="001B3608" w:rsidRPr="0028178A" w:rsidRDefault="001B3608" w:rsidP="00E54A6F">
            <w:pPr>
              <w:rPr>
                <w:sz w:val="28"/>
                <w:szCs w:val="28"/>
              </w:rPr>
            </w:pPr>
          </w:p>
        </w:tc>
        <w:tc>
          <w:tcPr>
            <w:tcW w:w="1914" w:type="dxa"/>
            <w:shd w:val="clear" w:color="auto" w:fill="auto"/>
          </w:tcPr>
          <w:p w:rsidR="009A4E50" w:rsidRPr="0028178A" w:rsidRDefault="001B3608" w:rsidP="00E54A6F">
            <w:pPr>
              <w:rPr>
                <w:sz w:val="28"/>
                <w:szCs w:val="28"/>
              </w:rPr>
            </w:pPr>
            <w:r w:rsidRPr="0028178A">
              <w:rPr>
                <w:sz w:val="28"/>
                <w:szCs w:val="28"/>
              </w:rPr>
              <w:t>9</w:t>
            </w:r>
          </w:p>
          <w:p w:rsidR="001B3608" w:rsidRPr="0028178A" w:rsidRDefault="001B3608" w:rsidP="00E54A6F">
            <w:pPr>
              <w:rPr>
                <w:sz w:val="28"/>
                <w:szCs w:val="28"/>
              </w:rPr>
            </w:pPr>
            <w:r w:rsidRPr="0028178A">
              <w:rPr>
                <w:sz w:val="28"/>
                <w:szCs w:val="28"/>
              </w:rPr>
              <w:t>8</w:t>
            </w:r>
          </w:p>
          <w:p w:rsidR="001B3608" w:rsidRPr="0028178A" w:rsidRDefault="001B3608" w:rsidP="00E54A6F">
            <w:pPr>
              <w:rPr>
                <w:sz w:val="28"/>
                <w:szCs w:val="28"/>
              </w:rPr>
            </w:pPr>
            <w:r w:rsidRPr="0028178A">
              <w:rPr>
                <w:sz w:val="28"/>
                <w:szCs w:val="28"/>
              </w:rPr>
              <w:t>9</w:t>
            </w:r>
          </w:p>
          <w:p w:rsidR="001B3608" w:rsidRPr="0028178A" w:rsidRDefault="001B3608" w:rsidP="00E54A6F">
            <w:pPr>
              <w:rPr>
                <w:sz w:val="28"/>
                <w:szCs w:val="28"/>
              </w:rPr>
            </w:pPr>
            <w:r w:rsidRPr="0028178A">
              <w:rPr>
                <w:sz w:val="28"/>
                <w:szCs w:val="28"/>
              </w:rPr>
              <w:t>9</w:t>
            </w:r>
          </w:p>
          <w:p w:rsidR="001B3608" w:rsidRPr="0028178A" w:rsidRDefault="001B3608" w:rsidP="00E54A6F">
            <w:pPr>
              <w:rPr>
                <w:sz w:val="28"/>
                <w:szCs w:val="28"/>
              </w:rPr>
            </w:pPr>
            <w:r w:rsidRPr="0028178A">
              <w:rPr>
                <w:sz w:val="28"/>
                <w:szCs w:val="28"/>
              </w:rPr>
              <w:t>10</w:t>
            </w:r>
          </w:p>
          <w:p w:rsidR="001B3608" w:rsidRPr="0028178A" w:rsidRDefault="001B3608" w:rsidP="00E54A6F">
            <w:pPr>
              <w:rPr>
                <w:sz w:val="28"/>
                <w:szCs w:val="28"/>
              </w:rPr>
            </w:pPr>
            <w:r w:rsidRPr="0028178A">
              <w:rPr>
                <w:sz w:val="28"/>
                <w:szCs w:val="28"/>
              </w:rPr>
              <w:t>8</w:t>
            </w:r>
          </w:p>
          <w:p w:rsidR="001B3608" w:rsidRPr="0028178A" w:rsidRDefault="001B3608" w:rsidP="00E54A6F">
            <w:pPr>
              <w:rPr>
                <w:sz w:val="28"/>
                <w:szCs w:val="28"/>
              </w:rPr>
            </w:pPr>
            <w:r w:rsidRPr="0028178A">
              <w:rPr>
                <w:sz w:val="28"/>
                <w:szCs w:val="28"/>
              </w:rPr>
              <w:t>8</w:t>
            </w:r>
          </w:p>
          <w:p w:rsidR="001B3608" w:rsidRPr="0028178A" w:rsidRDefault="001B3608" w:rsidP="00E54A6F">
            <w:pPr>
              <w:rPr>
                <w:sz w:val="28"/>
                <w:szCs w:val="28"/>
              </w:rPr>
            </w:pPr>
            <w:r w:rsidRPr="0028178A">
              <w:rPr>
                <w:sz w:val="28"/>
                <w:szCs w:val="28"/>
              </w:rPr>
              <w:t>9</w:t>
            </w:r>
          </w:p>
          <w:p w:rsidR="001B3608" w:rsidRPr="0028178A" w:rsidRDefault="001B3608" w:rsidP="00E54A6F">
            <w:pPr>
              <w:rPr>
                <w:sz w:val="28"/>
                <w:szCs w:val="28"/>
              </w:rPr>
            </w:pPr>
            <w:r w:rsidRPr="0028178A">
              <w:rPr>
                <w:sz w:val="28"/>
                <w:szCs w:val="28"/>
              </w:rPr>
              <w:t>10</w:t>
            </w:r>
          </w:p>
        </w:tc>
        <w:tc>
          <w:tcPr>
            <w:tcW w:w="1915" w:type="dxa"/>
            <w:shd w:val="clear" w:color="auto" w:fill="auto"/>
          </w:tcPr>
          <w:p w:rsidR="009A4E50" w:rsidRPr="0028178A" w:rsidRDefault="001B3608" w:rsidP="00E54A6F">
            <w:pPr>
              <w:rPr>
                <w:sz w:val="28"/>
                <w:szCs w:val="28"/>
              </w:rPr>
            </w:pPr>
            <w:r w:rsidRPr="0028178A">
              <w:rPr>
                <w:sz w:val="28"/>
                <w:szCs w:val="28"/>
              </w:rPr>
              <w:t>12</w:t>
            </w:r>
          </w:p>
          <w:p w:rsidR="001B3608" w:rsidRPr="0028178A" w:rsidRDefault="001B3608" w:rsidP="00E54A6F">
            <w:pPr>
              <w:rPr>
                <w:sz w:val="28"/>
                <w:szCs w:val="28"/>
              </w:rPr>
            </w:pPr>
            <w:r w:rsidRPr="0028178A">
              <w:rPr>
                <w:sz w:val="28"/>
                <w:szCs w:val="28"/>
              </w:rPr>
              <w:t>11</w:t>
            </w:r>
          </w:p>
          <w:p w:rsidR="001B3608" w:rsidRPr="0028178A" w:rsidRDefault="001B3608" w:rsidP="00E54A6F">
            <w:pPr>
              <w:rPr>
                <w:sz w:val="28"/>
                <w:szCs w:val="28"/>
              </w:rPr>
            </w:pPr>
            <w:r w:rsidRPr="0028178A">
              <w:rPr>
                <w:sz w:val="28"/>
                <w:szCs w:val="28"/>
              </w:rPr>
              <w:t>15</w:t>
            </w:r>
          </w:p>
          <w:p w:rsidR="001B3608" w:rsidRPr="0028178A" w:rsidRDefault="001B3608" w:rsidP="00E54A6F">
            <w:pPr>
              <w:rPr>
                <w:sz w:val="28"/>
                <w:szCs w:val="28"/>
              </w:rPr>
            </w:pPr>
            <w:r w:rsidRPr="0028178A">
              <w:rPr>
                <w:sz w:val="28"/>
                <w:szCs w:val="28"/>
              </w:rPr>
              <w:t>12</w:t>
            </w:r>
          </w:p>
          <w:p w:rsidR="001B3608" w:rsidRPr="0028178A" w:rsidRDefault="001B3608" w:rsidP="00E54A6F">
            <w:pPr>
              <w:rPr>
                <w:sz w:val="28"/>
                <w:szCs w:val="28"/>
              </w:rPr>
            </w:pPr>
            <w:r w:rsidRPr="0028178A">
              <w:rPr>
                <w:sz w:val="28"/>
                <w:szCs w:val="28"/>
              </w:rPr>
              <w:t>12,5</w:t>
            </w:r>
          </w:p>
          <w:p w:rsidR="001B3608" w:rsidRPr="0028178A" w:rsidRDefault="001B3608" w:rsidP="00E54A6F">
            <w:pPr>
              <w:rPr>
                <w:sz w:val="28"/>
                <w:szCs w:val="28"/>
              </w:rPr>
            </w:pPr>
          </w:p>
        </w:tc>
      </w:tr>
    </w:tbl>
    <w:p w:rsidR="00E54A6F" w:rsidRDefault="00E54A6F" w:rsidP="00E54A6F">
      <w:pPr>
        <w:ind w:left="360"/>
        <w:rPr>
          <w:sz w:val="32"/>
          <w:szCs w:val="32"/>
        </w:rPr>
      </w:pPr>
    </w:p>
    <w:p w:rsidR="001B3608" w:rsidRDefault="00BF6DA0" w:rsidP="00BF6DA0">
      <w:pPr>
        <w:numPr>
          <w:ilvl w:val="0"/>
          <w:numId w:val="4"/>
        </w:numPr>
        <w:rPr>
          <w:sz w:val="28"/>
          <w:szCs w:val="28"/>
        </w:rPr>
      </w:pPr>
      <w:r>
        <w:rPr>
          <w:sz w:val="32"/>
          <w:szCs w:val="32"/>
        </w:rPr>
        <w:t xml:space="preserve">Определим </w:t>
      </w:r>
      <w:r>
        <w:rPr>
          <w:sz w:val="28"/>
          <w:szCs w:val="28"/>
        </w:rPr>
        <w:t>средний стаж работы продавцов.</w:t>
      </w:r>
    </w:p>
    <w:p w:rsidR="00BF6DA0" w:rsidRPr="00F375E3" w:rsidRDefault="00BF6DA0" w:rsidP="00BF6DA0">
      <w:pPr>
        <w:ind w:left="360"/>
        <w:rPr>
          <w:sz w:val="28"/>
          <w:szCs w:val="28"/>
        </w:rPr>
      </w:pPr>
      <w:r>
        <w:t xml:space="preserve">          </w:t>
      </w:r>
      <w:r w:rsidR="00560494">
        <w:rPr>
          <w:b/>
          <w:position w:val="-4"/>
          <w:sz w:val="28"/>
          <w:szCs w:val="28"/>
        </w:rPr>
        <w:pict>
          <v:shape id="_x0000_i1105" type="#_x0000_t75" style="width:18pt;height:21.75pt">
            <v:imagedata r:id="rId49" o:title=""/>
          </v:shape>
        </w:pict>
      </w:r>
      <w:r>
        <w:t xml:space="preserve"> =</w:t>
      </w:r>
      <w:r w:rsidR="00560494">
        <w:rPr>
          <w:position w:val="-24"/>
        </w:rPr>
        <w:pict>
          <v:shape id="_x0000_i1106" type="#_x0000_t75" style="width:43.5pt;height:39.75pt">
            <v:imagedata r:id="rId50" o:title=""/>
          </v:shape>
        </w:pict>
      </w:r>
      <w:r>
        <w:rPr>
          <w:sz w:val="28"/>
          <w:szCs w:val="28"/>
        </w:rPr>
        <w:t>=6,87</w:t>
      </w:r>
    </w:p>
    <w:p w:rsidR="00F375E3" w:rsidRDefault="00F375E3" w:rsidP="00AA2CB7">
      <w:pPr>
        <w:numPr>
          <w:ilvl w:val="0"/>
          <w:numId w:val="4"/>
        </w:numPr>
        <w:rPr>
          <w:sz w:val="28"/>
          <w:szCs w:val="28"/>
        </w:rPr>
      </w:pPr>
      <w:r>
        <w:rPr>
          <w:sz w:val="32"/>
          <w:szCs w:val="32"/>
        </w:rPr>
        <w:t>Определим</w:t>
      </w:r>
      <w:r w:rsidRPr="00F375E3">
        <w:rPr>
          <w:sz w:val="32"/>
          <w:szCs w:val="32"/>
        </w:rPr>
        <w:t xml:space="preserve"> </w:t>
      </w:r>
      <w:r>
        <w:rPr>
          <w:sz w:val="28"/>
          <w:szCs w:val="28"/>
        </w:rPr>
        <w:t>показатель вариаций: дисперсию, ср. квадратическое отклонение и коэффициент вариаций.</w:t>
      </w:r>
    </w:p>
    <w:p w:rsidR="00DA0A80" w:rsidRDefault="00DA0A80" w:rsidP="00DA0A80">
      <w:pPr>
        <w:ind w:left="360"/>
        <w:rPr>
          <w:sz w:val="28"/>
          <w:szCs w:val="28"/>
        </w:rPr>
      </w:pPr>
    </w:p>
    <w:p w:rsidR="00F014F7" w:rsidRDefault="001D4ABA" w:rsidP="00DA0A80">
      <w:pPr>
        <w:ind w:left="360"/>
        <w:rPr>
          <w:sz w:val="28"/>
          <w:szCs w:val="28"/>
        </w:rPr>
      </w:pPr>
      <w:r>
        <w:rPr>
          <w:sz w:val="28"/>
          <w:szCs w:val="28"/>
        </w:rPr>
        <w:t xml:space="preserve">а). </w:t>
      </w:r>
      <w:r w:rsidR="00F014F7">
        <w:rPr>
          <w:sz w:val="28"/>
          <w:szCs w:val="28"/>
        </w:rPr>
        <w:t>Среднее квадратичное отклонение:</w:t>
      </w:r>
    </w:p>
    <w:p w:rsidR="00F014F7" w:rsidRPr="00F014F7" w:rsidRDefault="00560494" w:rsidP="00DA0A80">
      <w:pPr>
        <w:ind w:left="360"/>
        <w:rPr>
          <w:sz w:val="28"/>
          <w:szCs w:val="28"/>
        </w:rPr>
      </w:pPr>
      <w:r>
        <w:rPr>
          <w:b/>
          <w:position w:val="-6"/>
          <w:sz w:val="28"/>
          <w:szCs w:val="28"/>
        </w:rPr>
        <w:pict>
          <v:shape id="_x0000_i1107" type="#_x0000_t75" style="width:15.75pt;height:15pt">
            <v:imagedata r:id="rId51" o:title=""/>
          </v:shape>
        </w:pict>
      </w:r>
      <w:r w:rsidR="00F014F7">
        <w:rPr>
          <w:b/>
          <w:sz w:val="28"/>
          <w:szCs w:val="28"/>
        </w:rPr>
        <w:t xml:space="preserve">= </w:t>
      </w:r>
      <w:r>
        <w:rPr>
          <w:position w:val="-26"/>
        </w:rPr>
        <w:pict>
          <v:shape id="_x0000_i1108" type="#_x0000_t75" style="width:81.75pt;height:45.75pt">
            <v:imagedata r:id="rId52" o:title=""/>
          </v:shape>
        </w:pict>
      </w:r>
      <w:r w:rsidR="00997957">
        <w:t>,</w:t>
      </w:r>
    </w:p>
    <w:tbl>
      <w:tblPr>
        <w:tblpPr w:leftFromText="180" w:rightFromText="180" w:vertAnchor="text" w:horzAnchor="page" w:tblpX="6274"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48"/>
        <w:gridCol w:w="1080"/>
        <w:gridCol w:w="1152"/>
      </w:tblGrid>
      <w:tr w:rsidR="00044FCF" w:rsidRPr="0028178A" w:rsidTr="0028178A">
        <w:tc>
          <w:tcPr>
            <w:tcW w:w="468" w:type="dxa"/>
            <w:shd w:val="clear" w:color="auto" w:fill="auto"/>
          </w:tcPr>
          <w:p w:rsidR="00044FCF" w:rsidRPr="0028178A" w:rsidRDefault="00044FCF" w:rsidP="0028178A">
            <w:pPr>
              <w:jc w:val="center"/>
              <w:rPr>
                <w:b/>
                <w:lang w:val="en-US"/>
              </w:rPr>
            </w:pPr>
            <w:r w:rsidRPr="0028178A">
              <w:rPr>
                <w:b/>
                <w:lang w:val="en-US"/>
              </w:rPr>
              <w:t>n</w:t>
            </w:r>
          </w:p>
        </w:tc>
        <w:tc>
          <w:tcPr>
            <w:tcW w:w="1548" w:type="dxa"/>
            <w:shd w:val="clear" w:color="auto" w:fill="auto"/>
          </w:tcPr>
          <w:p w:rsidR="00044FCF" w:rsidRPr="0028178A" w:rsidRDefault="00560494" w:rsidP="0028178A">
            <w:pPr>
              <w:jc w:val="center"/>
              <w:rPr>
                <w:b/>
                <w:lang w:val="en-US"/>
              </w:rPr>
            </w:pPr>
            <w:r>
              <w:rPr>
                <w:b/>
                <w:position w:val="-12"/>
              </w:rPr>
              <w:pict>
                <v:shape id="_x0000_i1109" type="#_x0000_t75" style="width:14.25pt;height:18.75pt">
                  <v:imagedata r:id="rId53" o:title=""/>
                </v:shape>
              </w:pict>
            </w:r>
          </w:p>
        </w:tc>
        <w:tc>
          <w:tcPr>
            <w:tcW w:w="1080" w:type="dxa"/>
            <w:shd w:val="clear" w:color="auto" w:fill="auto"/>
          </w:tcPr>
          <w:p w:rsidR="00044FCF" w:rsidRPr="0028178A" w:rsidRDefault="00560494" w:rsidP="0028178A">
            <w:pPr>
              <w:jc w:val="center"/>
              <w:rPr>
                <w:b/>
              </w:rPr>
            </w:pPr>
            <w:r>
              <w:rPr>
                <w:b/>
                <w:position w:val="-12"/>
              </w:rPr>
              <w:pict>
                <v:shape id="_x0000_i1110" type="#_x0000_t75" style="width:39.75pt;height:20.25pt">
                  <v:imagedata r:id="rId54" o:title=""/>
                </v:shape>
              </w:pict>
            </w:r>
          </w:p>
        </w:tc>
        <w:tc>
          <w:tcPr>
            <w:tcW w:w="1152" w:type="dxa"/>
            <w:shd w:val="clear" w:color="auto" w:fill="auto"/>
          </w:tcPr>
          <w:p w:rsidR="00044FCF" w:rsidRPr="0028178A" w:rsidRDefault="00560494" w:rsidP="0028178A">
            <w:pPr>
              <w:jc w:val="center"/>
              <w:rPr>
                <w:b/>
                <w:lang w:val="en-US"/>
              </w:rPr>
            </w:pPr>
            <w:r>
              <w:rPr>
                <w:b/>
                <w:position w:val="-14"/>
              </w:rPr>
              <w:pict>
                <v:shape id="_x0000_i1111" type="#_x0000_t75" style="width:44.25pt;height:21pt">
                  <v:imagedata r:id="rId55" o:title=""/>
                </v:shape>
              </w:pic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1</w:t>
            </w:r>
          </w:p>
        </w:tc>
        <w:tc>
          <w:tcPr>
            <w:tcW w:w="1548" w:type="dxa"/>
            <w:shd w:val="clear" w:color="auto" w:fill="auto"/>
          </w:tcPr>
          <w:p w:rsidR="00044FCF" w:rsidRPr="00DA0A80" w:rsidRDefault="00044FCF" w:rsidP="0028178A">
            <w:pPr>
              <w:jc w:val="center"/>
            </w:pPr>
            <w:r>
              <w:t>1</w:t>
            </w:r>
          </w:p>
        </w:tc>
        <w:tc>
          <w:tcPr>
            <w:tcW w:w="1080" w:type="dxa"/>
            <w:shd w:val="clear" w:color="auto" w:fill="auto"/>
          </w:tcPr>
          <w:p w:rsidR="00044FCF" w:rsidRPr="00DA0A80" w:rsidRDefault="00044FCF" w:rsidP="0028178A">
            <w:pPr>
              <w:jc w:val="center"/>
            </w:pPr>
            <w:r>
              <w:t>-5,87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34,46</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2</w:t>
            </w:r>
          </w:p>
        </w:tc>
        <w:tc>
          <w:tcPr>
            <w:tcW w:w="1548" w:type="dxa"/>
            <w:shd w:val="clear" w:color="auto" w:fill="auto"/>
          </w:tcPr>
          <w:p w:rsidR="00044FCF" w:rsidRPr="00DA0A80" w:rsidRDefault="00044FCF" w:rsidP="0028178A">
            <w:pPr>
              <w:jc w:val="center"/>
            </w:pPr>
            <w:r>
              <w:t>2</w:t>
            </w:r>
          </w:p>
        </w:tc>
        <w:tc>
          <w:tcPr>
            <w:tcW w:w="1080" w:type="dxa"/>
            <w:shd w:val="clear" w:color="auto" w:fill="auto"/>
          </w:tcPr>
          <w:p w:rsidR="00044FCF" w:rsidRPr="00DA0A80" w:rsidRDefault="00044FCF" w:rsidP="0028178A">
            <w:pPr>
              <w:jc w:val="center"/>
            </w:pPr>
            <w:r>
              <w:t>-4,87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23,72</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3</w:t>
            </w:r>
          </w:p>
        </w:tc>
        <w:tc>
          <w:tcPr>
            <w:tcW w:w="1548" w:type="dxa"/>
            <w:shd w:val="clear" w:color="auto" w:fill="auto"/>
          </w:tcPr>
          <w:p w:rsidR="00044FCF" w:rsidRPr="00DA0A80" w:rsidRDefault="00044FCF" w:rsidP="0028178A">
            <w:pPr>
              <w:jc w:val="center"/>
            </w:pPr>
            <w:r>
              <w:t>1</w:t>
            </w:r>
          </w:p>
        </w:tc>
        <w:tc>
          <w:tcPr>
            <w:tcW w:w="1080" w:type="dxa"/>
            <w:shd w:val="clear" w:color="auto" w:fill="auto"/>
          </w:tcPr>
          <w:p w:rsidR="00044FCF" w:rsidRPr="00DA0A80" w:rsidRDefault="00044FCF" w:rsidP="0028178A">
            <w:pPr>
              <w:jc w:val="center"/>
            </w:pPr>
            <w:r>
              <w:t>-5,87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34,46</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4</w:t>
            </w:r>
          </w:p>
        </w:tc>
        <w:tc>
          <w:tcPr>
            <w:tcW w:w="1548" w:type="dxa"/>
            <w:shd w:val="clear" w:color="auto" w:fill="auto"/>
          </w:tcPr>
          <w:p w:rsidR="00044FCF" w:rsidRPr="00DA0A80" w:rsidRDefault="00044FCF" w:rsidP="0028178A">
            <w:pPr>
              <w:jc w:val="center"/>
            </w:pPr>
            <w:r>
              <w:t>1</w:t>
            </w:r>
          </w:p>
        </w:tc>
        <w:tc>
          <w:tcPr>
            <w:tcW w:w="1080" w:type="dxa"/>
            <w:shd w:val="clear" w:color="auto" w:fill="auto"/>
          </w:tcPr>
          <w:p w:rsidR="00044FCF" w:rsidRPr="00DA0A80" w:rsidRDefault="00044FCF" w:rsidP="0028178A">
            <w:pPr>
              <w:jc w:val="center"/>
            </w:pPr>
            <w:r>
              <w:t>-5,87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34,46</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5</w:t>
            </w:r>
          </w:p>
        </w:tc>
        <w:tc>
          <w:tcPr>
            <w:tcW w:w="1548" w:type="dxa"/>
            <w:shd w:val="clear" w:color="auto" w:fill="auto"/>
          </w:tcPr>
          <w:p w:rsidR="00044FCF" w:rsidRPr="00DA0A80" w:rsidRDefault="00044FCF" w:rsidP="0028178A">
            <w:pPr>
              <w:jc w:val="center"/>
            </w:pPr>
            <w:r>
              <w:t>0,5</w:t>
            </w:r>
          </w:p>
        </w:tc>
        <w:tc>
          <w:tcPr>
            <w:tcW w:w="1080" w:type="dxa"/>
            <w:shd w:val="clear" w:color="auto" w:fill="auto"/>
          </w:tcPr>
          <w:p w:rsidR="00044FCF" w:rsidRPr="00DA0A80" w:rsidRDefault="00044FCF" w:rsidP="0028178A">
            <w:pPr>
              <w:jc w:val="center"/>
            </w:pPr>
            <w:r>
              <w:t>-6,37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40,58</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6</w:t>
            </w:r>
          </w:p>
        </w:tc>
        <w:tc>
          <w:tcPr>
            <w:tcW w:w="1548" w:type="dxa"/>
            <w:shd w:val="clear" w:color="auto" w:fill="auto"/>
          </w:tcPr>
          <w:p w:rsidR="00044FCF" w:rsidRPr="00DA0A80" w:rsidRDefault="00044FCF" w:rsidP="0028178A">
            <w:pPr>
              <w:jc w:val="center"/>
            </w:pPr>
            <w:r>
              <w:t>3</w:t>
            </w:r>
          </w:p>
        </w:tc>
        <w:tc>
          <w:tcPr>
            <w:tcW w:w="1080" w:type="dxa"/>
            <w:shd w:val="clear" w:color="auto" w:fill="auto"/>
          </w:tcPr>
          <w:p w:rsidR="00044FCF" w:rsidRPr="00DA0A80" w:rsidRDefault="00044FCF" w:rsidP="0028178A">
            <w:pPr>
              <w:jc w:val="center"/>
            </w:pPr>
            <w:r>
              <w:t>-3,87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14,98</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7</w:t>
            </w:r>
          </w:p>
        </w:tc>
        <w:tc>
          <w:tcPr>
            <w:tcW w:w="1548" w:type="dxa"/>
            <w:shd w:val="clear" w:color="auto" w:fill="auto"/>
          </w:tcPr>
          <w:p w:rsidR="00044FCF" w:rsidRPr="00DA0A80" w:rsidRDefault="00044FCF" w:rsidP="0028178A">
            <w:pPr>
              <w:jc w:val="center"/>
            </w:pPr>
            <w:r>
              <w:t>3,5</w:t>
            </w:r>
          </w:p>
        </w:tc>
        <w:tc>
          <w:tcPr>
            <w:tcW w:w="1080" w:type="dxa"/>
            <w:shd w:val="clear" w:color="auto" w:fill="auto"/>
          </w:tcPr>
          <w:p w:rsidR="00044FCF" w:rsidRPr="00DA0A80" w:rsidRDefault="00044FCF" w:rsidP="0028178A">
            <w:pPr>
              <w:jc w:val="center"/>
            </w:pPr>
            <w:r>
              <w:t>-3,37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11,36</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8</w:t>
            </w:r>
          </w:p>
        </w:tc>
        <w:tc>
          <w:tcPr>
            <w:tcW w:w="1548" w:type="dxa"/>
            <w:shd w:val="clear" w:color="auto" w:fill="auto"/>
          </w:tcPr>
          <w:p w:rsidR="00044FCF" w:rsidRPr="00DA0A80" w:rsidRDefault="00044FCF" w:rsidP="0028178A">
            <w:pPr>
              <w:jc w:val="center"/>
            </w:pPr>
            <w:r>
              <w:t>4</w:t>
            </w:r>
          </w:p>
        </w:tc>
        <w:tc>
          <w:tcPr>
            <w:tcW w:w="1080" w:type="dxa"/>
            <w:shd w:val="clear" w:color="auto" w:fill="auto"/>
          </w:tcPr>
          <w:p w:rsidR="00044FCF" w:rsidRPr="00DA0A80" w:rsidRDefault="00044FCF" w:rsidP="0028178A">
            <w:pPr>
              <w:jc w:val="center"/>
            </w:pPr>
            <w:r>
              <w:t>-2,87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8,24</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9</w:t>
            </w:r>
          </w:p>
        </w:tc>
        <w:tc>
          <w:tcPr>
            <w:tcW w:w="1548" w:type="dxa"/>
            <w:shd w:val="clear" w:color="auto" w:fill="auto"/>
          </w:tcPr>
          <w:p w:rsidR="00044FCF" w:rsidRPr="00DA0A80" w:rsidRDefault="00044FCF" w:rsidP="0028178A">
            <w:pPr>
              <w:jc w:val="center"/>
            </w:pPr>
            <w:r>
              <w:t>5</w:t>
            </w:r>
          </w:p>
        </w:tc>
        <w:tc>
          <w:tcPr>
            <w:tcW w:w="1080" w:type="dxa"/>
            <w:shd w:val="clear" w:color="auto" w:fill="auto"/>
          </w:tcPr>
          <w:p w:rsidR="00044FCF" w:rsidRPr="00DA0A80" w:rsidRDefault="00044FCF" w:rsidP="0028178A">
            <w:pPr>
              <w:jc w:val="center"/>
            </w:pPr>
            <w:r>
              <w:t>-1,87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3,50</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10</w:t>
            </w:r>
          </w:p>
        </w:tc>
        <w:tc>
          <w:tcPr>
            <w:tcW w:w="1548" w:type="dxa"/>
            <w:shd w:val="clear" w:color="auto" w:fill="auto"/>
          </w:tcPr>
          <w:p w:rsidR="00044FCF" w:rsidRPr="00DA0A80" w:rsidRDefault="00044FCF" w:rsidP="0028178A">
            <w:pPr>
              <w:jc w:val="center"/>
            </w:pPr>
            <w:r>
              <w:t>5</w:t>
            </w:r>
          </w:p>
        </w:tc>
        <w:tc>
          <w:tcPr>
            <w:tcW w:w="1080" w:type="dxa"/>
            <w:shd w:val="clear" w:color="auto" w:fill="auto"/>
          </w:tcPr>
          <w:p w:rsidR="00044FCF" w:rsidRPr="00DA0A80" w:rsidRDefault="00044FCF" w:rsidP="0028178A">
            <w:pPr>
              <w:jc w:val="center"/>
            </w:pPr>
            <w:r>
              <w:t>-1,87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3,50</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11</w:t>
            </w:r>
          </w:p>
        </w:tc>
        <w:tc>
          <w:tcPr>
            <w:tcW w:w="1548" w:type="dxa"/>
            <w:shd w:val="clear" w:color="auto" w:fill="auto"/>
          </w:tcPr>
          <w:p w:rsidR="00044FCF" w:rsidRPr="00DA0A80" w:rsidRDefault="00044FCF" w:rsidP="0028178A">
            <w:pPr>
              <w:jc w:val="center"/>
            </w:pPr>
            <w:r>
              <w:t>5</w:t>
            </w:r>
          </w:p>
        </w:tc>
        <w:tc>
          <w:tcPr>
            <w:tcW w:w="1080" w:type="dxa"/>
            <w:shd w:val="clear" w:color="auto" w:fill="auto"/>
          </w:tcPr>
          <w:p w:rsidR="00044FCF" w:rsidRPr="00DA0A80" w:rsidRDefault="00044FCF" w:rsidP="0028178A">
            <w:pPr>
              <w:jc w:val="center"/>
            </w:pPr>
            <w:r>
              <w:t>-1,87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3,50</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12</w:t>
            </w:r>
          </w:p>
        </w:tc>
        <w:tc>
          <w:tcPr>
            <w:tcW w:w="1548" w:type="dxa"/>
            <w:shd w:val="clear" w:color="auto" w:fill="auto"/>
          </w:tcPr>
          <w:p w:rsidR="00044FCF" w:rsidRPr="00DA0A80" w:rsidRDefault="00044FCF" w:rsidP="0028178A">
            <w:pPr>
              <w:jc w:val="center"/>
            </w:pPr>
            <w:r>
              <w:t>6</w:t>
            </w:r>
          </w:p>
        </w:tc>
        <w:tc>
          <w:tcPr>
            <w:tcW w:w="1080" w:type="dxa"/>
            <w:shd w:val="clear" w:color="auto" w:fill="auto"/>
          </w:tcPr>
          <w:p w:rsidR="00044FCF" w:rsidRPr="00DA0A80" w:rsidRDefault="00044FCF" w:rsidP="0028178A">
            <w:pPr>
              <w:jc w:val="center"/>
            </w:pPr>
            <w:r>
              <w:t>-0,87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0,76</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13</w:t>
            </w:r>
          </w:p>
        </w:tc>
        <w:tc>
          <w:tcPr>
            <w:tcW w:w="1548" w:type="dxa"/>
            <w:shd w:val="clear" w:color="auto" w:fill="auto"/>
          </w:tcPr>
          <w:p w:rsidR="00044FCF" w:rsidRPr="00DA0A80" w:rsidRDefault="00044FCF" w:rsidP="0028178A">
            <w:pPr>
              <w:jc w:val="center"/>
            </w:pPr>
            <w:r>
              <w:t>6</w:t>
            </w:r>
          </w:p>
        </w:tc>
        <w:tc>
          <w:tcPr>
            <w:tcW w:w="1080" w:type="dxa"/>
            <w:shd w:val="clear" w:color="auto" w:fill="auto"/>
          </w:tcPr>
          <w:p w:rsidR="00044FCF" w:rsidRPr="00DA0A80" w:rsidRDefault="00044FCF" w:rsidP="0028178A">
            <w:pPr>
              <w:jc w:val="center"/>
            </w:pPr>
            <w:r>
              <w:t>-0,87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0,76</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14</w:t>
            </w:r>
          </w:p>
        </w:tc>
        <w:tc>
          <w:tcPr>
            <w:tcW w:w="1548" w:type="dxa"/>
            <w:shd w:val="clear" w:color="auto" w:fill="auto"/>
          </w:tcPr>
          <w:p w:rsidR="00044FCF" w:rsidRPr="00DA0A80" w:rsidRDefault="00044FCF" w:rsidP="0028178A">
            <w:pPr>
              <w:jc w:val="center"/>
            </w:pPr>
            <w:r>
              <w:t>7</w:t>
            </w:r>
          </w:p>
        </w:tc>
        <w:tc>
          <w:tcPr>
            <w:tcW w:w="1080" w:type="dxa"/>
            <w:shd w:val="clear" w:color="auto" w:fill="auto"/>
          </w:tcPr>
          <w:p w:rsidR="00044FCF" w:rsidRPr="00DA0A80" w:rsidRDefault="00044FCF" w:rsidP="0028178A">
            <w:pPr>
              <w:jc w:val="center"/>
            </w:pPr>
            <w:r>
              <w:t>0,13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0,02</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15</w:t>
            </w:r>
          </w:p>
        </w:tc>
        <w:tc>
          <w:tcPr>
            <w:tcW w:w="1548" w:type="dxa"/>
            <w:shd w:val="clear" w:color="auto" w:fill="auto"/>
          </w:tcPr>
          <w:p w:rsidR="00044FCF" w:rsidRPr="00DA0A80" w:rsidRDefault="00044FCF" w:rsidP="0028178A">
            <w:pPr>
              <w:jc w:val="center"/>
            </w:pPr>
            <w:r>
              <w:t>7</w:t>
            </w:r>
          </w:p>
        </w:tc>
        <w:tc>
          <w:tcPr>
            <w:tcW w:w="1080" w:type="dxa"/>
            <w:shd w:val="clear" w:color="auto" w:fill="auto"/>
          </w:tcPr>
          <w:p w:rsidR="00044FCF" w:rsidRPr="00DA0A80" w:rsidRDefault="00044FCF" w:rsidP="0028178A">
            <w:pPr>
              <w:jc w:val="center"/>
            </w:pPr>
            <w:r w:rsidRPr="00F014F7">
              <w:t>0,13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0,02</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16</w:t>
            </w:r>
          </w:p>
        </w:tc>
        <w:tc>
          <w:tcPr>
            <w:tcW w:w="1548" w:type="dxa"/>
            <w:shd w:val="clear" w:color="auto" w:fill="auto"/>
          </w:tcPr>
          <w:p w:rsidR="00044FCF" w:rsidRPr="00DA0A80" w:rsidRDefault="00044FCF" w:rsidP="0028178A">
            <w:pPr>
              <w:jc w:val="center"/>
            </w:pPr>
            <w:r>
              <w:t>6,5</w:t>
            </w:r>
          </w:p>
        </w:tc>
        <w:tc>
          <w:tcPr>
            <w:tcW w:w="1080" w:type="dxa"/>
            <w:shd w:val="clear" w:color="auto" w:fill="auto"/>
          </w:tcPr>
          <w:p w:rsidR="00044FCF" w:rsidRPr="00DA0A80" w:rsidRDefault="00044FCF" w:rsidP="0028178A">
            <w:pPr>
              <w:jc w:val="center"/>
            </w:pPr>
            <w:r>
              <w:t>-0,37</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0,14</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17</w:t>
            </w:r>
          </w:p>
        </w:tc>
        <w:tc>
          <w:tcPr>
            <w:tcW w:w="1548" w:type="dxa"/>
            <w:shd w:val="clear" w:color="auto" w:fill="auto"/>
          </w:tcPr>
          <w:p w:rsidR="00044FCF" w:rsidRPr="00DA0A80" w:rsidRDefault="00044FCF" w:rsidP="0028178A">
            <w:pPr>
              <w:jc w:val="center"/>
            </w:pPr>
            <w:r>
              <w:t>8</w:t>
            </w:r>
          </w:p>
        </w:tc>
        <w:tc>
          <w:tcPr>
            <w:tcW w:w="1080" w:type="dxa"/>
            <w:shd w:val="clear" w:color="auto" w:fill="auto"/>
          </w:tcPr>
          <w:p w:rsidR="00044FCF" w:rsidRDefault="00044FCF" w:rsidP="0028178A">
            <w:pPr>
              <w:jc w:val="center"/>
            </w:pPr>
            <w:r w:rsidRPr="0028178A">
              <w:rPr>
                <w:lang w:val="en-US"/>
              </w:rPr>
              <w:t>1</w:t>
            </w:r>
            <w:r w:rsidRPr="00B32A25">
              <w:t>,13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1,28</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18</w:t>
            </w:r>
          </w:p>
        </w:tc>
        <w:tc>
          <w:tcPr>
            <w:tcW w:w="1548" w:type="dxa"/>
            <w:shd w:val="clear" w:color="auto" w:fill="auto"/>
          </w:tcPr>
          <w:p w:rsidR="00044FCF" w:rsidRPr="00DA0A80" w:rsidRDefault="00044FCF" w:rsidP="0028178A">
            <w:pPr>
              <w:jc w:val="center"/>
            </w:pPr>
            <w:r>
              <w:t>8</w:t>
            </w:r>
          </w:p>
        </w:tc>
        <w:tc>
          <w:tcPr>
            <w:tcW w:w="1080" w:type="dxa"/>
            <w:shd w:val="clear" w:color="auto" w:fill="auto"/>
          </w:tcPr>
          <w:p w:rsidR="00044FCF" w:rsidRDefault="00044FCF" w:rsidP="0028178A">
            <w:pPr>
              <w:jc w:val="center"/>
            </w:pPr>
            <w:r w:rsidRPr="0028178A">
              <w:rPr>
                <w:lang w:val="en-US"/>
              </w:rPr>
              <w:t>1</w:t>
            </w:r>
            <w:r w:rsidRPr="00B32A25">
              <w:t>,13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1,28</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19</w:t>
            </w:r>
          </w:p>
        </w:tc>
        <w:tc>
          <w:tcPr>
            <w:tcW w:w="1548" w:type="dxa"/>
            <w:shd w:val="clear" w:color="auto" w:fill="auto"/>
          </w:tcPr>
          <w:p w:rsidR="00044FCF" w:rsidRPr="00DA0A80" w:rsidRDefault="00044FCF" w:rsidP="0028178A">
            <w:pPr>
              <w:jc w:val="center"/>
            </w:pPr>
            <w:r>
              <w:t>8</w:t>
            </w:r>
          </w:p>
        </w:tc>
        <w:tc>
          <w:tcPr>
            <w:tcW w:w="1080" w:type="dxa"/>
            <w:shd w:val="clear" w:color="auto" w:fill="auto"/>
          </w:tcPr>
          <w:p w:rsidR="00044FCF" w:rsidRDefault="00044FCF" w:rsidP="0028178A">
            <w:pPr>
              <w:jc w:val="center"/>
            </w:pPr>
            <w:r w:rsidRPr="0028178A">
              <w:rPr>
                <w:lang w:val="en-US"/>
              </w:rPr>
              <w:t>1</w:t>
            </w:r>
            <w:r w:rsidRPr="00B32A25">
              <w:t>,13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1,28</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20</w:t>
            </w:r>
          </w:p>
        </w:tc>
        <w:tc>
          <w:tcPr>
            <w:tcW w:w="1548" w:type="dxa"/>
            <w:shd w:val="clear" w:color="auto" w:fill="auto"/>
          </w:tcPr>
          <w:p w:rsidR="00044FCF" w:rsidRPr="00DA0A80" w:rsidRDefault="00044FCF" w:rsidP="0028178A">
            <w:pPr>
              <w:jc w:val="center"/>
            </w:pPr>
            <w:r>
              <w:t>9</w:t>
            </w:r>
          </w:p>
        </w:tc>
        <w:tc>
          <w:tcPr>
            <w:tcW w:w="1080" w:type="dxa"/>
            <w:shd w:val="clear" w:color="auto" w:fill="auto"/>
          </w:tcPr>
          <w:p w:rsidR="00044FCF" w:rsidRDefault="00044FCF" w:rsidP="0028178A">
            <w:pPr>
              <w:jc w:val="center"/>
            </w:pPr>
            <w:r w:rsidRPr="0028178A">
              <w:rPr>
                <w:lang w:val="en-US"/>
              </w:rPr>
              <w:t>2</w:t>
            </w:r>
            <w:r w:rsidRPr="00B32A25">
              <w:t>,13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4,54</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21</w:t>
            </w:r>
          </w:p>
        </w:tc>
        <w:tc>
          <w:tcPr>
            <w:tcW w:w="1548" w:type="dxa"/>
            <w:shd w:val="clear" w:color="auto" w:fill="auto"/>
          </w:tcPr>
          <w:p w:rsidR="00044FCF" w:rsidRPr="00DA0A80" w:rsidRDefault="00044FCF" w:rsidP="0028178A">
            <w:pPr>
              <w:jc w:val="center"/>
            </w:pPr>
            <w:r>
              <w:t>9</w:t>
            </w:r>
          </w:p>
        </w:tc>
        <w:tc>
          <w:tcPr>
            <w:tcW w:w="1080" w:type="dxa"/>
            <w:shd w:val="clear" w:color="auto" w:fill="auto"/>
          </w:tcPr>
          <w:p w:rsidR="00044FCF" w:rsidRDefault="00044FCF" w:rsidP="0028178A">
            <w:pPr>
              <w:jc w:val="center"/>
            </w:pPr>
            <w:r w:rsidRPr="0028178A">
              <w:rPr>
                <w:lang w:val="en-US"/>
              </w:rPr>
              <w:t>2</w:t>
            </w:r>
            <w:r w:rsidRPr="00B32A25">
              <w:t>,13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4,54</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22</w:t>
            </w:r>
          </w:p>
        </w:tc>
        <w:tc>
          <w:tcPr>
            <w:tcW w:w="1548" w:type="dxa"/>
            <w:shd w:val="clear" w:color="auto" w:fill="auto"/>
          </w:tcPr>
          <w:p w:rsidR="00044FCF" w:rsidRPr="00DA0A80" w:rsidRDefault="00044FCF" w:rsidP="0028178A">
            <w:pPr>
              <w:jc w:val="center"/>
            </w:pPr>
            <w:r>
              <w:t>9</w:t>
            </w:r>
          </w:p>
        </w:tc>
        <w:tc>
          <w:tcPr>
            <w:tcW w:w="1080" w:type="dxa"/>
            <w:shd w:val="clear" w:color="auto" w:fill="auto"/>
          </w:tcPr>
          <w:p w:rsidR="00044FCF" w:rsidRDefault="00044FCF" w:rsidP="0028178A">
            <w:pPr>
              <w:jc w:val="center"/>
            </w:pPr>
            <w:r w:rsidRPr="0028178A">
              <w:rPr>
                <w:lang w:val="en-US"/>
              </w:rPr>
              <w:t>2</w:t>
            </w:r>
            <w:r w:rsidRPr="00B32A25">
              <w:t>,13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4,54</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23</w:t>
            </w:r>
          </w:p>
        </w:tc>
        <w:tc>
          <w:tcPr>
            <w:tcW w:w="1548" w:type="dxa"/>
            <w:shd w:val="clear" w:color="auto" w:fill="auto"/>
          </w:tcPr>
          <w:p w:rsidR="00044FCF" w:rsidRPr="00DA0A80" w:rsidRDefault="00044FCF" w:rsidP="0028178A">
            <w:pPr>
              <w:jc w:val="center"/>
            </w:pPr>
            <w:r>
              <w:t>9</w:t>
            </w:r>
          </w:p>
        </w:tc>
        <w:tc>
          <w:tcPr>
            <w:tcW w:w="1080" w:type="dxa"/>
            <w:shd w:val="clear" w:color="auto" w:fill="auto"/>
          </w:tcPr>
          <w:p w:rsidR="00044FCF" w:rsidRDefault="00044FCF" w:rsidP="0028178A">
            <w:pPr>
              <w:jc w:val="center"/>
            </w:pPr>
            <w:r w:rsidRPr="0028178A">
              <w:rPr>
                <w:lang w:val="en-US"/>
              </w:rPr>
              <w:t>2</w:t>
            </w:r>
            <w:r w:rsidRPr="00B32A25">
              <w:t>,13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4,54</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24</w:t>
            </w:r>
          </w:p>
        </w:tc>
        <w:tc>
          <w:tcPr>
            <w:tcW w:w="1548" w:type="dxa"/>
            <w:shd w:val="clear" w:color="auto" w:fill="auto"/>
          </w:tcPr>
          <w:p w:rsidR="00044FCF" w:rsidRPr="00DA0A80" w:rsidRDefault="00044FCF" w:rsidP="0028178A">
            <w:pPr>
              <w:jc w:val="center"/>
            </w:pPr>
            <w:r>
              <w:t>10</w:t>
            </w:r>
          </w:p>
        </w:tc>
        <w:tc>
          <w:tcPr>
            <w:tcW w:w="1080" w:type="dxa"/>
            <w:shd w:val="clear" w:color="auto" w:fill="auto"/>
          </w:tcPr>
          <w:p w:rsidR="00044FCF" w:rsidRDefault="00044FCF" w:rsidP="0028178A">
            <w:pPr>
              <w:jc w:val="center"/>
            </w:pPr>
            <w:r w:rsidRPr="0028178A">
              <w:rPr>
                <w:lang w:val="en-US"/>
              </w:rPr>
              <w:t>3</w:t>
            </w:r>
            <w:r w:rsidRPr="00B32A25">
              <w:t>,13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9,80</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25</w:t>
            </w:r>
          </w:p>
        </w:tc>
        <w:tc>
          <w:tcPr>
            <w:tcW w:w="1548" w:type="dxa"/>
            <w:shd w:val="clear" w:color="auto" w:fill="auto"/>
          </w:tcPr>
          <w:p w:rsidR="00044FCF" w:rsidRPr="00DA0A80" w:rsidRDefault="00044FCF" w:rsidP="0028178A">
            <w:pPr>
              <w:jc w:val="center"/>
            </w:pPr>
            <w:r>
              <w:t>10</w:t>
            </w:r>
          </w:p>
        </w:tc>
        <w:tc>
          <w:tcPr>
            <w:tcW w:w="1080" w:type="dxa"/>
            <w:shd w:val="clear" w:color="auto" w:fill="auto"/>
          </w:tcPr>
          <w:p w:rsidR="00044FCF" w:rsidRDefault="00044FCF" w:rsidP="0028178A">
            <w:pPr>
              <w:jc w:val="center"/>
            </w:pPr>
            <w:r w:rsidRPr="0028178A">
              <w:rPr>
                <w:lang w:val="en-US"/>
              </w:rPr>
              <w:t>3</w:t>
            </w:r>
            <w:r w:rsidRPr="00B32A25">
              <w:t>,13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9,80</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26</w:t>
            </w:r>
          </w:p>
        </w:tc>
        <w:tc>
          <w:tcPr>
            <w:tcW w:w="1548" w:type="dxa"/>
            <w:shd w:val="clear" w:color="auto" w:fill="auto"/>
          </w:tcPr>
          <w:p w:rsidR="00044FCF" w:rsidRPr="00DA0A80" w:rsidRDefault="00044FCF" w:rsidP="0028178A">
            <w:pPr>
              <w:jc w:val="center"/>
            </w:pPr>
            <w:r>
              <w:t>11</w:t>
            </w:r>
          </w:p>
        </w:tc>
        <w:tc>
          <w:tcPr>
            <w:tcW w:w="1080" w:type="dxa"/>
            <w:shd w:val="clear" w:color="auto" w:fill="auto"/>
          </w:tcPr>
          <w:p w:rsidR="00044FCF" w:rsidRDefault="00044FCF" w:rsidP="0028178A">
            <w:pPr>
              <w:jc w:val="center"/>
            </w:pPr>
            <w:r w:rsidRPr="0028178A">
              <w:rPr>
                <w:lang w:val="en-US"/>
              </w:rPr>
              <w:t>4</w:t>
            </w:r>
            <w:r w:rsidRPr="00B32A25">
              <w:t>,13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17,06</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27</w:t>
            </w:r>
          </w:p>
        </w:tc>
        <w:tc>
          <w:tcPr>
            <w:tcW w:w="1548" w:type="dxa"/>
            <w:shd w:val="clear" w:color="auto" w:fill="auto"/>
          </w:tcPr>
          <w:p w:rsidR="00044FCF" w:rsidRPr="00DA0A80" w:rsidRDefault="00044FCF" w:rsidP="0028178A">
            <w:pPr>
              <w:jc w:val="center"/>
            </w:pPr>
            <w:r>
              <w:t>12</w:t>
            </w:r>
          </w:p>
        </w:tc>
        <w:tc>
          <w:tcPr>
            <w:tcW w:w="1080" w:type="dxa"/>
            <w:shd w:val="clear" w:color="auto" w:fill="auto"/>
          </w:tcPr>
          <w:p w:rsidR="00044FCF" w:rsidRDefault="00044FCF" w:rsidP="0028178A">
            <w:pPr>
              <w:jc w:val="center"/>
            </w:pPr>
            <w:r w:rsidRPr="0028178A">
              <w:rPr>
                <w:lang w:val="en-US"/>
              </w:rPr>
              <w:t>5</w:t>
            </w:r>
            <w:r w:rsidRPr="00B32A25">
              <w:t>,13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26,32</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28</w:t>
            </w:r>
          </w:p>
        </w:tc>
        <w:tc>
          <w:tcPr>
            <w:tcW w:w="1548" w:type="dxa"/>
            <w:shd w:val="clear" w:color="auto" w:fill="auto"/>
          </w:tcPr>
          <w:p w:rsidR="00044FCF" w:rsidRPr="00DA0A80" w:rsidRDefault="00044FCF" w:rsidP="0028178A">
            <w:pPr>
              <w:jc w:val="center"/>
            </w:pPr>
            <w:r>
              <w:t>12</w:t>
            </w:r>
          </w:p>
        </w:tc>
        <w:tc>
          <w:tcPr>
            <w:tcW w:w="1080" w:type="dxa"/>
            <w:shd w:val="clear" w:color="auto" w:fill="auto"/>
          </w:tcPr>
          <w:p w:rsidR="00044FCF" w:rsidRDefault="00044FCF" w:rsidP="0028178A">
            <w:pPr>
              <w:jc w:val="center"/>
            </w:pPr>
            <w:r w:rsidRPr="0028178A">
              <w:rPr>
                <w:lang w:val="en-US"/>
              </w:rPr>
              <w:t>5</w:t>
            </w:r>
            <w:r w:rsidRPr="00B32A25">
              <w:t>,13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26,32</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29</w:t>
            </w:r>
          </w:p>
        </w:tc>
        <w:tc>
          <w:tcPr>
            <w:tcW w:w="1548" w:type="dxa"/>
            <w:shd w:val="clear" w:color="auto" w:fill="auto"/>
          </w:tcPr>
          <w:p w:rsidR="00044FCF" w:rsidRPr="00DA0A80" w:rsidRDefault="00044FCF" w:rsidP="0028178A">
            <w:pPr>
              <w:jc w:val="center"/>
            </w:pPr>
            <w:r>
              <w:t>12,5</w:t>
            </w:r>
          </w:p>
        </w:tc>
        <w:tc>
          <w:tcPr>
            <w:tcW w:w="1080" w:type="dxa"/>
            <w:shd w:val="clear" w:color="auto" w:fill="auto"/>
          </w:tcPr>
          <w:p w:rsidR="00044FCF" w:rsidRDefault="00044FCF" w:rsidP="0028178A">
            <w:pPr>
              <w:jc w:val="center"/>
            </w:pPr>
            <w:r w:rsidRPr="0028178A">
              <w:rPr>
                <w:lang w:val="en-US"/>
              </w:rPr>
              <w:t>5</w:t>
            </w:r>
            <w:r w:rsidRPr="00B32A25">
              <w:t>,</w:t>
            </w:r>
            <w:r w:rsidRPr="0028178A">
              <w:rPr>
                <w:lang w:val="en-US"/>
              </w:rPr>
              <w:t>6</w:t>
            </w:r>
            <w:r w:rsidRPr="00B32A25">
              <w:t>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31,70</w:t>
            </w:r>
          </w:p>
        </w:tc>
      </w:tr>
      <w:tr w:rsidR="00044FCF" w:rsidRPr="0028178A" w:rsidTr="0028178A">
        <w:tc>
          <w:tcPr>
            <w:tcW w:w="468" w:type="dxa"/>
            <w:shd w:val="clear" w:color="auto" w:fill="auto"/>
          </w:tcPr>
          <w:p w:rsidR="00044FCF" w:rsidRPr="0028178A" w:rsidRDefault="00044FCF" w:rsidP="0028178A">
            <w:pPr>
              <w:jc w:val="center"/>
              <w:rPr>
                <w:b/>
              </w:rPr>
            </w:pPr>
            <w:r w:rsidRPr="0028178A">
              <w:rPr>
                <w:b/>
              </w:rPr>
              <w:t>30</w:t>
            </w:r>
          </w:p>
        </w:tc>
        <w:tc>
          <w:tcPr>
            <w:tcW w:w="1548" w:type="dxa"/>
            <w:shd w:val="clear" w:color="auto" w:fill="auto"/>
          </w:tcPr>
          <w:p w:rsidR="00044FCF" w:rsidRPr="00DA0A80" w:rsidRDefault="00044FCF" w:rsidP="0028178A">
            <w:pPr>
              <w:jc w:val="center"/>
            </w:pPr>
            <w:r>
              <w:t>15</w:t>
            </w:r>
          </w:p>
        </w:tc>
        <w:tc>
          <w:tcPr>
            <w:tcW w:w="1080" w:type="dxa"/>
            <w:shd w:val="clear" w:color="auto" w:fill="auto"/>
          </w:tcPr>
          <w:p w:rsidR="00044FCF" w:rsidRDefault="00044FCF" w:rsidP="0028178A">
            <w:pPr>
              <w:jc w:val="center"/>
            </w:pPr>
            <w:r w:rsidRPr="0028178A">
              <w:rPr>
                <w:lang w:val="en-US"/>
              </w:rPr>
              <w:t>8</w:t>
            </w:r>
            <w:r w:rsidRPr="00B32A25">
              <w:t>,13</w:t>
            </w:r>
          </w:p>
        </w:tc>
        <w:tc>
          <w:tcPr>
            <w:tcW w:w="1152" w:type="dxa"/>
            <w:shd w:val="clear" w:color="auto" w:fill="auto"/>
            <w:vAlign w:val="bottom"/>
          </w:tcPr>
          <w:p w:rsidR="00044FCF" w:rsidRPr="0028178A" w:rsidRDefault="00044FCF" w:rsidP="0028178A">
            <w:pPr>
              <w:jc w:val="center"/>
              <w:rPr>
                <w:rFonts w:ascii="Arial CYR" w:hAnsi="Arial CYR" w:cs="Arial CYR"/>
                <w:sz w:val="20"/>
                <w:szCs w:val="20"/>
              </w:rPr>
            </w:pPr>
            <w:r w:rsidRPr="0028178A">
              <w:rPr>
                <w:rFonts w:ascii="Arial CYR" w:hAnsi="Arial CYR" w:cs="Arial CYR"/>
                <w:sz w:val="20"/>
                <w:szCs w:val="20"/>
              </w:rPr>
              <w:t>66,10</w:t>
            </w:r>
          </w:p>
        </w:tc>
      </w:tr>
      <w:tr w:rsidR="00044FCF" w:rsidRPr="0028178A" w:rsidTr="0028178A">
        <w:tc>
          <w:tcPr>
            <w:tcW w:w="468" w:type="dxa"/>
            <w:shd w:val="clear" w:color="auto" w:fill="auto"/>
          </w:tcPr>
          <w:p w:rsidR="00044FCF" w:rsidRPr="0028178A" w:rsidRDefault="00044FCF" w:rsidP="0028178A">
            <w:pPr>
              <w:rPr>
                <w:b/>
                <w:lang w:val="en-US"/>
              </w:rPr>
            </w:pPr>
          </w:p>
        </w:tc>
        <w:tc>
          <w:tcPr>
            <w:tcW w:w="1548" w:type="dxa"/>
            <w:shd w:val="clear" w:color="auto" w:fill="auto"/>
          </w:tcPr>
          <w:p w:rsidR="00044FCF" w:rsidRPr="0028178A" w:rsidRDefault="00044FCF" w:rsidP="0028178A">
            <w:pPr>
              <w:rPr>
                <w:lang w:val="en-US"/>
              </w:rPr>
            </w:pPr>
          </w:p>
        </w:tc>
        <w:tc>
          <w:tcPr>
            <w:tcW w:w="1080" w:type="dxa"/>
            <w:shd w:val="clear" w:color="auto" w:fill="auto"/>
          </w:tcPr>
          <w:p w:rsidR="00044FCF" w:rsidRPr="0028178A" w:rsidRDefault="00044FCF" w:rsidP="0028178A">
            <w:pPr>
              <w:rPr>
                <w:lang w:val="en-US"/>
              </w:rPr>
            </w:pPr>
          </w:p>
        </w:tc>
        <w:tc>
          <w:tcPr>
            <w:tcW w:w="1152" w:type="dxa"/>
            <w:shd w:val="clear" w:color="auto" w:fill="auto"/>
          </w:tcPr>
          <w:p w:rsidR="00044FCF" w:rsidRPr="0028178A" w:rsidRDefault="00044FCF" w:rsidP="0028178A">
            <w:pPr>
              <w:jc w:val="center"/>
              <w:rPr>
                <w:rFonts w:ascii="Arial CYR" w:hAnsi="Arial CYR" w:cs="Arial CYR"/>
                <w:b/>
                <w:sz w:val="20"/>
                <w:szCs w:val="20"/>
                <w:lang w:val="en-US"/>
              </w:rPr>
            </w:pPr>
            <w:r w:rsidRPr="0028178A">
              <w:rPr>
                <w:rFonts w:ascii="Arial CYR" w:hAnsi="Arial CYR" w:cs="Arial CYR"/>
                <w:b/>
                <w:sz w:val="20"/>
                <w:szCs w:val="20"/>
              </w:rPr>
              <w:t>423,47</w:t>
            </w:r>
          </w:p>
        </w:tc>
      </w:tr>
    </w:tbl>
    <w:p w:rsidR="00AA2CB7" w:rsidRDefault="00560494" w:rsidP="00AA2CB7">
      <w:pPr>
        <w:ind w:left="360"/>
        <w:rPr>
          <w:b/>
          <w:sz w:val="28"/>
          <w:szCs w:val="28"/>
          <w:lang w:val="en-US"/>
        </w:rPr>
      </w:pPr>
      <w:r>
        <w:rPr>
          <w:b/>
          <w:position w:val="-6"/>
          <w:sz w:val="28"/>
          <w:szCs w:val="28"/>
        </w:rPr>
        <w:pict>
          <v:shape id="_x0000_i1112" type="#_x0000_t75" style="width:15.75pt;height:15pt">
            <v:imagedata r:id="rId51" o:title=""/>
          </v:shape>
        </w:pict>
      </w:r>
      <w:r w:rsidR="0080436E">
        <w:rPr>
          <w:b/>
          <w:sz w:val="28"/>
          <w:szCs w:val="28"/>
        </w:rPr>
        <w:t xml:space="preserve">= </w:t>
      </w:r>
      <w:r>
        <w:rPr>
          <w:position w:val="-26"/>
        </w:rPr>
        <w:pict>
          <v:shape id="_x0000_i1113" type="#_x0000_t75" style="width:55.5pt;height:40.5pt">
            <v:imagedata r:id="rId56" o:title=""/>
          </v:shape>
        </w:pict>
      </w:r>
      <w:r w:rsidR="0080436E">
        <w:rPr>
          <w:lang w:val="en-US"/>
        </w:rPr>
        <w:t xml:space="preserve">= </w:t>
      </w:r>
      <w:r w:rsidR="0080436E" w:rsidRPr="0080436E">
        <w:rPr>
          <w:b/>
          <w:sz w:val="28"/>
          <w:szCs w:val="28"/>
          <w:lang w:val="en-US"/>
        </w:rPr>
        <w:t>3,76</w:t>
      </w:r>
    </w:p>
    <w:p w:rsidR="0086429A" w:rsidRDefault="001D4ABA" w:rsidP="00AA2CB7">
      <w:pPr>
        <w:ind w:left="360"/>
        <w:rPr>
          <w:sz w:val="28"/>
          <w:szCs w:val="28"/>
        </w:rPr>
      </w:pPr>
      <w:r>
        <w:rPr>
          <w:sz w:val="28"/>
          <w:szCs w:val="28"/>
        </w:rPr>
        <w:t xml:space="preserve">б). </w:t>
      </w:r>
      <w:r w:rsidR="0086429A" w:rsidRPr="0086429A">
        <w:rPr>
          <w:sz w:val="28"/>
          <w:szCs w:val="28"/>
        </w:rPr>
        <w:t>К</w:t>
      </w:r>
      <w:r w:rsidR="0086429A">
        <w:rPr>
          <w:sz w:val="28"/>
          <w:szCs w:val="28"/>
        </w:rPr>
        <w:t>оэффициент вариации:</w:t>
      </w:r>
    </w:p>
    <w:p w:rsidR="0086429A" w:rsidRPr="00044FCF" w:rsidRDefault="0086429A" w:rsidP="00AA2CB7">
      <w:pPr>
        <w:ind w:left="360"/>
        <w:rPr>
          <w:b/>
          <w:sz w:val="28"/>
          <w:szCs w:val="28"/>
        </w:rPr>
      </w:pPr>
      <w:r w:rsidRPr="00044FCF">
        <w:rPr>
          <w:b/>
          <w:sz w:val="28"/>
          <w:szCs w:val="28"/>
          <w:lang w:val="en-US"/>
        </w:rPr>
        <w:t>V</w:t>
      </w:r>
      <w:r w:rsidRPr="00044FCF">
        <w:rPr>
          <w:b/>
          <w:sz w:val="28"/>
          <w:szCs w:val="28"/>
        </w:rPr>
        <w:t>=</w:t>
      </w:r>
      <w:r w:rsidR="00560494">
        <w:rPr>
          <w:b/>
          <w:position w:val="-26"/>
          <w:sz w:val="28"/>
          <w:szCs w:val="28"/>
        </w:rPr>
        <w:pict>
          <v:shape id="_x0000_i1114" type="#_x0000_t75" style="width:56.25pt;height:37.5pt">
            <v:imagedata r:id="rId57" o:title=""/>
          </v:shape>
        </w:pict>
      </w:r>
    </w:p>
    <w:p w:rsidR="0086429A" w:rsidRPr="00044FCF" w:rsidRDefault="0086429A" w:rsidP="0086429A">
      <w:pPr>
        <w:ind w:left="360"/>
        <w:rPr>
          <w:b/>
          <w:sz w:val="28"/>
          <w:szCs w:val="28"/>
        </w:rPr>
      </w:pPr>
      <w:r w:rsidRPr="00044FCF">
        <w:rPr>
          <w:b/>
          <w:sz w:val="28"/>
          <w:szCs w:val="28"/>
          <w:lang w:val="en-US"/>
        </w:rPr>
        <w:t>V</w:t>
      </w:r>
      <w:r w:rsidRPr="00044FCF">
        <w:rPr>
          <w:b/>
          <w:sz w:val="28"/>
          <w:szCs w:val="28"/>
        </w:rPr>
        <w:t>=</w:t>
      </w:r>
      <w:r w:rsidR="00560494">
        <w:rPr>
          <w:b/>
          <w:position w:val="-28"/>
          <w:sz w:val="28"/>
          <w:szCs w:val="28"/>
        </w:rPr>
        <w:pict>
          <v:shape id="_x0000_i1115" type="#_x0000_t75" style="width:69.75pt;height:38.25pt">
            <v:imagedata r:id="rId58" o:title=""/>
          </v:shape>
        </w:pict>
      </w:r>
      <w:r w:rsidRPr="00044FCF">
        <w:rPr>
          <w:b/>
          <w:sz w:val="28"/>
          <w:szCs w:val="28"/>
        </w:rPr>
        <w:t>=</w:t>
      </w:r>
      <w:r w:rsidR="00672D26" w:rsidRPr="00044FCF">
        <w:rPr>
          <w:b/>
          <w:sz w:val="28"/>
          <w:szCs w:val="28"/>
        </w:rPr>
        <w:t xml:space="preserve"> 53,4%</w:t>
      </w:r>
    </w:p>
    <w:p w:rsidR="001C4628" w:rsidRDefault="001D4ABA" w:rsidP="0086429A">
      <w:pPr>
        <w:ind w:left="360"/>
        <w:rPr>
          <w:sz w:val="28"/>
          <w:szCs w:val="28"/>
        </w:rPr>
      </w:pPr>
      <w:r>
        <w:rPr>
          <w:sz w:val="28"/>
          <w:szCs w:val="28"/>
        </w:rPr>
        <w:t xml:space="preserve">в). </w:t>
      </w:r>
      <w:r w:rsidR="00FC7844">
        <w:rPr>
          <w:sz w:val="28"/>
          <w:szCs w:val="28"/>
        </w:rPr>
        <w:t>Общая дисперсия:</w:t>
      </w:r>
    </w:p>
    <w:p w:rsidR="001C4628" w:rsidRPr="00044FCF" w:rsidRDefault="00560494" w:rsidP="0086429A">
      <w:pPr>
        <w:ind w:left="360"/>
        <w:rPr>
          <w:b/>
          <w:sz w:val="28"/>
          <w:szCs w:val="28"/>
        </w:rPr>
      </w:pPr>
      <w:r>
        <w:rPr>
          <w:b/>
          <w:position w:val="-14"/>
          <w:sz w:val="28"/>
          <w:szCs w:val="28"/>
        </w:rPr>
        <w:pict>
          <v:shape id="_x0000_i1116" type="#_x0000_t75" style="width:17.25pt;height:20.25pt">
            <v:imagedata r:id="rId59" o:title=""/>
          </v:shape>
        </w:pict>
      </w:r>
      <w:r w:rsidR="00FC7844" w:rsidRPr="00044FCF">
        <w:rPr>
          <w:b/>
          <w:sz w:val="28"/>
          <w:szCs w:val="28"/>
        </w:rPr>
        <w:t xml:space="preserve">= </w:t>
      </w:r>
      <w:r>
        <w:rPr>
          <w:b/>
          <w:position w:val="-24"/>
          <w:sz w:val="28"/>
          <w:szCs w:val="28"/>
        </w:rPr>
        <w:pict>
          <v:shape id="_x0000_i1117" type="#_x0000_t75" style="width:60.75pt;height:35.25pt">
            <v:imagedata r:id="rId60" o:title=""/>
          </v:shape>
        </w:pict>
      </w:r>
    </w:p>
    <w:p w:rsidR="0086429A" w:rsidRDefault="00560494" w:rsidP="00AA2CB7">
      <w:pPr>
        <w:ind w:left="360"/>
        <w:rPr>
          <w:b/>
          <w:sz w:val="28"/>
          <w:szCs w:val="28"/>
        </w:rPr>
      </w:pPr>
      <w:r>
        <w:rPr>
          <w:b/>
          <w:position w:val="-14"/>
          <w:sz w:val="28"/>
          <w:szCs w:val="28"/>
        </w:rPr>
        <w:pict>
          <v:shape id="_x0000_i1118" type="#_x0000_t75" style="width:17.25pt;height:20.25pt">
            <v:imagedata r:id="rId59" o:title=""/>
          </v:shape>
        </w:pict>
      </w:r>
      <w:r w:rsidR="00FC7844" w:rsidRPr="00044FCF">
        <w:rPr>
          <w:b/>
          <w:sz w:val="28"/>
          <w:szCs w:val="28"/>
        </w:rPr>
        <w:t xml:space="preserve">= </w:t>
      </w:r>
      <w:r>
        <w:rPr>
          <w:b/>
          <w:position w:val="-24"/>
          <w:sz w:val="28"/>
          <w:szCs w:val="28"/>
        </w:rPr>
        <w:pict>
          <v:shape id="_x0000_i1119" type="#_x0000_t75" style="width:39pt;height:30.75pt">
            <v:imagedata r:id="rId61" o:title=""/>
          </v:shape>
        </w:pict>
      </w:r>
      <w:r w:rsidR="00FC7844" w:rsidRPr="00044FCF">
        <w:rPr>
          <w:b/>
          <w:sz w:val="28"/>
          <w:szCs w:val="28"/>
        </w:rPr>
        <w:t>=14,12</w:t>
      </w:r>
      <w:bookmarkStart w:id="0" w:name="_GoBack"/>
      <w:bookmarkEnd w:id="0"/>
    </w:p>
    <w:sectPr w:rsidR="0086429A" w:rsidSect="006A10BA">
      <w:footerReference w:type="even" r:id="rId62"/>
      <w:footerReference w:type="default" r:id="rId63"/>
      <w:pgSz w:w="11906" w:h="16838"/>
      <w:pgMar w:top="1134" w:right="850" w:bottom="719"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78A" w:rsidRDefault="0028178A">
      <w:r>
        <w:separator/>
      </w:r>
    </w:p>
  </w:endnote>
  <w:endnote w:type="continuationSeparator" w:id="0">
    <w:p w:rsidR="0028178A" w:rsidRDefault="0028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FCF" w:rsidRDefault="00044FCF" w:rsidP="006A10BA">
    <w:pPr>
      <w:pStyle w:val="a4"/>
      <w:framePr w:wrap="around" w:vAnchor="text" w:hAnchor="margin" w:xAlign="center" w:y="1"/>
      <w:rPr>
        <w:rStyle w:val="a5"/>
      </w:rPr>
    </w:pPr>
  </w:p>
  <w:p w:rsidR="00044FCF" w:rsidRDefault="00044F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FCF" w:rsidRDefault="00C32DB7" w:rsidP="006A10BA">
    <w:pPr>
      <w:pStyle w:val="a4"/>
      <w:framePr w:wrap="around" w:vAnchor="text" w:hAnchor="margin" w:xAlign="center" w:y="1"/>
      <w:rPr>
        <w:rStyle w:val="a5"/>
      </w:rPr>
    </w:pPr>
    <w:r>
      <w:rPr>
        <w:rStyle w:val="a5"/>
        <w:noProof/>
      </w:rPr>
      <w:t>- 2 -</w:t>
    </w:r>
  </w:p>
  <w:p w:rsidR="00044FCF" w:rsidRDefault="00044F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78A" w:rsidRDefault="0028178A">
      <w:r>
        <w:separator/>
      </w:r>
    </w:p>
  </w:footnote>
  <w:footnote w:type="continuationSeparator" w:id="0">
    <w:p w:rsidR="0028178A" w:rsidRDefault="00281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1FC1E62"/>
    <w:lvl w:ilvl="0">
      <w:start w:val="1"/>
      <w:numFmt w:val="bullet"/>
      <w:pStyle w:val="a"/>
      <w:lvlText w:val=""/>
      <w:lvlJc w:val="left"/>
      <w:pPr>
        <w:tabs>
          <w:tab w:val="num" w:pos="360"/>
        </w:tabs>
        <w:ind w:left="360" w:hanging="360"/>
      </w:pPr>
      <w:rPr>
        <w:rFonts w:ascii="Symbol" w:hAnsi="Symbol" w:hint="default"/>
      </w:rPr>
    </w:lvl>
  </w:abstractNum>
  <w:abstractNum w:abstractNumId="1">
    <w:nsid w:val="40350171"/>
    <w:multiLevelType w:val="hybridMultilevel"/>
    <w:tmpl w:val="31062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0C56BFB"/>
    <w:multiLevelType w:val="hybridMultilevel"/>
    <w:tmpl w:val="18468C78"/>
    <w:lvl w:ilvl="0" w:tplc="BFFCBC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9ED7308"/>
    <w:multiLevelType w:val="hybridMultilevel"/>
    <w:tmpl w:val="13506556"/>
    <w:lvl w:ilvl="0" w:tplc="481006BE">
      <w:start w:val="1"/>
      <w:numFmt w:val="decimal"/>
      <w:lvlText w:val="%1)"/>
      <w:lvlJc w:val="left"/>
      <w:pPr>
        <w:tabs>
          <w:tab w:val="num" w:pos="720"/>
        </w:tabs>
        <w:ind w:left="720" w:hanging="360"/>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FA3"/>
    <w:rsid w:val="00044FCF"/>
    <w:rsid w:val="00065094"/>
    <w:rsid w:val="000945AD"/>
    <w:rsid w:val="000C420D"/>
    <w:rsid w:val="000C4923"/>
    <w:rsid w:val="000D468A"/>
    <w:rsid w:val="00107510"/>
    <w:rsid w:val="00124CC2"/>
    <w:rsid w:val="00135B15"/>
    <w:rsid w:val="001431A4"/>
    <w:rsid w:val="001460E2"/>
    <w:rsid w:val="0015245C"/>
    <w:rsid w:val="00157B05"/>
    <w:rsid w:val="001704C6"/>
    <w:rsid w:val="00190363"/>
    <w:rsid w:val="001B3608"/>
    <w:rsid w:val="001C4628"/>
    <w:rsid w:val="001D0386"/>
    <w:rsid w:val="001D4ABA"/>
    <w:rsid w:val="001F429B"/>
    <w:rsid w:val="00212F22"/>
    <w:rsid w:val="002226BE"/>
    <w:rsid w:val="00231BA5"/>
    <w:rsid w:val="0023271E"/>
    <w:rsid w:val="00234DCE"/>
    <w:rsid w:val="002807CD"/>
    <w:rsid w:val="0028178A"/>
    <w:rsid w:val="00291805"/>
    <w:rsid w:val="002C30C3"/>
    <w:rsid w:val="00310EE2"/>
    <w:rsid w:val="003566F4"/>
    <w:rsid w:val="00366EE5"/>
    <w:rsid w:val="00371D41"/>
    <w:rsid w:val="003A380A"/>
    <w:rsid w:val="003E5CCF"/>
    <w:rsid w:val="00433BDA"/>
    <w:rsid w:val="00444935"/>
    <w:rsid w:val="004832D9"/>
    <w:rsid w:val="0048695A"/>
    <w:rsid w:val="00486A01"/>
    <w:rsid w:val="004A30B2"/>
    <w:rsid w:val="004E3252"/>
    <w:rsid w:val="00505FE0"/>
    <w:rsid w:val="00530542"/>
    <w:rsid w:val="00557936"/>
    <w:rsid w:val="00560494"/>
    <w:rsid w:val="00594DC9"/>
    <w:rsid w:val="00614D7D"/>
    <w:rsid w:val="00672D26"/>
    <w:rsid w:val="006A10BA"/>
    <w:rsid w:val="006C7D8F"/>
    <w:rsid w:val="006D3ED9"/>
    <w:rsid w:val="006F32F6"/>
    <w:rsid w:val="00780AD6"/>
    <w:rsid w:val="00796682"/>
    <w:rsid w:val="007B67C6"/>
    <w:rsid w:val="007D74D3"/>
    <w:rsid w:val="0080436E"/>
    <w:rsid w:val="0083181D"/>
    <w:rsid w:val="00847D92"/>
    <w:rsid w:val="0086012E"/>
    <w:rsid w:val="00863F30"/>
    <w:rsid w:val="0086429A"/>
    <w:rsid w:val="00876217"/>
    <w:rsid w:val="00886A34"/>
    <w:rsid w:val="00896500"/>
    <w:rsid w:val="008C3C6E"/>
    <w:rsid w:val="008E41E7"/>
    <w:rsid w:val="008E6458"/>
    <w:rsid w:val="0090106B"/>
    <w:rsid w:val="00972E35"/>
    <w:rsid w:val="00997957"/>
    <w:rsid w:val="009A4E50"/>
    <w:rsid w:val="00A231B7"/>
    <w:rsid w:val="00A441A0"/>
    <w:rsid w:val="00A45E00"/>
    <w:rsid w:val="00A657DD"/>
    <w:rsid w:val="00A903B7"/>
    <w:rsid w:val="00AA2CB7"/>
    <w:rsid w:val="00AB2767"/>
    <w:rsid w:val="00AB3371"/>
    <w:rsid w:val="00AB5C57"/>
    <w:rsid w:val="00AC4AFD"/>
    <w:rsid w:val="00AC597E"/>
    <w:rsid w:val="00B01922"/>
    <w:rsid w:val="00B30B94"/>
    <w:rsid w:val="00B7529F"/>
    <w:rsid w:val="00BA3F79"/>
    <w:rsid w:val="00BF42DC"/>
    <w:rsid w:val="00BF6DA0"/>
    <w:rsid w:val="00C03EAA"/>
    <w:rsid w:val="00C2288C"/>
    <w:rsid w:val="00C32DB7"/>
    <w:rsid w:val="00C57346"/>
    <w:rsid w:val="00C727A9"/>
    <w:rsid w:val="00CA678F"/>
    <w:rsid w:val="00CD24C4"/>
    <w:rsid w:val="00D16E22"/>
    <w:rsid w:val="00D17C37"/>
    <w:rsid w:val="00D3027D"/>
    <w:rsid w:val="00D71291"/>
    <w:rsid w:val="00D9616F"/>
    <w:rsid w:val="00DA0A80"/>
    <w:rsid w:val="00DF61A9"/>
    <w:rsid w:val="00DF68AD"/>
    <w:rsid w:val="00E020E2"/>
    <w:rsid w:val="00E20815"/>
    <w:rsid w:val="00E23D2A"/>
    <w:rsid w:val="00E5164D"/>
    <w:rsid w:val="00E54A6F"/>
    <w:rsid w:val="00E9101D"/>
    <w:rsid w:val="00EB3334"/>
    <w:rsid w:val="00ED1FA3"/>
    <w:rsid w:val="00ED525E"/>
    <w:rsid w:val="00F014F7"/>
    <w:rsid w:val="00F25176"/>
    <w:rsid w:val="00F375E3"/>
    <w:rsid w:val="00F4106A"/>
    <w:rsid w:val="00F80781"/>
    <w:rsid w:val="00FB7295"/>
    <w:rsid w:val="00FC7844"/>
    <w:rsid w:val="00FD770B"/>
    <w:rsid w:val="00FF3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9"/>
    <o:shapelayout v:ext="edit">
      <o:idmap v:ext="edit" data="1"/>
    </o:shapelayout>
  </w:shapeDefaults>
  <w:decimalSymbol w:val=","/>
  <w:listSeparator w:val=";"/>
  <w15:chartTrackingRefBased/>
  <w15:docId w15:val="{CB71C22D-8AAB-40AC-9E13-50BC46C4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135B15"/>
    <w:pPr>
      <w:keepNext/>
      <w:spacing w:before="240" w:after="60"/>
      <w:outlineLvl w:val="0"/>
    </w:pPr>
    <w:rPr>
      <w:rFonts w:ascii="Arial" w:hAnsi="Arial" w:cs="Arial"/>
      <w:b/>
      <w:bCs/>
      <w:kern w:val="32"/>
      <w:sz w:val="32"/>
      <w:szCs w:val="32"/>
    </w:rPr>
  </w:style>
  <w:style w:type="paragraph" w:styleId="2">
    <w:name w:val="heading 2"/>
    <w:basedOn w:val="a0"/>
    <w:next w:val="a0"/>
    <w:qFormat/>
    <w:rsid w:val="00135B15"/>
    <w:pPr>
      <w:keepNext/>
      <w:spacing w:before="240" w:after="60"/>
      <w:outlineLvl w:val="1"/>
    </w:pPr>
    <w:rPr>
      <w:rFonts w:ascii="Arial" w:hAnsi="Arial" w:cs="Arial"/>
      <w:b/>
      <w:bCs/>
      <w:i/>
      <w:iCs/>
      <w:sz w:val="28"/>
      <w:szCs w:val="28"/>
    </w:rPr>
  </w:style>
  <w:style w:type="paragraph" w:styleId="3">
    <w:name w:val="heading 3"/>
    <w:basedOn w:val="a0"/>
    <w:next w:val="a0"/>
    <w:qFormat/>
    <w:rsid w:val="00135B15"/>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6A10BA"/>
    <w:pPr>
      <w:tabs>
        <w:tab w:val="center" w:pos="4677"/>
        <w:tab w:val="right" w:pos="9355"/>
      </w:tabs>
    </w:pPr>
  </w:style>
  <w:style w:type="character" w:styleId="a5">
    <w:name w:val="page number"/>
    <w:basedOn w:val="a1"/>
    <w:rsid w:val="006A10BA"/>
  </w:style>
  <w:style w:type="paragraph" w:styleId="a6">
    <w:name w:val="List"/>
    <w:basedOn w:val="a0"/>
    <w:rsid w:val="00135B15"/>
    <w:pPr>
      <w:ind w:left="283" w:hanging="283"/>
    </w:pPr>
  </w:style>
  <w:style w:type="paragraph" w:styleId="a">
    <w:name w:val="List Bullet"/>
    <w:basedOn w:val="a0"/>
    <w:autoRedefine/>
    <w:rsid w:val="00135B15"/>
    <w:pPr>
      <w:numPr>
        <w:numId w:val="3"/>
      </w:numPr>
    </w:pPr>
  </w:style>
  <w:style w:type="paragraph" w:styleId="a7">
    <w:name w:val="Title"/>
    <w:basedOn w:val="a0"/>
    <w:qFormat/>
    <w:rsid w:val="00135B15"/>
    <w:pPr>
      <w:spacing w:before="240" w:after="60"/>
      <w:jc w:val="center"/>
      <w:outlineLvl w:val="0"/>
    </w:pPr>
    <w:rPr>
      <w:rFonts w:ascii="Arial" w:hAnsi="Arial" w:cs="Arial"/>
      <w:b/>
      <w:bCs/>
      <w:kern w:val="28"/>
      <w:sz w:val="32"/>
      <w:szCs w:val="32"/>
    </w:rPr>
  </w:style>
  <w:style w:type="paragraph" w:styleId="a8">
    <w:name w:val="Body Text"/>
    <w:basedOn w:val="a0"/>
    <w:rsid w:val="00135B15"/>
    <w:pPr>
      <w:spacing w:after="120"/>
    </w:pPr>
  </w:style>
  <w:style w:type="paragraph" w:styleId="a9">
    <w:name w:val="Subtitle"/>
    <w:basedOn w:val="a0"/>
    <w:qFormat/>
    <w:rsid w:val="00135B15"/>
    <w:pPr>
      <w:spacing w:after="60"/>
      <w:jc w:val="center"/>
      <w:outlineLvl w:val="1"/>
    </w:pPr>
    <w:rPr>
      <w:rFonts w:ascii="Arial" w:hAnsi="Arial" w:cs="Arial"/>
    </w:rPr>
  </w:style>
  <w:style w:type="table" w:styleId="aa">
    <w:name w:val="Table Grid"/>
    <w:basedOn w:val="a2"/>
    <w:rsid w:val="0006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rsid w:val="00044FC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347884">
      <w:bodyDiv w:val="1"/>
      <w:marLeft w:val="0"/>
      <w:marRight w:val="0"/>
      <w:marTop w:val="0"/>
      <w:marBottom w:val="0"/>
      <w:divBdr>
        <w:top w:val="none" w:sz="0" w:space="0" w:color="auto"/>
        <w:left w:val="none" w:sz="0" w:space="0" w:color="auto"/>
        <w:bottom w:val="none" w:sz="0" w:space="0" w:color="auto"/>
        <w:right w:val="none" w:sz="0" w:space="0" w:color="auto"/>
      </w:divBdr>
    </w:div>
    <w:div w:id="14619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2644</Words>
  <Characters>15075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Irina</cp:lastModifiedBy>
  <cp:revision>2</cp:revision>
  <dcterms:created xsi:type="dcterms:W3CDTF">2014-09-24T06:28:00Z</dcterms:created>
  <dcterms:modified xsi:type="dcterms:W3CDTF">2014-09-24T06:28:00Z</dcterms:modified>
</cp:coreProperties>
</file>