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3C" w:rsidRPr="002B43C9" w:rsidRDefault="001D0B3C" w:rsidP="004F270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43C9">
        <w:rPr>
          <w:rFonts w:ascii="Times New Roman" w:hAnsi="Times New Roman"/>
          <w:sz w:val="28"/>
          <w:szCs w:val="28"/>
        </w:rPr>
        <w:t>Автономная Некоммерческая Организация</w:t>
      </w:r>
    </w:p>
    <w:p w:rsidR="008C0CC3" w:rsidRPr="002B43C9" w:rsidRDefault="008C0CC3" w:rsidP="004F270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43C9">
        <w:rPr>
          <w:rFonts w:ascii="Times New Roman" w:hAnsi="Times New Roman"/>
          <w:sz w:val="28"/>
          <w:szCs w:val="28"/>
        </w:rPr>
        <w:t>Многоуровневый Образовательный Комплекс</w:t>
      </w:r>
    </w:p>
    <w:p w:rsidR="001D0B3C" w:rsidRPr="002B43C9" w:rsidRDefault="001D0B3C" w:rsidP="004F270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43C9">
        <w:rPr>
          <w:rFonts w:ascii="Times New Roman" w:hAnsi="Times New Roman"/>
          <w:sz w:val="28"/>
          <w:szCs w:val="28"/>
        </w:rPr>
        <w:t>Воронежский Экономико-Правовой Институт</w:t>
      </w:r>
    </w:p>
    <w:p w:rsidR="008C0CC3" w:rsidRPr="002B43C9" w:rsidRDefault="008C0CC3" w:rsidP="004F270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075FD" w:rsidRPr="002B43C9" w:rsidRDefault="001075FD" w:rsidP="004F270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43C9">
        <w:rPr>
          <w:rFonts w:ascii="Times New Roman" w:hAnsi="Times New Roman"/>
          <w:sz w:val="28"/>
          <w:szCs w:val="28"/>
        </w:rPr>
        <w:t xml:space="preserve">Кафедра </w:t>
      </w:r>
      <w:r w:rsidR="0005245D" w:rsidRPr="002B43C9">
        <w:rPr>
          <w:rFonts w:ascii="Times New Roman" w:hAnsi="Times New Roman"/>
          <w:sz w:val="28"/>
          <w:szCs w:val="28"/>
        </w:rPr>
        <w:t>Социально</w:t>
      </w:r>
    </w:p>
    <w:p w:rsidR="008C0CC3" w:rsidRPr="002B43C9" w:rsidRDefault="0005245D" w:rsidP="004F270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43C9">
        <w:rPr>
          <w:rFonts w:ascii="Times New Roman" w:hAnsi="Times New Roman"/>
          <w:sz w:val="28"/>
          <w:szCs w:val="28"/>
        </w:rPr>
        <w:t>Экономических</w:t>
      </w:r>
      <w:r w:rsidR="008C0CC3" w:rsidRPr="002B43C9">
        <w:rPr>
          <w:rFonts w:ascii="Times New Roman" w:hAnsi="Times New Roman"/>
          <w:sz w:val="28"/>
          <w:szCs w:val="28"/>
        </w:rPr>
        <w:t xml:space="preserve"> наук</w:t>
      </w:r>
    </w:p>
    <w:p w:rsidR="001075FD" w:rsidRPr="002B43C9" w:rsidRDefault="001075FD" w:rsidP="004F270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075FD" w:rsidRPr="002B43C9" w:rsidRDefault="001075FD" w:rsidP="004F270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075FD" w:rsidRPr="002B43C9" w:rsidRDefault="001075FD" w:rsidP="004F270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075FD" w:rsidRPr="002B43C9" w:rsidRDefault="001075FD" w:rsidP="004F270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075FD" w:rsidRPr="002B43C9" w:rsidRDefault="001075FD" w:rsidP="004F270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F270E" w:rsidRDefault="004F270E" w:rsidP="004F270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4F270E" w:rsidRDefault="004F270E" w:rsidP="004F270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4F270E" w:rsidRDefault="004F270E" w:rsidP="004F270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1075FD" w:rsidRPr="002B43C9" w:rsidRDefault="001075FD" w:rsidP="004F270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  <w:r w:rsidRPr="002B43C9">
        <w:rPr>
          <w:rFonts w:ascii="Times New Roman" w:hAnsi="Times New Roman"/>
          <w:sz w:val="28"/>
          <w:szCs w:val="40"/>
        </w:rPr>
        <w:t>РЕФЕРАТ</w:t>
      </w:r>
    </w:p>
    <w:p w:rsidR="001075FD" w:rsidRPr="002B43C9" w:rsidRDefault="001075FD" w:rsidP="004F270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B43C9">
        <w:rPr>
          <w:rFonts w:ascii="Times New Roman" w:hAnsi="Times New Roman"/>
          <w:sz w:val="28"/>
          <w:szCs w:val="28"/>
        </w:rPr>
        <w:t>По мировой экономике</w:t>
      </w:r>
    </w:p>
    <w:p w:rsidR="004F270E" w:rsidRDefault="004F270E" w:rsidP="004F270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</w:t>
      </w:r>
    </w:p>
    <w:p w:rsidR="001075FD" w:rsidRPr="002B43C9" w:rsidRDefault="004F270E" w:rsidP="004F270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Экономика Канады</w:t>
      </w:r>
    </w:p>
    <w:p w:rsidR="001075FD" w:rsidRPr="002B43C9" w:rsidRDefault="001075FD" w:rsidP="004F270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075FD" w:rsidRPr="002B43C9" w:rsidRDefault="001075FD" w:rsidP="004F270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075FD" w:rsidRPr="002B43C9" w:rsidRDefault="001075FD" w:rsidP="004F270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075FD" w:rsidRPr="002B43C9" w:rsidRDefault="001075FD" w:rsidP="004F270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B43C9">
        <w:rPr>
          <w:rFonts w:ascii="Times New Roman" w:hAnsi="Times New Roman"/>
          <w:sz w:val="28"/>
          <w:szCs w:val="28"/>
        </w:rPr>
        <w:t>Выполнил:</w:t>
      </w:r>
    </w:p>
    <w:p w:rsidR="001075FD" w:rsidRPr="002B43C9" w:rsidRDefault="001075FD" w:rsidP="004F270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B43C9">
        <w:rPr>
          <w:rFonts w:ascii="Times New Roman" w:hAnsi="Times New Roman"/>
          <w:sz w:val="28"/>
          <w:szCs w:val="28"/>
        </w:rPr>
        <w:t>Студент группы 3ПИЭ</w:t>
      </w:r>
    </w:p>
    <w:p w:rsidR="001075FD" w:rsidRPr="002B43C9" w:rsidRDefault="0005245D" w:rsidP="004F270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B43C9">
        <w:rPr>
          <w:rFonts w:ascii="Times New Roman" w:hAnsi="Times New Roman"/>
          <w:sz w:val="28"/>
          <w:szCs w:val="28"/>
        </w:rPr>
        <w:t>Бурков Д</w:t>
      </w:r>
      <w:r w:rsidR="001075FD" w:rsidRPr="002B43C9">
        <w:rPr>
          <w:rFonts w:ascii="Times New Roman" w:hAnsi="Times New Roman"/>
          <w:sz w:val="28"/>
          <w:szCs w:val="28"/>
        </w:rPr>
        <w:t>.</w:t>
      </w:r>
      <w:r w:rsidRPr="002B43C9">
        <w:rPr>
          <w:rFonts w:ascii="Times New Roman" w:hAnsi="Times New Roman"/>
          <w:sz w:val="28"/>
          <w:szCs w:val="28"/>
        </w:rPr>
        <w:t>С.</w:t>
      </w:r>
    </w:p>
    <w:p w:rsidR="001075FD" w:rsidRPr="007C57E5" w:rsidRDefault="002B43C9" w:rsidP="002B43C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0"/>
        </w:rPr>
      </w:pPr>
      <w:r w:rsidRPr="002B43C9">
        <w:rPr>
          <w:rFonts w:ascii="Times New Roman" w:hAnsi="Times New Roman"/>
          <w:sz w:val="28"/>
          <w:szCs w:val="40"/>
        </w:rPr>
        <w:br w:type="page"/>
      </w:r>
      <w:r w:rsidR="001075FD" w:rsidRPr="007C57E5">
        <w:rPr>
          <w:rFonts w:ascii="Times New Roman" w:hAnsi="Times New Roman"/>
          <w:b/>
          <w:sz w:val="28"/>
          <w:szCs w:val="40"/>
        </w:rPr>
        <w:t>Содержание</w:t>
      </w:r>
    </w:p>
    <w:p w:rsidR="00433360" w:rsidRPr="002B43C9" w:rsidRDefault="00433360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</w:p>
    <w:p w:rsidR="001075FD" w:rsidRPr="002B43C9" w:rsidRDefault="007C57E5" w:rsidP="007C57E5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характеристика Канады</w:t>
      </w:r>
    </w:p>
    <w:p w:rsidR="00433360" w:rsidRPr="002B43C9" w:rsidRDefault="007C57E5" w:rsidP="007C57E5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Краткая историческая справка</w:t>
      </w:r>
    </w:p>
    <w:p w:rsidR="00433360" w:rsidRPr="002B43C9" w:rsidRDefault="007C57E5" w:rsidP="007C57E5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Промышленность Канады</w:t>
      </w:r>
    </w:p>
    <w:p w:rsidR="00433360" w:rsidRPr="002B43C9" w:rsidRDefault="007C57E5" w:rsidP="007C57E5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хозяйство Канады</w:t>
      </w:r>
    </w:p>
    <w:p w:rsidR="00433360" w:rsidRPr="002B43C9" w:rsidRDefault="00433360" w:rsidP="007C57E5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43C9">
        <w:rPr>
          <w:rFonts w:ascii="Times New Roman" w:hAnsi="Times New Roman"/>
          <w:sz w:val="28"/>
          <w:szCs w:val="28"/>
        </w:rPr>
        <w:t>Вне</w:t>
      </w:r>
      <w:r w:rsidR="007C57E5">
        <w:rPr>
          <w:rFonts w:ascii="Times New Roman" w:hAnsi="Times New Roman"/>
          <w:sz w:val="28"/>
          <w:szCs w:val="28"/>
        </w:rPr>
        <w:t>шние экономические связи Канады</w:t>
      </w:r>
    </w:p>
    <w:p w:rsidR="00433360" w:rsidRPr="007C57E5" w:rsidRDefault="007C57E5" w:rsidP="007C57E5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433360" w:rsidRPr="002B43C9">
        <w:rPr>
          <w:rFonts w:ascii="Times New Roman" w:hAnsi="Times New Roman"/>
          <w:sz w:val="28"/>
          <w:szCs w:val="28"/>
        </w:rPr>
        <w:t xml:space="preserve">Культурные </w:t>
      </w:r>
      <w:r>
        <w:rPr>
          <w:rFonts w:ascii="Times New Roman" w:hAnsi="Times New Roman"/>
          <w:sz w:val="28"/>
          <w:szCs w:val="28"/>
        </w:rPr>
        <w:t>традиции Канады</w:t>
      </w:r>
    </w:p>
    <w:p w:rsidR="00D95594" w:rsidRPr="002B43C9" w:rsidRDefault="00D95594" w:rsidP="002B43C9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5594" w:rsidRPr="007C57E5" w:rsidRDefault="007C57E5" w:rsidP="007C57E5">
      <w:pPr>
        <w:pStyle w:val="a7"/>
        <w:numPr>
          <w:ilvl w:val="0"/>
          <w:numId w:val="2"/>
        </w:numPr>
        <w:tabs>
          <w:tab w:val="left" w:pos="88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D95594" w:rsidRPr="007C57E5">
        <w:rPr>
          <w:rFonts w:ascii="Times New Roman" w:hAnsi="Times New Roman"/>
          <w:b/>
          <w:sz w:val="28"/>
          <w:szCs w:val="32"/>
        </w:rPr>
        <w:t>Общая характеристика Канады</w:t>
      </w:r>
    </w:p>
    <w:p w:rsidR="007C57E5" w:rsidRDefault="007C57E5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40B1" w:rsidRPr="002B43C9" w:rsidRDefault="00D95594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3C9">
        <w:rPr>
          <w:rFonts w:ascii="Times New Roman" w:hAnsi="Times New Roman"/>
          <w:sz w:val="28"/>
          <w:szCs w:val="28"/>
        </w:rPr>
        <w:t>Канада</w:t>
      </w:r>
      <w:r w:rsidR="006F365B" w:rsidRPr="002B43C9">
        <w:rPr>
          <w:rFonts w:ascii="Times New Roman" w:hAnsi="Times New Roman"/>
          <w:sz w:val="28"/>
          <w:szCs w:val="28"/>
        </w:rPr>
        <w:t xml:space="preserve"> - государство в Северной Америке</w:t>
      </w:r>
      <w:r w:rsidR="005B521D" w:rsidRPr="002B43C9">
        <w:rPr>
          <w:rFonts w:ascii="Times New Roman" w:hAnsi="Times New Roman"/>
          <w:sz w:val="28"/>
          <w:szCs w:val="28"/>
        </w:rPr>
        <w:t>, занимает северную часть материка и примыкающие к ней острова</w:t>
      </w:r>
      <w:r w:rsidR="006F365B" w:rsidRPr="002B43C9">
        <w:rPr>
          <w:rFonts w:ascii="Times New Roman" w:hAnsi="Times New Roman"/>
          <w:sz w:val="28"/>
          <w:szCs w:val="28"/>
        </w:rPr>
        <w:t>.</w:t>
      </w:r>
      <w:r w:rsidR="00A940B1" w:rsidRPr="002B43C9">
        <w:rPr>
          <w:rFonts w:ascii="Times New Roman" w:hAnsi="Times New Roman"/>
          <w:sz w:val="28"/>
          <w:szCs w:val="28"/>
        </w:rPr>
        <w:t xml:space="preserve"> Омывается с востока Атлантическим, с запада Тихим, с севера Северным Ледовитым океанами. На юге Канада имеет протяженную границу с Соединенными Штатами Америки, есть граница и с Россией по Приполярью. </w:t>
      </w:r>
      <w:r w:rsidR="005B521D" w:rsidRPr="002B43C9">
        <w:rPr>
          <w:rFonts w:ascii="Times New Roman" w:hAnsi="Times New Roman"/>
          <w:sz w:val="28"/>
          <w:szCs w:val="28"/>
        </w:rPr>
        <w:t>Крупнейшие</w:t>
      </w:r>
      <w:r w:rsidR="00A940B1" w:rsidRPr="002B43C9">
        <w:rPr>
          <w:rFonts w:ascii="Times New Roman" w:hAnsi="Times New Roman"/>
          <w:sz w:val="28"/>
          <w:szCs w:val="28"/>
        </w:rPr>
        <w:t xml:space="preserve"> </w:t>
      </w:r>
      <w:r w:rsidR="005B521D" w:rsidRPr="002B43C9">
        <w:rPr>
          <w:rFonts w:ascii="Times New Roman" w:hAnsi="Times New Roman"/>
          <w:sz w:val="28"/>
          <w:szCs w:val="28"/>
        </w:rPr>
        <w:t>города</w:t>
      </w:r>
      <w:r w:rsidR="00A940B1" w:rsidRPr="002B43C9">
        <w:rPr>
          <w:rFonts w:ascii="Times New Roman" w:hAnsi="Times New Roman"/>
          <w:sz w:val="28"/>
          <w:szCs w:val="28"/>
        </w:rPr>
        <w:t xml:space="preserve"> Канады</w:t>
      </w:r>
      <w:r w:rsidR="005B521D" w:rsidRPr="002B43C9">
        <w:rPr>
          <w:rFonts w:ascii="Times New Roman" w:hAnsi="Times New Roman"/>
          <w:sz w:val="28"/>
          <w:szCs w:val="28"/>
        </w:rPr>
        <w:t>: Торонто, Монреаль, Ванкувер, Оттава, Эдмонтон, Калгари, Квебек, Виннипег, Гамильтон.</w:t>
      </w:r>
      <w:r w:rsidR="006F365B" w:rsidRPr="002B43C9">
        <w:rPr>
          <w:rFonts w:ascii="Times New Roman" w:hAnsi="Times New Roman"/>
          <w:sz w:val="28"/>
          <w:szCs w:val="28"/>
        </w:rPr>
        <w:t xml:space="preserve"> С</w:t>
      </w:r>
      <w:r w:rsidRPr="002B43C9">
        <w:rPr>
          <w:rFonts w:ascii="Times New Roman" w:hAnsi="Times New Roman"/>
          <w:sz w:val="28"/>
          <w:szCs w:val="28"/>
        </w:rPr>
        <w:t>толица</w:t>
      </w:r>
      <w:r w:rsidR="006F365B" w:rsidRPr="002B43C9">
        <w:rPr>
          <w:rFonts w:ascii="Times New Roman" w:hAnsi="Times New Roman"/>
          <w:sz w:val="28"/>
          <w:szCs w:val="28"/>
        </w:rPr>
        <w:t xml:space="preserve"> Канады</w:t>
      </w:r>
      <w:r w:rsidRPr="002B43C9">
        <w:rPr>
          <w:rFonts w:ascii="Times New Roman" w:hAnsi="Times New Roman"/>
          <w:sz w:val="28"/>
          <w:szCs w:val="28"/>
        </w:rPr>
        <w:t xml:space="preserve"> </w:t>
      </w:r>
      <w:r w:rsidR="00893F73" w:rsidRPr="002B43C9">
        <w:rPr>
          <w:rFonts w:ascii="Times New Roman" w:hAnsi="Times New Roman"/>
          <w:sz w:val="28"/>
          <w:szCs w:val="28"/>
        </w:rPr>
        <w:t>-</w:t>
      </w:r>
      <w:r w:rsidRPr="002B43C9">
        <w:rPr>
          <w:rFonts w:ascii="Times New Roman" w:hAnsi="Times New Roman"/>
          <w:sz w:val="28"/>
          <w:szCs w:val="28"/>
        </w:rPr>
        <w:t xml:space="preserve"> город</w:t>
      </w:r>
      <w:r w:rsidR="006F365B" w:rsidRPr="002B43C9">
        <w:rPr>
          <w:rFonts w:ascii="Times New Roman" w:hAnsi="Times New Roman"/>
          <w:sz w:val="28"/>
          <w:szCs w:val="28"/>
        </w:rPr>
        <w:t xml:space="preserve"> Оттава. </w:t>
      </w:r>
      <w:r w:rsidR="005B521D" w:rsidRPr="002B43C9">
        <w:rPr>
          <w:rFonts w:ascii="Times New Roman" w:hAnsi="Times New Roman"/>
          <w:sz w:val="28"/>
          <w:szCs w:val="28"/>
        </w:rPr>
        <w:t>Канада з</w:t>
      </w:r>
      <w:r w:rsidR="006F365B" w:rsidRPr="002B43C9">
        <w:rPr>
          <w:rFonts w:ascii="Times New Roman" w:hAnsi="Times New Roman"/>
          <w:sz w:val="28"/>
          <w:szCs w:val="28"/>
        </w:rPr>
        <w:t xml:space="preserve">анимает </w:t>
      </w:r>
      <w:r w:rsidRPr="002B43C9">
        <w:rPr>
          <w:rFonts w:ascii="Times New Roman" w:hAnsi="Times New Roman"/>
          <w:sz w:val="28"/>
          <w:szCs w:val="28"/>
        </w:rPr>
        <w:t>второе</w:t>
      </w:r>
      <w:r w:rsidR="006F365B" w:rsidRPr="002B43C9">
        <w:rPr>
          <w:rFonts w:ascii="Times New Roman" w:hAnsi="Times New Roman"/>
          <w:sz w:val="28"/>
          <w:szCs w:val="28"/>
        </w:rPr>
        <w:t xml:space="preserve"> место</w:t>
      </w:r>
      <w:r w:rsidRPr="002B43C9">
        <w:rPr>
          <w:rFonts w:ascii="Times New Roman" w:hAnsi="Times New Roman"/>
          <w:sz w:val="28"/>
          <w:szCs w:val="28"/>
        </w:rPr>
        <w:t xml:space="preserve"> по площади в мире после России и первое в Северн</w:t>
      </w:r>
      <w:r w:rsidR="006F365B" w:rsidRPr="002B43C9">
        <w:rPr>
          <w:rFonts w:ascii="Times New Roman" w:hAnsi="Times New Roman"/>
          <w:sz w:val="28"/>
          <w:szCs w:val="28"/>
        </w:rPr>
        <w:t xml:space="preserve">ой Америке. </w:t>
      </w:r>
      <w:r w:rsidR="00A940B1" w:rsidRPr="002B43C9">
        <w:rPr>
          <w:rFonts w:ascii="Times New Roman" w:hAnsi="Times New Roman"/>
          <w:sz w:val="28"/>
          <w:szCs w:val="28"/>
        </w:rPr>
        <w:t>Общая</w:t>
      </w:r>
      <w:r w:rsidR="006F365B" w:rsidRPr="002B43C9">
        <w:rPr>
          <w:rFonts w:ascii="Times New Roman" w:hAnsi="Times New Roman"/>
          <w:sz w:val="28"/>
          <w:szCs w:val="28"/>
        </w:rPr>
        <w:t xml:space="preserve"> площадь</w:t>
      </w:r>
      <w:r w:rsidR="00A940B1" w:rsidRPr="002B43C9">
        <w:rPr>
          <w:rFonts w:ascii="Times New Roman" w:hAnsi="Times New Roman"/>
          <w:sz w:val="28"/>
          <w:szCs w:val="28"/>
        </w:rPr>
        <w:t xml:space="preserve"> территории страны</w:t>
      </w:r>
      <w:r w:rsidR="006F365B" w:rsidRPr="002B43C9">
        <w:rPr>
          <w:rFonts w:ascii="Times New Roman" w:hAnsi="Times New Roman"/>
          <w:sz w:val="28"/>
          <w:szCs w:val="28"/>
        </w:rPr>
        <w:t xml:space="preserve"> равна </w:t>
      </w:r>
      <w:r w:rsidR="00A940B1" w:rsidRPr="002B43C9">
        <w:rPr>
          <w:rFonts w:ascii="Times New Roman" w:hAnsi="Times New Roman"/>
          <w:sz w:val="28"/>
          <w:szCs w:val="28"/>
        </w:rPr>
        <w:t>9976140 км</w:t>
      </w:r>
      <w:r w:rsidR="00A940B1" w:rsidRPr="002B43C9">
        <w:rPr>
          <w:rFonts w:ascii="Times New Roman" w:hAnsi="Times New Roman"/>
          <w:sz w:val="28"/>
          <w:szCs w:val="28"/>
          <w:vertAlign w:val="superscript"/>
        </w:rPr>
        <w:t>2</w:t>
      </w:r>
      <w:r w:rsidRPr="002B43C9">
        <w:rPr>
          <w:rFonts w:ascii="Times New Roman" w:hAnsi="Times New Roman"/>
          <w:sz w:val="28"/>
          <w:szCs w:val="28"/>
        </w:rPr>
        <w:t>. Суша занимает 9</w:t>
      </w:r>
      <w:r w:rsidR="006F365B" w:rsidRPr="002B43C9">
        <w:rPr>
          <w:rFonts w:ascii="Times New Roman" w:hAnsi="Times New Roman"/>
          <w:sz w:val="28"/>
          <w:szCs w:val="28"/>
        </w:rPr>
        <w:t>220</w:t>
      </w:r>
      <w:r w:rsidRPr="002B43C9">
        <w:rPr>
          <w:rFonts w:ascii="Times New Roman" w:hAnsi="Times New Roman"/>
          <w:sz w:val="28"/>
          <w:szCs w:val="28"/>
        </w:rPr>
        <w:t>970 к</w:t>
      </w:r>
      <w:r w:rsidR="006F365B" w:rsidRPr="002B43C9">
        <w:rPr>
          <w:rFonts w:ascii="Times New Roman" w:hAnsi="Times New Roman"/>
          <w:sz w:val="28"/>
          <w:szCs w:val="28"/>
        </w:rPr>
        <w:t>м</w:t>
      </w:r>
      <w:r w:rsidR="006F365B" w:rsidRPr="002B43C9">
        <w:rPr>
          <w:rFonts w:ascii="Times New Roman" w:hAnsi="Times New Roman"/>
          <w:sz w:val="28"/>
          <w:szCs w:val="28"/>
          <w:vertAlign w:val="superscript"/>
        </w:rPr>
        <w:t>3</w:t>
      </w:r>
      <w:r w:rsidR="00A940B1" w:rsidRPr="002B43C9">
        <w:rPr>
          <w:rFonts w:ascii="Times New Roman" w:hAnsi="Times New Roman"/>
          <w:sz w:val="28"/>
          <w:szCs w:val="28"/>
        </w:rPr>
        <w:t>, а водное пространство -</w:t>
      </w:r>
      <w:r w:rsidR="006F365B" w:rsidRPr="002B43C9">
        <w:rPr>
          <w:rFonts w:ascii="Times New Roman" w:hAnsi="Times New Roman"/>
          <w:sz w:val="28"/>
          <w:szCs w:val="28"/>
        </w:rPr>
        <w:t xml:space="preserve"> 755</w:t>
      </w:r>
      <w:r w:rsidRPr="002B43C9">
        <w:rPr>
          <w:rFonts w:ascii="Times New Roman" w:hAnsi="Times New Roman"/>
          <w:sz w:val="28"/>
          <w:szCs w:val="28"/>
        </w:rPr>
        <w:t>170 км</w:t>
      </w:r>
      <w:r w:rsidRPr="002B43C9">
        <w:rPr>
          <w:rFonts w:ascii="Times New Roman" w:hAnsi="Times New Roman"/>
          <w:sz w:val="28"/>
          <w:szCs w:val="28"/>
          <w:vertAlign w:val="superscript"/>
        </w:rPr>
        <w:t>2</w:t>
      </w:r>
      <w:r w:rsidRPr="002B43C9">
        <w:rPr>
          <w:rFonts w:ascii="Times New Roman" w:hAnsi="Times New Roman"/>
          <w:sz w:val="28"/>
          <w:szCs w:val="28"/>
        </w:rPr>
        <w:t xml:space="preserve">. Численность населения </w:t>
      </w:r>
      <w:r w:rsidR="005B521D" w:rsidRPr="002B43C9">
        <w:rPr>
          <w:rFonts w:ascii="Times New Roman" w:hAnsi="Times New Roman"/>
          <w:sz w:val="28"/>
          <w:szCs w:val="28"/>
        </w:rPr>
        <w:t>Канады на данный момент составляет приблизительно 34</w:t>
      </w:r>
      <w:r w:rsidRPr="002B43C9">
        <w:rPr>
          <w:rFonts w:ascii="Times New Roman" w:hAnsi="Times New Roman"/>
          <w:sz w:val="28"/>
          <w:szCs w:val="28"/>
        </w:rPr>
        <w:t xml:space="preserve"> </w:t>
      </w:r>
      <w:r w:rsidR="00EE5FE9" w:rsidRPr="002B43C9">
        <w:rPr>
          <w:rFonts w:ascii="Times New Roman" w:hAnsi="Times New Roman"/>
          <w:sz w:val="28"/>
          <w:szCs w:val="28"/>
        </w:rPr>
        <w:t>миллиона человек</w:t>
      </w:r>
      <w:r w:rsidRPr="002B43C9">
        <w:rPr>
          <w:rFonts w:ascii="Times New Roman" w:hAnsi="Times New Roman"/>
          <w:sz w:val="28"/>
          <w:szCs w:val="28"/>
        </w:rPr>
        <w:t xml:space="preserve">. </w:t>
      </w:r>
    </w:p>
    <w:p w:rsidR="00893F73" w:rsidRPr="002B43C9" w:rsidRDefault="00A940B1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3C9">
        <w:rPr>
          <w:rFonts w:ascii="Times New Roman" w:hAnsi="Times New Roman"/>
          <w:sz w:val="28"/>
          <w:szCs w:val="28"/>
        </w:rPr>
        <w:t xml:space="preserve">Климат на территории Канады большей частью умеренный и субарктический. Средние температуры января колеблются от </w:t>
      </w:r>
      <w:smartTag w:uri="urn:schemas-microsoft-com:office:smarttags" w:element="metricconverter">
        <w:smartTagPr>
          <w:attr w:name="ProductID" w:val="-35 ﾰC"/>
        </w:smartTagPr>
        <w:r w:rsidRPr="002B43C9">
          <w:rPr>
            <w:rFonts w:ascii="Times New Roman" w:hAnsi="Times New Roman"/>
            <w:sz w:val="28"/>
            <w:szCs w:val="28"/>
          </w:rPr>
          <w:t>-35 °C</w:t>
        </w:r>
      </w:smartTag>
      <w:r w:rsidRPr="002B43C9">
        <w:rPr>
          <w:rFonts w:ascii="Times New Roman" w:hAnsi="Times New Roman"/>
          <w:sz w:val="28"/>
          <w:szCs w:val="28"/>
        </w:rPr>
        <w:t xml:space="preserve"> на севере страны до </w:t>
      </w:r>
      <w:smartTag w:uri="urn:schemas-microsoft-com:office:smarttags" w:element="metricconverter">
        <w:smartTagPr>
          <w:attr w:name="ProductID" w:val="4 ﾰC"/>
        </w:smartTagPr>
        <w:r w:rsidRPr="002B43C9">
          <w:rPr>
            <w:rFonts w:ascii="Times New Roman" w:hAnsi="Times New Roman"/>
            <w:sz w:val="28"/>
            <w:szCs w:val="28"/>
          </w:rPr>
          <w:t>4 °C</w:t>
        </w:r>
      </w:smartTag>
      <w:r w:rsidRPr="002B43C9">
        <w:rPr>
          <w:rFonts w:ascii="Times New Roman" w:hAnsi="Times New Roman"/>
          <w:sz w:val="28"/>
          <w:szCs w:val="28"/>
        </w:rPr>
        <w:t xml:space="preserve"> на юге Тихоокеанского побережья. Средние температуры июля составляют </w:t>
      </w:r>
      <w:smartTag w:uri="urn:schemas-microsoft-com:office:smarttags" w:element="metricconverter">
        <w:smartTagPr>
          <w:attr w:name="ProductID" w:val="21 ﾰC"/>
        </w:smartTagPr>
        <w:r w:rsidRPr="002B43C9">
          <w:rPr>
            <w:rFonts w:ascii="Times New Roman" w:hAnsi="Times New Roman"/>
            <w:sz w:val="28"/>
            <w:szCs w:val="28"/>
          </w:rPr>
          <w:t>21 °C</w:t>
        </w:r>
      </w:smartTag>
      <w:r w:rsidRPr="002B43C9">
        <w:rPr>
          <w:rFonts w:ascii="Times New Roman" w:hAnsi="Times New Roman"/>
          <w:sz w:val="28"/>
          <w:szCs w:val="28"/>
        </w:rPr>
        <w:t xml:space="preserve"> на юге страны и </w:t>
      </w:r>
      <w:smartTag w:uri="urn:schemas-microsoft-com:office:smarttags" w:element="metricconverter">
        <w:smartTagPr>
          <w:attr w:name="ProductID" w:val="4 ﾰC"/>
        </w:smartTagPr>
        <w:r w:rsidRPr="002B43C9">
          <w:rPr>
            <w:rFonts w:ascii="Times New Roman" w:hAnsi="Times New Roman"/>
            <w:sz w:val="28"/>
            <w:szCs w:val="28"/>
          </w:rPr>
          <w:t>4 °C</w:t>
        </w:r>
      </w:smartTag>
      <w:r w:rsidRPr="002B43C9">
        <w:rPr>
          <w:rFonts w:ascii="Times New Roman" w:hAnsi="Times New Roman"/>
          <w:sz w:val="28"/>
          <w:szCs w:val="28"/>
        </w:rPr>
        <w:t xml:space="preserve"> на островах Канадского и Арктического архипелага.</w:t>
      </w:r>
      <w:r w:rsidR="007C57E5">
        <w:rPr>
          <w:rFonts w:ascii="Times New Roman" w:hAnsi="Times New Roman"/>
          <w:sz w:val="28"/>
          <w:szCs w:val="28"/>
        </w:rPr>
        <w:t xml:space="preserve"> </w:t>
      </w:r>
      <w:r w:rsidR="00893F73" w:rsidRPr="002B43C9">
        <w:rPr>
          <w:rFonts w:ascii="Times New Roman" w:hAnsi="Times New Roman"/>
          <w:sz w:val="28"/>
          <w:szCs w:val="28"/>
        </w:rPr>
        <w:t>Страна покрыта густой и полноводной речной сетью. Гидроэнергетический потенциал ее рек - один из крупнейших в мире. Подлинное богатство страны - лесные массивы, состоящие из хвойных пород и занимающие почти половину территории Канады. По запасам древесины на душу населения страна не имеет себе равных. Лучшие почвы (черноземы) расположены на юге. Они давно распаханы и окультурены.</w:t>
      </w:r>
      <w:r w:rsidR="007C57E5">
        <w:rPr>
          <w:rFonts w:ascii="Times New Roman" w:hAnsi="Times New Roman"/>
          <w:sz w:val="28"/>
          <w:szCs w:val="28"/>
        </w:rPr>
        <w:t xml:space="preserve"> </w:t>
      </w:r>
      <w:r w:rsidR="00893F73" w:rsidRPr="002B43C9">
        <w:rPr>
          <w:rFonts w:ascii="Times New Roman" w:hAnsi="Times New Roman"/>
          <w:sz w:val="28"/>
          <w:szCs w:val="28"/>
        </w:rPr>
        <w:t>Канада - развитая индустриально-аграрная страна. Она занимает среди капиталистических стран шестое место по выпуску промышленной продукции. По количеству промышленной и сельскохозяйственной продукции на душу населения Канада уступает среди капиталистических стран лишь Соединенным Штатам Америки и Швейцарии. Доля Канады в промышленном производстве капиталистического мира достигает 3,1%. Прочные позиции иностранных монополий в экономике Канады предопределили ей место в международном разделении труда, отведя роль поставщика сырья.</w:t>
      </w:r>
    </w:p>
    <w:p w:rsidR="0068063F" w:rsidRPr="002B43C9" w:rsidRDefault="0068063F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594" w:rsidRPr="007C57E5" w:rsidRDefault="001C2E01" w:rsidP="002B43C9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2"/>
        </w:rPr>
      </w:pPr>
      <w:r w:rsidRPr="007C57E5">
        <w:rPr>
          <w:rFonts w:ascii="Times New Roman" w:hAnsi="Times New Roman"/>
          <w:b/>
          <w:sz w:val="28"/>
          <w:szCs w:val="32"/>
        </w:rPr>
        <w:t>Краткая историческая справка</w:t>
      </w:r>
    </w:p>
    <w:p w:rsidR="007C57E5" w:rsidRPr="007C57E5" w:rsidRDefault="007C57E5" w:rsidP="002B43C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2E01" w:rsidRPr="002B43C9" w:rsidRDefault="001C2E01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3C9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497 г"/>
        </w:smartTagPr>
        <w:r w:rsidRPr="002B43C9">
          <w:rPr>
            <w:rFonts w:ascii="Times New Roman" w:hAnsi="Times New Roman"/>
            <w:sz w:val="28"/>
            <w:szCs w:val="28"/>
          </w:rPr>
          <w:t>1497 г</w:t>
        </w:r>
      </w:smartTag>
      <w:r w:rsidRPr="002B43C9">
        <w:rPr>
          <w:rFonts w:ascii="Times New Roman" w:hAnsi="Times New Roman"/>
          <w:sz w:val="28"/>
          <w:szCs w:val="28"/>
        </w:rPr>
        <w:t>. экспедиция Дж. Кабота высадилась на территории Канады. В 1605 году началась французская, а в 1623 и английская колонизация территории Канады. К началу колонизации здесь проживало около 200 тысяч индейцев. После семилетней англо-французской войны территория Канада в 1763 году стала английской колонией. Окончательное оформление границ и устройство колониальных владений было завершено в 1791 году принятием конституционного акта. В соответствии с Актом о Британской Северной Америке, принятым в 1867 году английским парламентом. Канаде был предоставлен статус доминиона. Создание централизованного государства завершилось в конце 19 - начале 20 века образованием провинций Манитоба, Британская Колумбия, Альберта, Остров Принца Эдуарда. В 1931 году британское правительство признало за Канадой самостоятельность во внутренней и внешней политике (Вестминстерский статут).</w:t>
      </w:r>
      <w:r w:rsidR="0068063F" w:rsidRPr="002B43C9">
        <w:rPr>
          <w:rFonts w:ascii="Times New Roman" w:hAnsi="Times New Roman"/>
          <w:sz w:val="28"/>
          <w:szCs w:val="28"/>
        </w:rPr>
        <w:t xml:space="preserve"> С 1949 года является членом НАТО. В 1982 году</w:t>
      </w:r>
      <w:r w:rsidRPr="002B43C9">
        <w:rPr>
          <w:rFonts w:ascii="Times New Roman" w:hAnsi="Times New Roman"/>
          <w:sz w:val="28"/>
          <w:szCs w:val="28"/>
        </w:rPr>
        <w:t xml:space="preserve"> был принят закон о Конституции, при обсуждении которого началась борьба за статус франко-канадцев и положение провинции Квебек. В Квебеке началось сепаратистское движение. В 1987 субъектами федерации и центральным правительством было подписано Мичлейкское конституционное соглашение, которое закрепляло «особый статус» Квебека. Однако оппозиция значительной части англо-канадцев и провинций, где они составляли большинство, привела к срыву ратификации этого соглашения в парламенте, конституционному кризису и обострению межн</w:t>
      </w:r>
      <w:r w:rsidR="0068063F" w:rsidRPr="002B43C9">
        <w:rPr>
          <w:rFonts w:ascii="Times New Roman" w:hAnsi="Times New Roman"/>
          <w:sz w:val="28"/>
          <w:szCs w:val="28"/>
        </w:rPr>
        <w:t>ациональных отношений. В 1994 году</w:t>
      </w:r>
      <w:r w:rsidRPr="002B43C9">
        <w:rPr>
          <w:rFonts w:ascii="Times New Roman" w:hAnsi="Times New Roman"/>
          <w:sz w:val="28"/>
          <w:szCs w:val="28"/>
        </w:rPr>
        <w:t xml:space="preserve"> к власти в Квебеке пришли националисты. Однако на референдуме</w:t>
      </w:r>
      <w:r w:rsidR="00EE2A13" w:rsidRPr="002B43C9">
        <w:rPr>
          <w:rFonts w:ascii="Times New Roman" w:hAnsi="Times New Roman"/>
          <w:sz w:val="28"/>
          <w:szCs w:val="28"/>
        </w:rPr>
        <w:t>,</w:t>
      </w:r>
      <w:r w:rsidRPr="002B43C9">
        <w:rPr>
          <w:rFonts w:ascii="Times New Roman" w:hAnsi="Times New Roman"/>
          <w:sz w:val="28"/>
          <w:szCs w:val="28"/>
        </w:rPr>
        <w:t xml:space="preserve"> по вопросу об отделении от страны</w:t>
      </w:r>
      <w:r w:rsidR="00EE2A13" w:rsidRPr="002B43C9">
        <w:rPr>
          <w:rFonts w:ascii="Times New Roman" w:hAnsi="Times New Roman"/>
          <w:sz w:val="28"/>
          <w:szCs w:val="28"/>
        </w:rPr>
        <w:t>,</w:t>
      </w:r>
      <w:r w:rsidRPr="002B43C9">
        <w:rPr>
          <w:rFonts w:ascii="Times New Roman" w:hAnsi="Times New Roman"/>
          <w:sz w:val="28"/>
          <w:szCs w:val="28"/>
        </w:rPr>
        <w:t xml:space="preserve"> с минимальным перевесом победили сторонники единства страны, тем не менее, сохраняется напряженность в отношениях между Квебеком и федеральным центром.</w:t>
      </w:r>
    </w:p>
    <w:p w:rsidR="00EE2A13" w:rsidRPr="002B43C9" w:rsidRDefault="00EE2A13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2A13" w:rsidRPr="007C57E5" w:rsidRDefault="00EE2A13" w:rsidP="002B43C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2"/>
        </w:rPr>
      </w:pPr>
      <w:r w:rsidRPr="007C57E5">
        <w:rPr>
          <w:rFonts w:ascii="Times New Roman" w:hAnsi="Times New Roman"/>
          <w:b/>
          <w:sz w:val="28"/>
          <w:szCs w:val="32"/>
        </w:rPr>
        <w:t>Промышленность Канады</w:t>
      </w:r>
    </w:p>
    <w:p w:rsidR="007C57E5" w:rsidRDefault="007C57E5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2A13" w:rsidRPr="002B43C9" w:rsidRDefault="00EE2A13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3C9">
        <w:rPr>
          <w:rFonts w:ascii="Times New Roman" w:hAnsi="Times New Roman"/>
          <w:sz w:val="28"/>
          <w:szCs w:val="28"/>
        </w:rPr>
        <w:t>На промышленность приходится почти треть ВВП, свыше четверти занятых в экономики и треть стоимости экспорта Канады. Эта сфера хозяйства характеризуется высоким техническим уровнем, многоотраслевым составом при важной роли сырьевых производств. В стране весьма развиты энергетика и горнодобывающая промышленность, цветная металлургия и ряд энергоемких отраслей, перерабатывающих сырье на экспорт. Обрабатывающая промышленность несколько отстает от горнодобывающей. Среди отраслей обрабатывающей промышленности кроме машиностроения особенно велика роль лесобумажной и пищевой промышленности. Канада имеет высокий показатель индустриализации (исчисляемый как отношение доли страны в промышленном производстве ее доле в населении мира).</w:t>
      </w:r>
    </w:p>
    <w:p w:rsidR="00EE2A13" w:rsidRPr="002B43C9" w:rsidRDefault="00EE2A13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7E5">
        <w:rPr>
          <w:rFonts w:ascii="Times New Roman" w:hAnsi="Times New Roman"/>
          <w:sz w:val="28"/>
          <w:szCs w:val="28"/>
          <w:u w:val="single"/>
        </w:rPr>
        <w:t>Топливно-энергетический комплекс</w:t>
      </w:r>
      <w:r w:rsidRPr="002B43C9">
        <w:rPr>
          <w:rFonts w:ascii="Times New Roman" w:hAnsi="Times New Roman"/>
          <w:sz w:val="28"/>
          <w:szCs w:val="28"/>
        </w:rPr>
        <w:t xml:space="preserve"> Канады - один из самых развитых в мире. В потреблении первичных источников энергии около 2/3 приходится на жидкое и газообразное топливо; 1/10 на уголь и 1/4 на гидроэнергию. По производству электроэнергии Канада занимает 5 место в мире, а по ее выработке на душу населения она стоит на 2 месте после Норвегии. Большую часть (3/5) электроэнергии дают ГЭС. В их числе такие мощные гидростанции, как каскад на реках Ла-Гранд, Черчилл Фаллз. Крупные ТЭС построены вблизи Торонто и Ванкувера. 18% электроэнергии производит АЭС, расположенные в провинциях Онтарио, Квебек и Нью-Брансуик.</w:t>
      </w:r>
    </w:p>
    <w:p w:rsidR="00EE2A13" w:rsidRPr="002B43C9" w:rsidRDefault="00EE2A13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3C9">
        <w:rPr>
          <w:rFonts w:ascii="Times New Roman" w:hAnsi="Times New Roman"/>
          <w:sz w:val="28"/>
          <w:szCs w:val="28"/>
        </w:rPr>
        <w:t>В настоящее время нефть является важнейшим природным ресурсом Канады. На снимке — памятник в Эдмонтоне, государственной нефтяной столице, символизирующий значение нефти для местной экономики Канада является одним из крупнейших производителей алюминия, меди, железа, никеля, золота, урана и цинка. В Онтарио расположены большие запасы алюминия, меди, никеля, железа, титана и цинка. Провинция Онтарио — национальный лидер по добыче полезных ископаемых и крупнейший в мире поставщик никеля. В Квебеке располагаются большие залежи железа, цинка и асбеста. Крупнейший производитель железа в Канаде — Ньюфаундленд и Лабрадор. Британская Колумбия — крупнейший в стране производитель меди, а Нью-Брансуик — цинка. Запасы саскачеванского урана являются крупнейшими в мире. Разнообразие и незанятость полезных ископаемых Канады делают её одним из крупнейших мировых экспортёров продукции горнодобывающей промышленности. Однако двумя важнейшими минеральными ресурсами остаются нефть и природный газ. Провинция Альберта обладает значительными запасами этих природных ресурсов и является национальным лидером по их добыче. В Альберте также находятся огромные запасы битума в виде битумных песков. Битум может быть использован для переработки в нефть в условиях растущих цен на нефть. Скачок цен с 2006 породил значительный рост инвестиций и производства «битумной нефти». В будущем, если цены сохранятся на прежнем уровне или продолжат расти, Канада легко могла бы стать одним из крупнейших поставщиков нефти в мире.</w:t>
      </w:r>
    </w:p>
    <w:p w:rsidR="00EE2A13" w:rsidRPr="002B43C9" w:rsidRDefault="00EE2A13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3C9">
        <w:rPr>
          <w:rFonts w:ascii="Times New Roman" w:hAnsi="Times New Roman"/>
          <w:sz w:val="28"/>
          <w:szCs w:val="28"/>
        </w:rPr>
        <w:t>Онтарио и Квебек производят более 75 % всех промышленных продуктов, изготавливаемых в Канаде, а Торонто и Монреаль являются основными центрами обрабатывающей промышленности страны. Автомобили, грузовики, авто- и авиазапчасти — это основные продукты, изготавливаемые в Канаде и входящие в расчёт валовой рыночной стоимости изготовленных продуктов; далее следует промышленная переработка продуктов питания. Валовая рыночная стоимость продукта — это разница между рыночной стоимостью начального материала, использованного для изготовления данного продукта, и рыночной стоимостью полученного обработанного продукта.</w:t>
      </w:r>
    </w:p>
    <w:p w:rsidR="00EE2A13" w:rsidRPr="002B43C9" w:rsidRDefault="00EE2A13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3C9">
        <w:rPr>
          <w:rFonts w:ascii="Times New Roman" w:hAnsi="Times New Roman"/>
          <w:sz w:val="28"/>
          <w:szCs w:val="28"/>
        </w:rPr>
        <w:t xml:space="preserve">На </w:t>
      </w:r>
      <w:r w:rsidRPr="007C57E5">
        <w:rPr>
          <w:rFonts w:ascii="Times New Roman" w:hAnsi="Times New Roman"/>
          <w:sz w:val="28"/>
          <w:szCs w:val="28"/>
          <w:u w:val="single"/>
        </w:rPr>
        <w:t>машиностроение</w:t>
      </w:r>
      <w:r w:rsidRPr="002B43C9">
        <w:rPr>
          <w:rFonts w:ascii="Times New Roman" w:hAnsi="Times New Roman"/>
          <w:sz w:val="28"/>
          <w:szCs w:val="28"/>
        </w:rPr>
        <w:t xml:space="preserve"> приходится менее 30% продукции и числа, занятых в обрабатывающей промышленности, что ниже, чем в других развитых странах. Главная отрасль - транспортное машиностроение, в котором господствует американский капитал, размещается в южной части провинции Онтарио. Развито также сельскохозяйственное машиностроение, производство энергосилового оборудования, Оборудования для горнодобывающей и лесной промышленности. Слабое развитие получило станкостроение. Главные центры машиностроения - Торонто, Монреаль, Уинсор, Гамильтон, Оттава, Галифакс, Ванкувер. Канада не имеет предприятий по производству автомобилей или грузовиков. Вместо этого в Канаде, особенно в Онтарио, но также и в Квебеке, производят свои машины многочисленные американские и японские автомобильные предприятия. Часть машин, изготовленных в стране, предназначена для канадского рынка, но большинство их идёт в США. С другой стороны, Канада — это мировой лидер в авиастроении и производстве поездов метро благодаря Bombardier Inc. Большая часть заводов предприятия Bombardier находится в агломерации Монреаля.</w:t>
      </w:r>
    </w:p>
    <w:p w:rsidR="00EE2A13" w:rsidRPr="002B43C9" w:rsidRDefault="00EE2A13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7E5">
        <w:rPr>
          <w:rFonts w:ascii="Times New Roman" w:hAnsi="Times New Roman"/>
          <w:sz w:val="28"/>
          <w:szCs w:val="28"/>
          <w:u w:val="single"/>
        </w:rPr>
        <w:t>Лесобумажная промышленность</w:t>
      </w:r>
      <w:r w:rsidRPr="002B43C9">
        <w:rPr>
          <w:rFonts w:ascii="Times New Roman" w:hAnsi="Times New Roman"/>
          <w:sz w:val="28"/>
          <w:szCs w:val="28"/>
        </w:rPr>
        <w:t xml:space="preserve"> использует богатейшие лесные ресурсы. На заготовке древесины Канада занимает 5 место, по производству пиломатериалов и бумаги - 3 место в мире. Еще значительнее роль страны в экспорте по вывозу пиломатериалов и бумаги Канада - мировой лидер. 2/3 бумажно-целлюлозного производства находятся на востоке, вблизи ГЭС на реке Святого Лаврентия. Крупные лесобумажные комбинаты располагаются так же в таежной зоне на севере Степных провинций и, особенно в Британской Колумбии, где сосредоточено 2/3 лесопильной промышленности.</w:t>
      </w:r>
    </w:p>
    <w:p w:rsidR="00EE2A13" w:rsidRPr="002B43C9" w:rsidRDefault="00EE2A13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2A13" w:rsidRPr="007C57E5" w:rsidRDefault="00EE2A13" w:rsidP="002B43C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C57E5">
        <w:rPr>
          <w:rFonts w:ascii="Times New Roman" w:hAnsi="Times New Roman"/>
          <w:b/>
          <w:sz w:val="28"/>
          <w:szCs w:val="32"/>
        </w:rPr>
        <w:t>Сельское хозяйство Канады</w:t>
      </w:r>
    </w:p>
    <w:p w:rsidR="007C57E5" w:rsidRPr="002B43C9" w:rsidRDefault="007C57E5" w:rsidP="007C57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397C" w:rsidRPr="002B43C9" w:rsidRDefault="00D07618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43C9">
        <w:rPr>
          <w:rFonts w:ascii="Times New Roman" w:hAnsi="Times New Roman"/>
          <w:sz w:val="28"/>
          <w:szCs w:val="28"/>
        </w:rPr>
        <w:t>Сельское хозяйство развито в южных районах страны, тогда как на обширных северных территориях распространено лишь оленеводство, охота и рыболовство. Наиболее важными сельскохозяйственными районами являются центральная Канада и Степные провинции, причем они имеют различную специализацию. Центральная Канада, с ее населением, выделяется, прежде всего, отраслями, обеспечивающими потребности городского населения: овощеводство, садоводство, молочным животноводством и птицеводством. Степные провинции в силу особенностей местных природных условий еще в конце прошлого века начали превращение в один из ведущих районов зерновой специализации.</w:t>
      </w:r>
      <w:r w:rsidR="0039397C" w:rsidRPr="002B43C9">
        <w:rPr>
          <w:rFonts w:ascii="Times New Roman" w:hAnsi="Times New Roman"/>
          <w:sz w:val="28"/>
          <w:szCs w:val="15"/>
        </w:rPr>
        <w:t xml:space="preserve"> </w:t>
      </w:r>
      <w:r w:rsidR="0039397C" w:rsidRPr="002B43C9">
        <w:rPr>
          <w:rFonts w:ascii="Times New Roman" w:hAnsi="Times New Roman"/>
          <w:sz w:val="28"/>
          <w:szCs w:val="28"/>
        </w:rPr>
        <w:t>В связи с суровыми природными условиями на большей части территории, в сельском хозяйстве используется лишь 68 млн. га земель (7,4% площади государства). Из них 60,5% занято пашней, а 39,5% — лугами, пастбищами и лесным хозяйством. Растениеводство дает 40% стоимости продукции сел. хозяйства. Канада является одним из ведущих мировых экспортеров основных видов с.-х. продукции.</w:t>
      </w:r>
      <w:r w:rsidRPr="002B43C9">
        <w:rPr>
          <w:rFonts w:ascii="Times New Roman" w:hAnsi="Times New Roman"/>
          <w:sz w:val="28"/>
          <w:szCs w:val="28"/>
        </w:rPr>
        <w:t xml:space="preserve"> </w:t>
      </w:r>
      <w:r w:rsidR="0039397C" w:rsidRPr="002B43C9">
        <w:rPr>
          <w:rFonts w:ascii="Times New Roman" w:hAnsi="Times New Roman"/>
          <w:sz w:val="28"/>
          <w:szCs w:val="28"/>
        </w:rPr>
        <w:t xml:space="preserve">Главная зерновая культура — пшеница, по экспорту которой Канада занимает третье место в мире. В плодоводстве преобладают яблоки. Развито животноводство (молочное, мясо-шерстное, птицеводство). Молочное животноводство и птицеводство характерны для юга провинций Онтарио и Квебек, юго-западной части Британской Колумбии; мясо-шерстное скотоводство — для провинций Альберта и Британская Колумбия. Ведутся крупные лесозаготовки. Важное значение сохраняет рыболовство (треска, сельдь, лососевые, палтус, крабы). Канада занимает одно из ведущих мест по экспорту мороженой рыбы. </w:t>
      </w:r>
    </w:p>
    <w:p w:rsidR="00EE2A13" w:rsidRPr="002B43C9" w:rsidRDefault="00D07618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B43C9">
        <w:rPr>
          <w:rFonts w:ascii="Times New Roman" w:hAnsi="Times New Roman"/>
          <w:sz w:val="28"/>
          <w:szCs w:val="28"/>
        </w:rPr>
        <w:t>Страна является ведущим экспортером продовольственных продуктов. В снабжении зерно мирового рынка Канада и США играют главенствующую роль. Ни один другой район не может сравниться по объему продукции с зерновым районом на западе континента. Свыше 75% сельскохозяйственных земель находится в этом районе. Второй крупнейший сельскохозяйственный район расположен на полуострове Онтарио, где сельское хозяйство сосуществует с промышленностью и другими видами экономической деятельности в канадском секторе Североамериканского промышленного пояса. Далее к востоку в вдоль реки Святого Лаврентия, в Квебеке, сельскохозяйственный сектор практикует систему, заимствованную из Франции в первые годы заселения. Смешанный тип хозяйства в ряде областей в Атлантических провинциях. Это район большей частью холмистый и расчлененный, за исключением острова Принца Эдуарда, где плоский рельеф позволяет выращивать разнообразные полевые культуры.</w:t>
      </w:r>
    </w:p>
    <w:p w:rsidR="0039397C" w:rsidRPr="002B43C9" w:rsidRDefault="0039397C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0EF2" w:rsidRPr="007C57E5" w:rsidRDefault="003B0EF2" w:rsidP="002B43C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2"/>
        </w:rPr>
      </w:pPr>
      <w:r w:rsidRPr="007C57E5">
        <w:rPr>
          <w:rFonts w:ascii="Times New Roman" w:hAnsi="Times New Roman"/>
          <w:b/>
          <w:sz w:val="28"/>
          <w:szCs w:val="32"/>
        </w:rPr>
        <w:t>Внешние экономические связи Канады</w:t>
      </w:r>
    </w:p>
    <w:p w:rsidR="007C57E5" w:rsidRDefault="007C57E5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57E5" w:rsidRDefault="003B0EF2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3C9">
        <w:rPr>
          <w:rFonts w:ascii="Times New Roman" w:hAnsi="Times New Roman"/>
          <w:sz w:val="28"/>
          <w:szCs w:val="28"/>
        </w:rPr>
        <w:t>Канада относится к числу ведущих торговых государств мира. По обороту внешней торговли она занимает 6 место в мире, а по обороту на душу населения опережает все другие крупные капиталистические страны. Это свидетельствует о высокой степени ее интеграции в системе мирового капиталистического хозяйства, а также о более узкой специализации ее экономики по сравнению с ведущими капиталистическими странами. Достаточно сказать, что 1/4 товарной продукции Канады экспортируется, а в таких отраслях, как целлюлозно-бумажная промышленность, лесопиление и аллюминевая промышленность, объем вывоза превышает половину объема производства. Канада — крупнейший торговый партнёр США. Ежедневная торговля между двумя странами превышает 1,4 миллиарда канадских долларов. Для сравнения, эту величину американская торговля со всеми странами Латинской Америки, вместе взятыми, превысила в 1999. Стоимость американского экспорта в Канаду превышает стоимость американского экспорта в Европейский союз. Лишь торговля, проходящая на мосту Эмбэссадор между Виндзором (Онтарио) и Детройтом (Мичиган) стоит всего а</w:t>
      </w:r>
      <w:r w:rsidR="007C57E5">
        <w:rPr>
          <w:rFonts w:ascii="Times New Roman" w:hAnsi="Times New Roman"/>
          <w:sz w:val="28"/>
          <w:szCs w:val="28"/>
        </w:rPr>
        <w:t>мериканского экспорта в Японию.</w:t>
      </w:r>
    </w:p>
    <w:p w:rsidR="003B0EF2" w:rsidRPr="002B43C9" w:rsidRDefault="003B0EF2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3C9">
        <w:rPr>
          <w:rFonts w:ascii="Times New Roman" w:hAnsi="Times New Roman"/>
          <w:sz w:val="28"/>
          <w:szCs w:val="28"/>
        </w:rPr>
        <w:t>Значение Канады для США заключается не только в близости Канады к американским границам, но она является и основным международным потребителем продукции 35 из 50 американских штатов.</w:t>
      </w:r>
      <w:r w:rsidR="007C57E5">
        <w:rPr>
          <w:rFonts w:ascii="Times New Roman" w:hAnsi="Times New Roman"/>
          <w:sz w:val="28"/>
          <w:szCs w:val="28"/>
        </w:rPr>
        <w:t xml:space="preserve"> </w:t>
      </w:r>
      <w:r w:rsidRPr="002B43C9">
        <w:rPr>
          <w:rFonts w:ascii="Times New Roman" w:hAnsi="Times New Roman"/>
          <w:sz w:val="28"/>
          <w:szCs w:val="28"/>
        </w:rPr>
        <w:t>Двусторонняя торговля увеличилась примерно на 50 % с 1989, когда вступила в действие ФТА, по 1994, когда вступила в действие НАФТА, заменяющая договор 1989. С тех пор объём международной торговли увеличился примерно на 40 %. НАФТА постепенно снизила существующие препятствия между странами-членами (Канадой, США и Мексикой) и сделала более свободными правила в различных отраслях, таких как сельское хозяйство, услуги, электроэнергетика, финансовые услуги и инвестиции. НАФТА является крупнейшим в мире пространством свободной торговли, населённым 440 миллионами человек.</w:t>
      </w:r>
      <w:r w:rsidR="007C57E5">
        <w:rPr>
          <w:rFonts w:ascii="Times New Roman" w:hAnsi="Times New Roman"/>
          <w:sz w:val="28"/>
          <w:szCs w:val="28"/>
        </w:rPr>
        <w:t xml:space="preserve"> </w:t>
      </w:r>
      <w:r w:rsidRPr="002B43C9">
        <w:rPr>
          <w:rFonts w:ascii="Times New Roman" w:hAnsi="Times New Roman"/>
          <w:sz w:val="28"/>
          <w:szCs w:val="28"/>
        </w:rPr>
        <w:t>Важнейшей составляющей американской торговли с Канадой является автомобильный сектор. С 1965, за время действия автомобильного договора (Canada-United States Automotive Agreement), убравшего все таможенные препятствия в торговле автомобилями, грузовиками и их комплектующими между двумя странами, двустороння торговля товарами автомобильной промышленности выросла с 715 миллионов долларов в 1964 до 104,1 миллиарда долларов в 1999. Положения этого договора были включены в договоры 1989 и 1994. Однако с 2007 спад в производстве автомобилей, вызванный мировой конкуренцией и ростом цен на нефть, ведёт к уменьшению объёмов этой торговли.</w:t>
      </w:r>
    </w:p>
    <w:p w:rsidR="007C57E5" w:rsidRDefault="003B0EF2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3C9">
        <w:rPr>
          <w:rFonts w:ascii="Times New Roman" w:hAnsi="Times New Roman"/>
          <w:sz w:val="28"/>
          <w:szCs w:val="28"/>
        </w:rPr>
        <w:t>США — крупнейший рынок сбыта сельскохозяйственных товаров Канады. Треть всех канадских продовольственных товаров экспортируется в США. В свою очередь, Канада является вторым по объёму рынком сбыта США. Прежде всего, Канада импортирует американские фрукты и растительные продукты. Приблизительно две трети всех товаров из дерева и его производных, например, из целлюлозы, экспортируется в США.</w:t>
      </w:r>
      <w:r w:rsidR="007C57E5">
        <w:rPr>
          <w:rFonts w:ascii="Times New Roman" w:hAnsi="Times New Roman"/>
          <w:sz w:val="28"/>
          <w:szCs w:val="28"/>
        </w:rPr>
        <w:t xml:space="preserve"> </w:t>
      </w:r>
      <w:r w:rsidRPr="002B43C9">
        <w:rPr>
          <w:rFonts w:ascii="Times New Roman" w:hAnsi="Times New Roman"/>
          <w:sz w:val="28"/>
          <w:szCs w:val="28"/>
        </w:rPr>
        <w:t>В 2000 совокупный объём торговли энергоносителями между Канадой и США составил 21 миллиард долларов. Основными составляющими этой торговли стали нефть, природный газ и электроэнергия. Канада является крупнейшим в мире поставщиком нефти для США. Около 16 % нефти и 14 % природного газа, использующиеся в США, происходят из Канады.</w:t>
      </w:r>
      <w:r w:rsidR="007C57E5">
        <w:rPr>
          <w:rFonts w:ascii="Times New Roman" w:hAnsi="Times New Roman"/>
          <w:sz w:val="28"/>
          <w:szCs w:val="28"/>
        </w:rPr>
        <w:t xml:space="preserve"> </w:t>
      </w:r>
      <w:r w:rsidRPr="002B43C9">
        <w:rPr>
          <w:rFonts w:ascii="Times New Roman" w:hAnsi="Times New Roman"/>
          <w:sz w:val="28"/>
          <w:szCs w:val="28"/>
        </w:rPr>
        <w:t>В то время как 95 % двусторонней торговли между Канадой и США не представляют никакой значительной проблемы, обе страны спорят на счёт оставшихся 5 %, особенно в сельскохозяйственном и культурном секторах. В целом эти проблемы решены либо на двусторонних совещательных форумах, либо посредством жалоб в ВТО или в департамент НАФТА по разрешению споров. В мае 1999 американское и канадское правительства заключили соглашение о спектаклях, которое будет гарантировать более широкий доступ канадскому рынку к ч</w:t>
      </w:r>
      <w:r w:rsidR="007C57E5">
        <w:rPr>
          <w:rFonts w:ascii="Times New Roman" w:hAnsi="Times New Roman"/>
          <w:sz w:val="28"/>
          <w:szCs w:val="28"/>
        </w:rPr>
        <w:t>асти постановок спектаклей США.</w:t>
      </w:r>
    </w:p>
    <w:p w:rsidR="007C57E5" w:rsidRDefault="003B0EF2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3C9">
        <w:rPr>
          <w:rFonts w:ascii="Times New Roman" w:hAnsi="Times New Roman"/>
          <w:sz w:val="28"/>
          <w:szCs w:val="28"/>
        </w:rPr>
        <w:t>По взаимному согласию обе страны подали жалобу в международный суд из-за спора о заливе Мэн и обе согласились с судебным решением от 12 октября 1984. Сегодня одна из проблем в торговых отношениях между Канадой и США касается канадо-американского леса: американцы считают, что Канада необоснованно субсидирует свою лесную промышленность.</w:t>
      </w:r>
      <w:r w:rsidR="007C57E5">
        <w:rPr>
          <w:rFonts w:ascii="Times New Roman" w:hAnsi="Times New Roman"/>
          <w:sz w:val="28"/>
          <w:szCs w:val="28"/>
        </w:rPr>
        <w:t xml:space="preserve"> </w:t>
      </w:r>
      <w:r w:rsidRPr="002B43C9">
        <w:rPr>
          <w:rFonts w:ascii="Times New Roman" w:hAnsi="Times New Roman"/>
          <w:sz w:val="28"/>
          <w:szCs w:val="28"/>
        </w:rPr>
        <w:t>В 1990 США и Канада подписали Fisheries Enforcement Agreement, договор, служащий для препятствования или, по крайней мере, минимизации незаконного рыболовства в американских и канадских водах.</w:t>
      </w:r>
      <w:r w:rsidR="007C57E5">
        <w:rPr>
          <w:rFonts w:ascii="Times New Roman" w:hAnsi="Times New Roman"/>
          <w:sz w:val="28"/>
          <w:szCs w:val="28"/>
        </w:rPr>
        <w:t xml:space="preserve"> </w:t>
      </w:r>
      <w:r w:rsidRPr="002B43C9">
        <w:rPr>
          <w:rFonts w:ascii="Times New Roman" w:hAnsi="Times New Roman"/>
          <w:sz w:val="28"/>
          <w:szCs w:val="28"/>
        </w:rPr>
        <w:t>США — крупнейший торговый инвестор Канады. В конце 1999 года стоимость акций в прямых американских инвестициях в Канаду была оценена в 116 миллиардов долларов, или 72 % иностранных инвестиций в Канаду. Американские инвестиции направлены, в первую очередь, в металлургическую и добывающую, нефтехимическую промышленность, в производство машин и транспортного оборудования, а также в финансовые операции. В то же время, Канада занимает третье место среди иностранных инвесторов США. Стоимость акций в прямых канадских инвестициях в США в конце 1999 была оценена в 90,4 миллиарда долларов. Канадские инвестиции в США направлены, в основном, в обрабатывающую промышленность, оптовую торговлю, торговлю недвижимостью, нефть и финансовые и страховые операции.</w:t>
      </w:r>
    </w:p>
    <w:p w:rsidR="006E5BAE" w:rsidRDefault="003B0EF2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3C9">
        <w:rPr>
          <w:rFonts w:ascii="Times New Roman" w:hAnsi="Times New Roman"/>
          <w:sz w:val="28"/>
          <w:szCs w:val="28"/>
        </w:rPr>
        <w:t>Канада входит в состав АТЭС, экономического блока, имеющего целью превратить тихоокеанский регион в зону свободной торговли, включающую азиатские, американские страны и Океанию. Страна является членом Б</w:t>
      </w:r>
      <w:r w:rsidR="006E5BAE" w:rsidRPr="002B43C9">
        <w:rPr>
          <w:rFonts w:ascii="Times New Roman" w:hAnsi="Times New Roman"/>
          <w:sz w:val="28"/>
          <w:szCs w:val="28"/>
        </w:rPr>
        <w:t>ольшой Восьмерки</w:t>
      </w:r>
      <w:r w:rsidRPr="002B43C9">
        <w:rPr>
          <w:rFonts w:ascii="Times New Roman" w:hAnsi="Times New Roman"/>
          <w:sz w:val="28"/>
          <w:szCs w:val="28"/>
        </w:rPr>
        <w:t>, политико-экономической группы, объединяющей семь самых индустриально развитых в мире стран и Россию</w:t>
      </w:r>
      <w:r w:rsidR="006E5BAE" w:rsidRPr="002B43C9">
        <w:rPr>
          <w:rFonts w:ascii="Times New Roman" w:hAnsi="Times New Roman"/>
          <w:sz w:val="28"/>
          <w:szCs w:val="28"/>
        </w:rPr>
        <w:t>.</w:t>
      </w:r>
    </w:p>
    <w:p w:rsidR="007C57E5" w:rsidRPr="002B43C9" w:rsidRDefault="007C57E5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EF2" w:rsidRPr="007C57E5" w:rsidRDefault="003B0EF2" w:rsidP="002B43C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2"/>
        </w:rPr>
      </w:pPr>
      <w:r w:rsidRPr="007C57E5">
        <w:rPr>
          <w:rFonts w:ascii="Times New Roman" w:hAnsi="Times New Roman"/>
          <w:b/>
          <w:sz w:val="28"/>
          <w:szCs w:val="32"/>
        </w:rPr>
        <w:t>Культурные традиции Канады</w:t>
      </w:r>
    </w:p>
    <w:p w:rsidR="007C57E5" w:rsidRDefault="007C57E5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0EF2" w:rsidRPr="002B43C9" w:rsidRDefault="003B0EF2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3C9">
        <w:rPr>
          <w:rFonts w:ascii="Times New Roman" w:hAnsi="Times New Roman"/>
          <w:sz w:val="28"/>
          <w:szCs w:val="28"/>
        </w:rPr>
        <w:t>Культурно–исторические объекты на территории Канады связаны главным образом с событиями европейской колонизации Северной Америки и с некоторыми фактами новейшей истории.</w:t>
      </w:r>
    </w:p>
    <w:p w:rsidR="003B0EF2" w:rsidRPr="002B43C9" w:rsidRDefault="003B0EF2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3C9">
        <w:rPr>
          <w:rFonts w:ascii="Times New Roman" w:hAnsi="Times New Roman"/>
          <w:sz w:val="28"/>
          <w:szCs w:val="28"/>
        </w:rPr>
        <w:t>Приморские провинции Канады особенно богаты памятниками истории. Именно здесь, на Атлантическом побережье, европейские поселенцы возводили из камня и дерева свои первые дома, церкви, фортификационные сооружения, которые теперь превращены в музеи или объявлены историческими памятниками. Таковы Форт Энн в Аннаполисе (провинция Новая Шотландия), возведенный в 1604 году и выдержавший в свое время более десяти осад; большая крепость Луисбург на острове Кейп-Бретон; историческое поселение Кингс-Лэндинг в Нью-Брансуике, а также исторический парк — летняя усадьба Ф. Д. Рузвельта на острове Кампобелло и музей под открытым небом на месте первого поселения европейцев в Северной Америке, основанного Самуэлем де Шампленом на острове Сент-Круа. Историческим местом является и равнина Авраама близ города Квебек — огромное зеленое поле, на котором в 1759 году произошло решающее сражение между англичанами и французами, а сейчас по знаменательным датам разыгрываются театрализованные представления, повторяющие ход этой исторической битвы.</w:t>
      </w:r>
    </w:p>
    <w:p w:rsidR="003B0EF2" w:rsidRPr="002B43C9" w:rsidRDefault="003B0EF2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3C9">
        <w:rPr>
          <w:rFonts w:ascii="Times New Roman" w:hAnsi="Times New Roman"/>
          <w:sz w:val="28"/>
          <w:szCs w:val="28"/>
        </w:rPr>
        <w:t>Историческим является и всемирно известное теперь местечко Пагоуш в Новой Шотландии, где крупный бизнесмен и общественный деятель Сайрус Итон, уроженец Новой Шотландии, положил начало движению сторонников мира, получившему название Пагоушского. Интересны многие памятники и музеи, существующие в самых разных частях Канады. Таков на острове Кейп-Бретон дом–музей канадского ученого А. Г. Белла, всемирную славу которому принесло изобретение в 1894 году телефона. В столице провинции Саскачеван — Реджайне — существует памятник Луи Риэлю — вождю метисов, руководителю народных восстаний, которые бушевали в Манитобе и Саскачеване во второй половине XIX столетия. На открытой площадке у здания законодательной ассамблеи Саскачевана часто исполняется документальная драма «Процесс Луи Риэля», воскрешающая реальные события столетней давности.</w:t>
      </w:r>
    </w:p>
    <w:p w:rsidR="003B0EF2" w:rsidRPr="002B43C9" w:rsidRDefault="003B0EF2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3C9">
        <w:rPr>
          <w:rFonts w:ascii="Times New Roman" w:hAnsi="Times New Roman"/>
          <w:sz w:val="28"/>
          <w:szCs w:val="28"/>
        </w:rPr>
        <w:t>В небольшом городе Принс-Альберт (провинция Саскачеван) находится дом–музей писателя Серая Сова, видного публициста и общественного деятеля. На русский язык переведена его книга «Саджо и ее бобры». В 1938 году, после смерти писателя, стало известно, что он был не индейцем по имени Серая Сова (Вэш Куоннезин), а уроженцем Англии — Арчибальдом Белани, посвятившим свою жизнь защите животного мира и борьбе за права индейцев.</w:t>
      </w:r>
    </w:p>
    <w:p w:rsidR="003B0EF2" w:rsidRPr="002B43C9" w:rsidRDefault="003B0EF2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3C9">
        <w:rPr>
          <w:rFonts w:ascii="Times New Roman" w:hAnsi="Times New Roman"/>
          <w:sz w:val="28"/>
          <w:szCs w:val="28"/>
        </w:rPr>
        <w:t>В Канаде есть два памятника Льву Толстому. Один установлен в 1987 году в духоборском поселении Каслгар в Британской Колумбии, другой — в поселке Веригин в провинции Саскачеван. Название поселка связано с династией Веригиных — духовных лидеров канадской духоборческой общины. Нынешний лидер духоборов, И.И. Веригин, возглавляет Ассоциацию канадцев русского происхождения. Неотъемлемой частью культурной жизни Канады являются многочисленные праздники, организуемые в провинциях и отдельных городах и сочетающие в себе исторические традиции и современность.</w:t>
      </w:r>
    </w:p>
    <w:p w:rsidR="003B0EF2" w:rsidRPr="002B43C9" w:rsidRDefault="003B0EF2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3C9">
        <w:rPr>
          <w:rFonts w:ascii="Times New Roman" w:hAnsi="Times New Roman"/>
          <w:sz w:val="28"/>
          <w:szCs w:val="28"/>
        </w:rPr>
        <w:t>На Ньюфаундленде регулярно проводятся фольклорные фестивали, в Новой Шотландии в мае–июне, когда зацветают яблоневые сады в долине Аннаполиса, проводится Праздник яблонь, которые составляют основу хозяйства жителей этого района. В сентябре в Люнебурге проходит Морской праздник с традиционными соревнованиями рыбаков и гонками на шхунах и яхтах. «Французская Канада» (город Квебек) широко отмечает Праздник первых поселенцев: по дорогам проходит шествие в костюмах старой Франции, изображающее прибытие первых французских семей на канадскую территорию. Весной (март–апрель) отмечается Праздник сбора сладкого кленового сока, когда во всех домах подается традиционное блюдо — блины с кленовым соком. Ежегодный зимний карнавал пышно проходит в Квебеке. День Канады наиболее торжественно отмечается в столице страны Оттаве.</w:t>
      </w:r>
    </w:p>
    <w:p w:rsidR="003B0EF2" w:rsidRPr="002B43C9" w:rsidRDefault="003B0EF2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3C9">
        <w:rPr>
          <w:rFonts w:ascii="Times New Roman" w:hAnsi="Times New Roman"/>
          <w:sz w:val="28"/>
          <w:szCs w:val="28"/>
        </w:rPr>
        <w:t>В Манитобе, где на юге расстилаются обширные пшеничные поля, а на севере раскинулись богатейшие охотничьи угодья, в феврале в северном городе Те-Пас отмечается праздник охотников на пушных зверей, а в июле в местечке Остин — «праздник молотилок» и парад старой сельскохозяйственной техники. В Альберте самым замечательным праздником являются летние ковбойские состязания, проводимые в городах Калгари и Летбридж с 1912 года. Это знаменитое родео, или стэмпид. В программе праздника — костюмированный парад, гонки на фургонах, доение коров, скачки на оседланных и неоседланных лошадях. Условия состязаний очень строги; например, всаднику нужно продержаться не менее десяти секунд на брыкающемся скакуне, держа поводья только одной рукой и не касаясь другой ни лошади, ни седла.</w:t>
      </w:r>
    </w:p>
    <w:p w:rsidR="003B0EF2" w:rsidRPr="002B43C9" w:rsidRDefault="003B0EF2" w:rsidP="002B43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3C9">
        <w:rPr>
          <w:rFonts w:ascii="Times New Roman" w:hAnsi="Times New Roman"/>
          <w:sz w:val="28"/>
          <w:szCs w:val="28"/>
        </w:rPr>
        <w:t>Наиболее опасное состязание — езда на диких быках, которая требует от ковбоя незаурядной смелости и большой выучки. В Британской Колумбии, на Тихоокеанском побережье, в мае можно побывать на состязаниях любителей каноэ на реке Фрейзер, в июле — на морском празднике в Ванкувере, в августе — на состязаниях лесорубов в Скуомише или на международной регате в Келоуне.</w:t>
      </w:r>
      <w:bookmarkStart w:id="0" w:name="_GoBack"/>
      <w:bookmarkEnd w:id="0"/>
    </w:p>
    <w:sectPr w:rsidR="003B0EF2" w:rsidRPr="002B43C9" w:rsidSect="002B43C9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FBB" w:rsidRDefault="003E3FBB" w:rsidP="001075FD">
      <w:pPr>
        <w:spacing w:after="0" w:line="240" w:lineRule="auto"/>
      </w:pPr>
      <w:r>
        <w:separator/>
      </w:r>
    </w:p>
  </w:endnote>
  <w:endnote w:type="continuationSeparator" w:id="0">
    <w:p w:rsidR="003E3FBB" w:rsidRDefault="003E3FBB" w:rsidP="0010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FBB" w:rsidRDefault="003E3FBB" w:rsidP="001075FD">
      <w:pPr>
        <w:spacing w:after="0" w:line="240" w:lineRule="auto"/>
      </w:pPr>
      <w:r>
        <w:separator/>
      </w:r>
    </w:p>
  </w:footnote>
  <w:footnote w:type="continuationSeparator" w:id="0">
    <w:p w:rsidR="003E3FBB" w:rsidRDefault="003E3FBB" w:rsidP="00107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C5069"/>
    <w:multiLevelType w:val="hybridMultilevel"/>
    <w:tmpl w:val="5B36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855171"/>
    <w:multiLevelType w:val="hybridMultilevel"/>
    <w:tmpl w:val="46E4EB5C"/>
    <w:lvl w:ilvl="0" w:tplc="0E3A25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5FD"/>
    <w:rsid w:val="0005245D"/>
    <w:rsid w:val="001075FD"/>
    <w:rsid w:val="00135681"/>
    <w:rsid w:val="001C2E01"/>
    <w:rsid w:val="001D0B3C"/>
    <w:rsid w:val="0023239F"/>
    <w:rsid w:val="002B43C9"/>
    <w:rsid w:val="002F536A"/>
    <w:rsid w:val="0039397C"/>
    <w:rsid w:val="003B0EF2"/>
    <w:rsid w:val="003E3FBB"/>
    <w:rsid w:val="00426E7A"/>
    <w:rsid w:val="00433360"/>
    <w:rsid w:val="00482BEC"/>
    <w:rsid w:val="004F270E"/>
    <w:rsid w:val="00551E3F"/>
    <w:rsid w:val="005B521D"/>
    <w:rsid w:val="00616C8D"/>
    <w:rsid w:val="0068063F"/>
    <w:rsid w:val="006E5BAE"/>
    <w:rsid w:val="006F365B"/>
    <w:rsid w:val="00737D41"/>
    <w:rsid w:val="007A0F19"/>
    <w:rsid w:val="007C57E5"/>
    <w:rsid w:val="00893F73"/>
    <w:rsid w:val="008C0CC3"/>
    <w:rsid w:val="009B0B17"/>
    <w:rsid w:val="00A940B1"/>
    <w:rsid w:val="00AA4B43"/>
    <w:rsid w:val="00B11535"/>
    <w:rsid w:val="00C804BB"/>
    <w:rsid w:val="00D07618"/>
    <w:rsid w:val="00D95594"/>
    <w:rsid w:val="00EE2A13"/>
    <w:rsid w:val="00EE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EB9319-4520-496F-B72C-4803B0C1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4B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75FD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rsid w:val="00107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075FD"/>
    <w:rPr>
      <w:rFonts w:cs="Times New Roman"/>
    </w:rPr>
  </w:style>
  <w:style w:type="paragraph" w:styleId="a7">
    <w:name w:val="List Paragraph"/>
    <w:basedOn w:val="a"/>
    <w:uiPriority w:val="99"/>
    <w:qFormat/>
    <w:rsid w:val="00433360"/>
    <w:pPr>
      <w:ind w:left="720"/>
      <w:contextualSpacing/>
    </w:pPr>
  </w:style>
  <w:style w:type="character" w:customStyle="1" w:styleId="a6">
    <w:name w:val="Нижний колонтитул Знак"/>
    <w:link w:val="a5"/>
    <w:uiPriority w:val="99"/>
    <w:semiHidden/>
    <w:locked/>
    <w:rsid w:val="001075FD"/>
    <w:rPr>
      <w:rFonts w:cs="Times New Roman"/>
    </w:rPr>
  </w:style>
  <w:style w:type="character" w:styleId="a8">
    <w:name w:val="Hyperlink"/>
    <w:uiPriority w:val="99"/>
    <w:rsid w:val="00426E7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3329</Words>
  <Characters>18980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/>
  <LinksUpToDate>false</LinksUpToDate>
  <CharactersWithSpaces>22265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subject/>
  <dc:creator>Олеся</dc:creator>
  <cp:keywords/>
  <dc:description/>
  <cp:lastModifiedBy>admin</cp:lastModifiedBy>
  <cp:revision>2</cp:revision>
  <cp:lastPrinted>2009-05-05T16:29:00Z</cp:lastPrinted>
  <dcterms:created xsi:type="dcterms:W3CDTF">2014-02-28T07:28:00Z</dcterms:created>
  <dcterms:modified xsi:type="dcterms:W3CDTF">2014-02-28T07:28:00Z</dcterms:modified>
</cp:coreProperties>
</file>