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46" w:rsidRDefault="00EE4946">
      <w:pPr>
        <w:spacing w:line="360" w:lineRule="auto"/>
        <w:ind w:firstLine="397"/>
        <w:jc w:val="center"/>
        <w:rPr>
          <w:rFonts w:ascii="Times New Roman" w:hAnsi="Times New Roman"/>
          <w:b/>
          <w:i/>
          <w:sz w:val="36"/>
          <w:u w:val="single"/>
        </w:rPr>
      </w:pPr>
      <w:r>
        <w:rPr>
          <w:rFonts w:ascii="Times New Roman" w:hAnsi="Times New Roman"/>
          <w:b/>
          <w:i/>
          <w:sz w:val="36"/>
          <w:u w:val="single"/>
        </w:rPr>
        <w:t>Содержание:</w:t>
      </w:r>
    </w:p>
    <w:p w:rsidR="00EE4946" w:rsidRDefault="00EE4946">
      <w:pPr>
        <w:spacing w:line="360" w:lineRule="auto"/>
        <w:ind w:firstLine="397"/>
        <w:jc w:val="center"/>
        <w:rPr>
          <w:rFonts w:ascii="Times New Roman" w:hAnsi="Times New Roman"/>
          <w:b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Введение. Экономическое чудо в Китае......................................................3</w:t>
      </w:r>
    </w:p>
    <w:p w:rsidR="00EE4946" w:rsidRDefault="00EE4946">
      <w:pPr>
        <w:spacing w:line="360" w:lineRule="auto"/>
        <w:ind w:left="-567"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      Глава 1. Объяснения Китайского экономического чуда.............................5</w:t>
      </w:r>
    </w:p>
    <w:p w:rsidR="00EE4946" w:rsidRDefault="00EE4946">
      <w:pPr>
        <w:spacing w:line="360" w:lineRule="auto"/>
        <w:ind w:left="-567"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Глава 2. Типы экономических реформ.........................................................9</w:t>
      </w:r>
    </w:p>
    <w:p w:rsidR="00EE4946" w:rsidRDefault="00EE4946">
      <w:pPr>
        <w:spacing w:line="360" w:lineRule="auto"/>
        <w:ind w:left="-567"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Глава 3. Характер экономической политики в Китае................................11 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4. Характер экономических реформ в Китае...................................14 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Заключение..................................................................................................17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Библиография..............................................................................................18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jc w:val="center"/>
        <w:rPr>
          <w:rFonts w:ascii="Times New Roman" w:hAnsi="Times New Roman"/>
          <w:b/>
          <w:i/>
          <w:sz w:val="36"/>
          <w:u w:val="single"/>
        </w:rPr>
      </w:pPr>
      <w:r>
        <w:rPr>
          <w:rFonts w:ascii="Times New Roman" w:hAnsi="Times New Roman"/>
          <w:b/>
          <w:i/>
          <w:sz w:val="36"/>
          <w:u w:val="single"/>
        </w:rPr>
        <w:t>Введение.Экономическое чудо в Китае.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pStyle w:val="20"/>
        <w:ind w:firstLine="397"/>
      </w:pPr>
      <w:r>
        <w:t xml:space="preserve">Одним из важнейших событий мировой экономической истории последней четверти XX века стали беспрецедентные успехи экономики Китая. С начала экономических реформ в 1978 г. по 1997 г. валовой внутренний продукт этой страны увеличился в 5,7 раз, или на 9,6% в среднем в год </w:t>
      </w:r>
      <w:r>
        <w:rPr>
          <w:b/>
          <w:sz w:val="20"/>
        </w:rPr>
        <w:t>(граф.1)</w:t>
      </w:r>
      <w:r>
        <w:t>. Это означает, что он удваивался с рекордной скоростью -- каждые 7,5 лет!</w:t>
      </w:r>
    </w:p>
    <w:p w:rsidR="00EE4946" w:rsidRDefault="00E62EE8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182.25pt" fillcolor="window">
            <v:imagedata r:id="rId7" o:title=""/>
          </v:shape>
        </w:pic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График 1. Индексы ВВП (1978=100%)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прошедшие 19 лет производство ВВП на душу населения в Китае возросло в 4,4 раза, производительность труда (ВВП на одного занятого) -- в 3,6 раза </w:t>
      </w:r>
      <w:r>
        <w:rPr>
          <w:rFonts w:ascii="Times New Roman" w:hAnsi="Times New Roman"/>
          <w:b/>
          <w:sz w:val="20"/>
        </w:rPr>
        <w:t>(табл. 1)</w:t>
      </w:r>
      <w:r>
        <w:rPr>
          <w:rFonts w:ascii="Times New Roman" w:hAnsi="Times New Roman"/>
          <w:sz w:val="28"/>
        </w:rPr>
        <w:t>. За те же годы ВВП России уменьшился на 30%.</w:t>
      </w:r>
    </w:p>
    <w:p w:rsidR="00EE4946" w:rsidRDefault="00EE4946">
      <w:pPr>
        <w:pStyle w:val="ad"/>
      </w:pPr>
      <w:r>
        <w:t>Если в 1978 г. китайский ВВП был меньше российского на 23%, то в 1997 г. он уже превышал российский в 6,2 раза. Если в 1978 г. душевое производство ВВП в Китае составляло 11% от российского уровня, то в 1990 г. оно поднялось до 23%, а к 1997 г. достигло уже 75%.</w:t>
      </w:r>
    </w:p>
    <w:p w:rsidR="00EE4946" w:rsidRDefault="00EE4946">
      <w:pPr>
        <w:spacing w:line="360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1. Экономический рост в Китае 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2357"/>
        <w:gridCol w:w="2357"/>
      </w:tblGrid>
      <w:tr w:rsidR="00EE4946">
        <w:tc>
          <w:tcPr>
            <w:tcW w:w="2357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ППС в ценах 1993 г.</w:t>
            </w:r>
          </w:p>
        </w:tc>
        <w:tc>
          <w:tcPr>
            <w:tcW w:w="2357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1978</w:t>
            </w:r>
          </w:p>
        </w:tc>
        <w:tc>
          <w:tcPr>
            <w:tcW w:w="2357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1997</w:t>
            </w:r>
          </w:p>
        </w:tc>
        <w:tc>
          <w:tcPr>
            <w:tcW w:w="2357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Среднегодовые темпы прироста</w:t>
            </w:r>
          </w:p>
        </w:tc>
      </w:tr>
      <w:tr w:rsidR="00EE4946">
        <w:tc>
          <w:tcPr>
            <w:tcW w:w="2357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ВВП, млрд долларов США</w:t>
            </w:r>
          </w:p>
        </w:tc>
        <w:tc>
          <w:tcPr>
            <w:tcW w:w="2357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670</w:t>
            </w:r>
          </w:p>
        </w:tc>
        <w:tc>
          <w:tcPr>
            <w:tcW w:w="2357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3827</w:t>
            </w:r>
          </w:p>
        </w:tc>
        <w:tc>
          <w:tcPr>
            <w:tcW w:w="2357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9,6</w:t>
            </w:r>
          </w:p>
        </w:tc>
      </w:tr>
      <w:tr w:rsidR="00EE4946">
        <w:tc>
          <w:tcPr>
            <w:tcW w:w="2357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ВВП на душу населения, доллары США</w:t>
            </w:r>
          </w:p>
        </w:tc>
        <w:tc>
          <w:tcPr>
            <w:tcW w:w="2357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708</w:t>
            </w:r>
          </w:p>
        </w:tc>
        <w:tc>
          <w:tcPr>
            <w:tcW w:w="2357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3119</w:t>
            </w:r>
          </w:p>
        </w:tc>
        <w:tc>
          <w:tcPr>
            <w:tcW w:w="2357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8,2</w:t>
            </w:r>
          </w:p>
        </w:tc>
      </w:tr>
      <w:tr w:rsidR="00EE4946">
        <w:tc>
          <w:tcPr>
            <w:tcW w:w="2357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ВВП на 1 занятого, доллары США</w:t>
            </w:r>
          </w:p>
        </w:tc>
        <w:tc>
          <w:tcPr>
            <w:tcW w:w="2357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1656</w:t>
            </w:r>
          </w:p>
        </w:tc>
        <w:tc>
          <w:tcPr>
            <w:tcW w:w="2357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5885</w:t>
            </w:r>
          </w:p>
        </w:tc>
        <w:tc>
          <w:tcPr>
            <w:tcW w:w="2357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6,8</w:t>
            </w:r>
          </w:p>
        </w:tc>
      </w:tr>
    </w:tbl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сохранении в ближайшее время в экономике Китая тенденций развития, сложившихся в последнее десятилетие, и даже при существенном ускорении экономического роста в России (до 4-5% ежегодно), не позднее 2005 года Китай обойдет Россию уже и по показателю ВВП на душу населения </w:t>
      </w:r>
      <w:r>
        <w:rPr>
          <w:rFonts w:ascii="Times New Roman" w:hAnsi="Times New Roman"/>
          <w:b/>
          <w:sz w:val="20"/>
        </w:rPr>
        <w:t>(граф. 2)</w:t>
      </w:r>
      <w:r>
        <w:rPr>
          <w:rFonts w:ascii="Times New Roman" w:hAnsi="Times New Roman"/>
          <w:sz w:val="28"/>
        </w:rPr>
        <w:t>. К этому времени китайская экономика по размерам ВВП превзойдет американскую и станет крупнейшей в мире.</w:t>
      </w:r>
    </w:p>
    <w:p w:rsidR="00EE4946" w:rsidRDefault="00E62EE8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26" type="#_x0000_t75" style="width:466.5pt;height:180.75pt" fillcolor="window">
            <v:imagedata r:id="rId8" o:title=""/>
          </v:shape>
        </w:pic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График 2. ВВП на душу населения в Китае (Россия = 100%)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pStyle w:val="4"/>
        <w:ind w:firstLine="397"/>
      </w:pPr>
      <w:r>
        <w:t>Глава 1. Объяснения Китайского экономического чуда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Существует нескольких гипотез, пытающихся объяснить китайское чудо.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32"/>
          <w:u w:val="single"/>
        </w:rPr>
        <w:t>Гипотеза 1 - отсталость</w:t>
      </w:r>
      <w:r>
        <w:rPr>
          <w:rFonts w:ascii="Times New Roman" w:hAnsi="Times New Roman"/>
          <w:sz w:val="28"/>
        </w:rPr>
        <w:t>. Утверждается, что китайская экономика растет так быстро потому, что уровень развития в Китае был низким, а темпы роста слаборазвитых стран выше, чем более развитых стран.</w:t>
      </w:r>
    </w:p>
    <w:p w:rsidR="00EE4946" w:rsidRDefault="00EE4946">
      <w:pPr>
        <w:pStyle w:val="ad"/>
      </w:pPr>
      <w:r>
        <w:t xml:space="preserve">График </w:t>
      </w:r>
      <w:r>
        <w:rPr>
          <w:b/>
        </w:rPr>
        <w:t>3</w:t>
      </w:r>
      <w:r>
        <w:t xml:space="preserve"> показывает, что такой закономерности не существует. При одних и тех же душевых показателях ВВП возможен и быстрый рост и глубокое падение. Ни одна другая слаборазвитая страна не имела темпов роста, сколько-нибудь близких к китайским. Более того, темпы роста Китая оказались уникальными для всей мировой экономики.</w:t>
      </w:r>
    </w:p>
    <w:p w:rsidR="00EE4946" w:rsidRDefault="00E62EE8">
      <w:pPr>
        <w:spacing w:line="360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pict>
          <v:shape id="_x0000_i1027" type="#_x0000_t75" style="width:468.75pt;height:258.75pt" fillcolor="window">
            <v:imagedata r:id="rId9" o:title=""/>
          </v:shape>
        </w:pict>
      </w:r>
      <w:r w:rsidR="00EE4946">
        <w:rPr>
          <w:rFonts w:ascii="Times New Roman" w:hAnsi="Times New Roman"/>
          <w:sz w:val="20"/>
        </w:rPr>
        <w:t>График 3. Уровень экономического развития и темпы экономического роста в 1979-1996 гг. (209 стран)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b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32"/>
          <w:u w:val="single"/>
        </w:rPr>
        <w:t>Гипотеза 2 - особенности структуры производства</w:t>
      </w:r>
      <w:r>
        <w:rPr>
          <w:rFonts w:ascii="Times New Roman" w:hAnsi="Times New Roman"/>
          <w:sz w:val="28"/>
        </w:rPr>
        <w:t>. Утверждается, что решающий вклад в ускорение экономического роста внесла структура китайской экономики -- низкая доля промышленности и высокая доля сельского хозяйства.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самом деле вопреки широко распространенным заблуждениям удельный вес промышленности в ВВП в Китае был не ниже, а выше, чем в России </w:t>
      </w:r>
      <w:r>
        <w:rPr>
          <w:rFonts w:ascii="Times New Roman" w:hAnsi="Times New Roman"/>
          <w:b/>
          <w:sz w:val="20"/>
        </w:rPr>
        <w:t>(табл. 2)</w:t>
      </w:r>
      <w:r>
        <w:rPr>
          <w:rFonts w:ascii="Times New Roman" w:hAnsi="Times New Roman"/>
          <w:sz w:val="28"/>
        </w:rPr>
        <w:t>. Однако более низкий удельный вес промышленности в России не способствовал повышению темпов ее экономического роста. И наоборот, более высокий показатель Китая не способствовал замедлению его темпов роста по сравнению с Россией.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2. Отраслевая структура экономики, %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534"/>
        <w:gridCol w:w="2534"/>
      </w:tblGrid>
      <w:tr w:rsidR="00EE4946">
        <w:tc>
          <w:tcPr>
            <w:tcW w:w="4361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Показатели</w:t>
            </w:r>
          </w:p>
        </w:tc>
        <w:tc>
          <w:tcPr>
            <w:tcW w:w="2534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1978</w:t>
            </w:r>
          </w:p>
        </w:tc>
        <w:tc>
          <w:tcPr>
            <w:tcW w:w="2534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1997</w:t>
            </w:r>
          </w:p>
        </w:tc>
      </w:tr>
      <w:tr w:rsidR="00EE4946">
        <w:tc>
          <w:tcPr>
            <w:tcW w:w="4361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ВВП всего, в том числе:</w:t>
            </w:r>
          </w:p>
        </w:tc>
        <w:tc>
          <w:tcPr>
            <w:tcW w:w="2534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2534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EE4946">
        <w:tc>
          <w:tcPr>
            <w:tcW w:w="4361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и лесное хозяйство</w:t>
            </w:r>
          </w:p>
        </w:tc>
        <w:tc>
          <w:tcPr>
            <w:tcW w:w="2534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28,4</w:t>
            </w:r>
          </w:p>
        </w:tc>
        <w:tc>
          <w:tcPr>
            <w:tcW w:w="2534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20,6</w:t>
            </w:r>
          </w:p>
        </w:tc>
      </w:tr>
      <w:tr w:rsidR="00EE4946">
        <w:tc>
          <w:tcPr>
            <w:tcW w:w="4361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промышленность и строительство</w:t>
            </w:r>
          </w:p>
        </w:tc>
        <w:tc>
          <w:tcPr>
            <w:tcW w:w="2534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48,6</w:t>
            </w:r>
          </w:p>
        </w:tc>
        <w:tc>
          <w:tcPr>
            <w:tcW w:w="2534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48,4</w:t>
            </w:r>
          </w:p>
        </w:tc>
      </w:tr>
      <w:tr w:rsidR="00EE4946">
        <w:tc>
          <w:tcPr>
            <w:tcW w:w="4361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сфера услуг</w:t>
            </w:r>
          </w:p>
        </w:tc>
        <w:tc>
          <w:tcPr>
            <w:tcW w:w="2534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23,0</w:t>
            </w:r>
          </w:p>
        </w:tc>
        <w:tc>
          <w:tcPr>
            <w:tcW w:w="2534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31,1</w:t>
            </w:r>
          </w:p>
        </w:tc>
      </w:tr>
      <w:tr w:rsidR="00EE4946">
        <w:tc>
          <w:tcPr>
            <w:tcW w:w="4361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занятые, в том числе:</w:t>
            </w:r>
          </w:p>
        </w:tc>
        <w:tc>
          <w:tcPr>
            <w:tcW w:w="2534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2534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EE4946">
        <w:tc>
          <w:tcPr>
            <w:tcW w:w="4361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и лесное хозяйство</w:t>
            </w:r>
          </w:p>
        </w:tc>
        <w:tc>
          <w:tcPr>
            <w:tcW w:w="2534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70,5</w:t>
            </w:r>
          </w:p>
        </w:tc>
        <w:tc>
          <w:tcPr>
            <w:tcW w:w="2534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52,9</w:t>
            </w:r>
          </w:p>
        </w:tc>
      </w:tr>
      <w:tr w:rsidR="00EE4946">
        <w:tc>
          <w:tcPr>
            <w:tcW w:w="4361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промышленность и строительство</w:t>
            </w:r>
          </w:p>
        </w:tc>
        <w:tc>
          <w:tcPr>
            <w:tcW w:w="2534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17,4</w:t>
            </w:r>
          </w:p>
        </w:tc>
        <w:tc>
          <w:tcPr>
            <w:tcW w:w="2534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22,9</w:t>
            </w:r>
          </w:p>
        </w:tc>
      </w:tr>
      <w:tr w:rsidR="00EE4946">
        <w:tc>
          <w:tcPr>
            <w:tcW w:w="4361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сфера услуг</w:t>
            </w:r>
          </w:p>
        </w:tc>
        <w:tc>
          <w:tcPr>
            <w:tcW w:w="2534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12,1</w:t>
            </w:r>
          </w:p>
        </w:tc>
        <w:tc>
          <w:tcPr>
            <w:tcW w:w="2534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24,1</w:t>
            </w:r>
          </w:p>
        </w:tc>
      </w:tr>
    </w:tbl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32"/>
          <w:u w:val="single"/>
        </w:rPr>
        <w:t>Гипотеза 3 - особенности структуры занятости.</w:t>
      </w:r>
      <w:r>
        <w:rPr>
          <w:rFonts w:ascii="Times New Roman" w:hAnsi="Times New Roman"/>
          <w:sz w:val="28"/>
        </w:rPr>
        <w:t xml:space="preserve"> Утверждается, что более высокие темпы роста в Китае объясняются высоким удельным весом сельскохозяйственного населения в начале реформ </w:t>
      </w:r>
      <w:r>
        <w:rPr>
          <w:rFonts w:ascii="Times New Roman" w:hAnsi="Times New Roman"/>
          <w:b/>
          <w:sz w:val="20"/>
        </w:rPr>
        <w:t>(табл. 2)</w:t>
      </w:r>
      <w:r>
        <w:rPr>
          <w:rFonts w:ascii="Times New Roman" w:hAnsi="Times New Roman"/>
          <w:sz w:val="28"/>
        </w:rPr>
        <w:t>.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График </w:t>
      </w: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sz w:val="28"/>
        </w:rPr>
        <w:t xml:space="preserve"> показывает, что темпы экономического роста не зависят от структуры занятого населения. При доле занятых в сельском хозяйстве на уровне, близком к 70,5% (Китай в 1978 г.), значения среднегодовых темпов экономического роста в разных странах колеблются от -6,0% до +8,2%. Следовательно, структура занятости не объясняет высокие темпы экономического роста в Китае.</w:t>
      </w:r>
    </w:p>
    <w:p w:rsidR="00EE4946" w:rsidRDefault="00E62EE8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28" type="#_x0000_t75" style="width:476.25pt;height:239.25pt" fillcolor="window">
            <v:imagedata r:id="rId10" o:title=""/>
          </v:shape>
        </w:pic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График 4. Удельный вес занятых в сельском хозяйстве, %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b/>
          <w:i/>
          <w:sz w:val="32"/>
          <w:u w:val="single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32"/>
          <w:u w:val="single"/>
        </w:rPr>
        <w:t>Гипотеза 4 - национальная специфика.</w:t>
      </w:r>
      <w:r>
        <w:rPr>
          <w:rFonts w:ascii="Times New Roman" w:hAnsi="Times New Roman"/>
          <w:sz w:val="28"/>
        </w:rPr>
        <w:t xml:space="preserve"> Утверждается, что феноменальные результаты экономического развития Китая обусловлены уникальными чертами китайского национального характера, в том числе такими, как трудолюбие, самоотверженность, неприхотливость.</w:t>
      </w:r>
    </w:p>
    <w:p w:rsidR="00EE4946" w:rsidRDefault="00EE4946">
      <w:pPr>
        <w:tabs>
          <w:tab w:val="left" w:pos="851"/>
        </w:tabs>
        <w:spacing w:line="360" w:lineRule="auto"/>
        <w:ind w:firstLine="397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8"/>
        </w:rPr>
        <w:t xml:space="preserve">Если бы это было так, то Китай отличался бы высокими темпами экономического развития на протяжении всей своей истории. Однако в течение первых трех четвертей XX века китайская экономика имела очень низкие темпы роста, которые периодически становились отрицательными. До недавнего времени Китай относился к наиболее бедным странам мира, а реальная угроза голода была ликвидирована лишь несколько лет назад. В 1952-1978 гг. ВВП на душу населения в Китае снижался и по отношению к российскому и по отношению к среднемировому уровням </w:t>
      </w:r>
      <w:r>
        <w:rPr>
          <w:rFonts w:ascii="Times New Roman" w:hAnsi="Times New Roman"/>
          <w:b/>
          <w:sz w:val="20"/>
        </w:rPr>
        <w:t>(табл. 3, граф. 5).</w:t>
      </w:r>
    </w:p>
    <w:p w:rsidR="00EE4946" w:rsidRDefault="00EE4946">
      <w:pPr>
        <w:pStyle w:val="ad"/>
        <w:rPr>
          <w:sz w:val="20"/>
        </w:rPr>
      </w:pPr>
      <w:r>
        <w:rPr>
          <w:sz w:val="20"/>
        </w:rPr>
        <w:t>Таблица 3. ВВП на душу населения по ППС в иенах 1993 г.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</w:tblGrid>
      <w:tr w:rsidR="00EE4946">
        <w:trPr>
          <w:cantSplit/>
        </w:trPr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</w:t>
            </w:r>
          </w:p>
        </w:tc>
        <w:tc>
          <w:tcPr>
            <w:tcW w:w="4188" w:type="dxa"/>
            <w:gridSpan w:val="4"/>
          </w:tcPr>
          <w:p w:rsidR="00EE4946" w:rsidRDefault="00EE4946">
            <w:pPr>
              <w:pStyle w:val="6"/>
            </w:pPr>
            <w:r>
              <w:t>До начала реформ</w:t>
            </w:r>
          </w:p>
        </w:tc>
        <w:tc>
          <w:tcPr>
            <w:tcW w:w="4188" w:type="dxa"/>
            <w:gridSpan w:val="4"/>
          </w:tcPr>
          <w:p w:rsidR="00EE4946" w:rsidRDefault="00EE4946">
            <w:pPr>
              <w:pStyle w:val="6"/>
            </w:pPr>
            <w:r>
              <w:t>После начала реформ в Китае</w:t>
            </w:r>
          </w:p>
        </w:tc>
      </w:tr>
      <w:tr w:rsidR="00EE4946"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1952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1961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1970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1976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1980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1985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1990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1997</w:t>
            </w:r>
          </w:p>
        </w:tc>
      </w:tr>
      <w:tr w:rsidR="00EE4946">
        <w:trPr>
          <w:cantSplit/>
        </w:trPr>
        <w:tc>
          <w:tcPr>
            <w:tcW w:w="9423" w:type="dxa"/>
            <w:gridSpan w:val="9"/>
          </w:tcPr>
          <w:p w:rsidR="00EE4946" w:rsidRDefault="00EE4946">
            <w:pPr>
              <w:pStyle w:val="5"/>
            </w:pPr>
            <w:r>
              <w:t>В долларах США</w:t>
            </w:r>
          </w:p>
        </w:tc>
      </w:tr>
      <w:tr w:rsidR="00EE4946"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2529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3132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4065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4586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4884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5116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5552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5961</w:t>
            </w:r>
          </w:p>
        </w:tc>
      </w:tr>
      <w:tr w:rsidR="00EE4946"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Россия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2629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3745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5323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6156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6245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6554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6985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4140</w:t>
            </w:r>
          </w:p>
        </w:tc>
      </w:tr>
      <w:tr w:rsidR="00EE4946"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Китай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353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309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516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619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792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1195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1602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2897</w:t>
            </w:r>
          </w:p>
        </w:tc>
      </w:tr>
      <w:tr w:rsidR="00EE4946">
        <w:trPr>
          <w:cantSplit/>
        </w:trPr>
        <w:tc>
          <w:tcPr>
            <w:tcW w:w="9423" w:type="dxa"/>
            <w:gridSpan w:val="9"/>
          </w:tcPr>
          <w:p w:rsidR="00EE4946" w:rsidRDefault="00EE4946">
            <w:pPr>
              <w:pStyle w:val="5"/>
            </w:pPr>
            <w:r>
              <w:t>В % к миру</w:t>
            </w:r>
          </w:p>
        </w:tc>
      </w:tr>
      <w:tr w:rsidR="00EE4946"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Китай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14,0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9,9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12,7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13,2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16,2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23,4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28,9</w:t>
            </w:r>
          </w:p>
        </w:tc>
        <w:tc>
          <w:tcPr>
            <w:tcW w:w="1047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48,6</w:t>
            </w:r>
          </w:p>
        </w:tc>
      </w:tr>
    </w:tbl>
    <w:p w:rsidR="00EE4946" w:rsidRDefault="00EE4946">
      <w:pPr>
        <w:spacing w:line="360" w:lineRule="auto"/>
        <w:ind w:firstLine="0"/>
        <w:rPr>
          <w:rFonts w:ascii="Times New Roman" w:hAnsi="Times New Roman"/>
          <w:sz w:val="28"/>
        </w:rPr>
      </w:pPr>
    </w:p>
    <w:p w:rsidR="00EE4946" w:rsidRDefault="00E62EE8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29" type="#_x0000_t75" style="width:462pt;height:221.25pt" fillcolor="window">
            <v:imagedata r:id="rId11" o:title=""/>
          </v:shape>
        </w:pic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График 5. ВВП на душу населения в Китае в % в 1952-1978 гг.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pStyle w:val="ad"/>
      </w:pPr>
      <w:r>
        <w:t>Лишь в конце 70-х годов произошел перелом в тенденциях развития, и Китай с огромной скоростью стал сокращать свое отставание от многих стран мира, включая и Россию. Таким образом, лишь в конце 70-х годов в Китае произошло то, что привело в движение гигантский потенциал развития, о существовании которого многие и не подозревали. Очевидно, эти радикальные перемены были вызваны именно экономическими реформами.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32"/>
          <w:u w:val="single"/>
        </w:rPr>
        <w:t>Гипотеза 5 - характер экономической политики</w:t>
      </w:r>
      <w:r>
        <w:rPr>
          <w:rFonts w:ascii="Times New Roman" w:hAnsi="Times New Roman"/>
          <w:sz w:val="28"/>
        </w:rPr>
        <w:t>. Поэтому кажется вполне очевидным, что успехи китайской экономики обусловлены примененной моделью экономического реформирования. В отличие от России, где осуществлялись, как утверждается, либеральные реформы (т.н. шоковая терапия), в Китае реформы носили постепенный (градуалистский) характер. В отличие от России, где государство "ушло" из экономики, в Китае государство сохранило значительный контроль за экономикой, а его роль в экономическом развитии заметно возросла.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проверки этой гипотезы рассмотрим, в какой степени результаты экономического развития зависят от масштабов участия государства в экономической жизни страны.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pStyle w:val="4"/>
        <w:ind w:firstLine="397"/>
      </w:pPr>
      <w:r>
        <w:t>Глава 2. Типы экономических реформ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каждому из основных направлений экономической политики (политики занятости, социальной, внешнеэкономической, денежно-кредитной, бюджетной) определены важнейшие показатели участия государства в экономической жизни. Их различные величины, а также направления и скорость их изменений свидетельствуют об осуществлении той или иной модели экономических реформ </w:t>
      </w:r>
      <w:r>
        <w:rPr>
          <w:rFonts w:ascii="Times New Roman" w:hAnsi="Times New Roman"/>
          <w:b/>
          <w:sz w:val="20"/>
        </w:rPr>
        <w:t>(табл. 4).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4. Типы экономических реформ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84"/>
        <w:gridCol w:w="2976"/>
        <w:gridCol w:w="2393"/>
        <w:gridCol w:w="17"/>
        <w:gridCol w:w="2410"/>
      </w:tblGrid>
      <w:tr w:rsidR="00EE4946">
        <w:tc>
          <w:tcPr>
            <w:tcW w:w="2235" w:type="dxa"/>
            <w:gridSpan w:val="2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Направления экономической политики</w:t>
            </w:r>
          </w:p>
        </w:tc>
        <w:tc>
          <w:tcPr>
            <w:tcW w:w="2976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4820" w:type="dxa"/>
            <w:gridSpan w:val="3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 в зависимости от типа экономических реформ</w:t>
            </w:r>
          </w:p>
        </w:tc>
      </w:tr>
      <w:tr w:rsidR="00EE4946">
        <w:tc>
          <w:tcPr>
            <w:tcW w:w="5211" w:type="dxa"/>
            <w:gridSpan w:val="3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20" w:type="dxa"/>
            <w:gridSpan w:val="3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pacing w:val="186"/>
                <w:sz w:val="28"/>
              </w:rPr>
            </w:pPr>
            <w:r>
              <w:rPr>
                <w:rFonts w:ascii="Times New Roman" w:hAnsi="Times New Roman"/>
                <w:spacing w:val="186"/>
                <w:sz w:val="28"/>
              </w:rPr>
              <w:t>Реформы</w:t>
            </w:r>
          </w:p>
        </w:tc>
      </w:tr>
      <w:tr w:rsidR="00EE4946">
        <w:trPr>
          <w:trHeight w:val="2678"/>
        </w:trPr>
        <w:tc>
          <w:tcPr>
            <w:tcW w:w="5211" w:type="dxa"/>
            <w:gridSpan w:val="3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gridSpan w:val="2"/>
          </w:tcPr>
          <w:p w:rsidR="00EE4946" w:rsidRDefault="00EE4946">
            <w:pPr>
              <w:spacing w:line="360" w:lineRule="auto"/>
              <w:ind w:firstLine="39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Постепенные</w:t>
            </w:r>
            <w:r>
              <w:rPr>
                <w:rFonts w:ascii="Times New Roman" w:hAnsi="Times New Roman"/>
                <w:sz w:val="28"/>
              </w:rPr>
              <w:t xml:space="preserve"> (градуалистские, со значительными масштабами государственного вмешательства)</w:t>
            </w:r>
          </w:p>
        </w:tc>
        <w:tc>
          <w:tcPr>
            <w:tcW w:w="2410" w:type="dxa"/>
          </w:tcPr>
          <w:p w:rsidR="00EE4946" w:rsidRDefault="00EE4946">
            <w:pPr>
              <w:spacing w:line="360" w:lineRule="auto"/>
              <w:ind w:firstLine="39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Либеральные </w:t>
            </w:r>
            <w:r>
              <w:rPr>
                <w:rFonts w:ascii="Times New Roman" w:hAnsi="Times New Roman"/>
                <w:sz w:val="28"/>
              </w:rPr>
              <w:t>(быстрые, т.н. шоковая терапия)</w:t>
            </w:r>
          </w:p>
        </w:tc>
      </w:tr>
      <w:tr w:rsidR="00EE4946">
        <w:tc>
          <w:tcPr>
            <w:tcW w:w="1951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 Политика занятости</w:t>
            </w:r>
          </w:p>
        </w:tc>
        <w:tc>
          <w:tcPr>
            <w:tcW w:w="3260" w:type="dxa"/>
            <w:gridSpan w:val="2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Удельный вес в общей численности занятых:</w:t>
            </w:r>
          </w:p>
        </w:tc>
        <w:tc>
          <w:tcPr>
            <w:tcW w:w="2410" w:type="dxa"/>
            <w:gridSpan w:val="2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E4946">
        <w:tc>
          <w:tcPr>
            <w:tcW w:w="1951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gridSpan w:val="2"/>
          </w:tcPr>
          <w:p w:rsidR="00EE4946" w:rsidRDefault="00EE4946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занятых в госуд.секторе</w:t>
            </w:r>
          </w:p>
        </w:tc>
        <w:tc>
          <w:tcPr>
            <w:tcW w:w="2410" w:type="dxa"/>
            <w:gridSpan w:val="2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Высокий </w:t>
            </w:r>
          </w:p>
        </w:tc>
        <w:tc>
          <w:tcPr>
            <w:tcW w:w="2410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</w:t>
            </w:r>
          </w:p>
        </w:tc>
      </w:tr>
      <w:tr w:rsidR="00EE4946">
        <w:tc>
          <w:tcPr>
            <w:tcW w:w="1951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gridSpan w:val="2"/>
          </w:tcPr>
          <w:p w:rsidR="00EE4946" w:rsidRDefault="00EE4946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занятых в госуд.  аппарате управления</w:t>
            </w:r>
          </w:p>
        </w:tc>
        <w:tc>
          <w:tcPr>
            <w:tcW w:w="2410" w:type="dxa"/>
            <w:gridSpan w:val="2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Высокий</w:t>
            </w:r>
          </w:p>
        </w:tc>
        <w:tc>
          <w:tcPr>
            <w:tcW w:w="2410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</w:t>
            </w:r>
          </w:p>
        </w:tc>
      </w:tr>
      <w:tr w:rsidR="00EE4946">
        <w:tc>
          <w:tcPr>
            <w:tcW w:w="1951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2. </w:t>
            </w:r>
            <w:r>
              <w:rPr>
                <w:rFonts w:ascii="Times New Roman" w:hAnsi="Times New Roman"/>
                <w:b/>
                <w:sz w:val="26"/>
              </w:rPr>
              <w:t>Социальная политика</w:t>
            </w:r>
          </w:p>
        </w:tc>
        <w:tc>
          <w:tcPr>
            <w:tcW w:w="3260" w:type="dxa"/>
            <w:gridSpan w:val="2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Социальные субсидии в % к ВВП</w:t>
            </w:r>
          </w:p>
        </w:tc>
        <w:tc>
          <w:tcPr>
            <w:tcW w:w="2410" w:type="dxa"/>
            <w:gridSpan w:val="2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Высокие </w:t>
            </w:r>
          </w:p>
        </w:tc>
        <w:tc>
          <w:tcPr>
            <w:tcW w:w="2410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Низкие</w:t>
            </w:r>
          </w:p>
        </w:tc>
      </w:tr>
      <w:tr w:rsidR="00EE4946">
        <w:tc>
          <w:tcPr>
            <w:tcW w:w="1951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gridSpan w:val="2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Удельный вес лиц, получающих субсидии и пособия из госбюджета</w:t>
            </w:r>
          </w:p>
        </w:tc>
        <w:tc>
          <w:tcPr>
            <w:tcW w:w="2410" w:type="dxa"/>
            <w:gridSpan w:val="2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Высокий</w:t>
            </w:r>
          </w:p>
        </w:tc>
        <w:tc>
          <w:tcPr>
            <w:tcW w:w="2410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</w:t>
            </w:r>
          </w:p>
        </w:tc>
      </w:tr>
      <w:tr w:rsidR="00EE4946">
        <w:tc>
          <w:tcPr>
            <w:tcW w:w="1951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3. Внешнеэкономическая политика</w:t>
            </w:r>
          </w:p>
        </w:tc>
        <w:tc>
          <w:tcPr>
            <w:tcW w:w="3260" w:type="dxa"/>
            <w:gridSpan w:val="2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Импортные пошлины в % к объему импорта</w:t>
            </w:r>
          </w:p>
        </w:tc>
        <w:tc>
          <w:tcPr>
            <w:tcW w:w="2410" w:type="dxa"/>
            <w:gridSpan w:val="2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Высокие </w:t>
            </w:r>
          </w:p>
        </w:tc>
        <w:tc>
          <w:tcPr>
            <w:tcW w:w="2410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Низкие</w:t>
            </w:r>
          </w:p>
        </w:tc>
      </w:tr>
      <w:tr w:rsidR="00EE4946">
        <w:tc>
          <w:tcPr>
            <w:tcW w:w="1951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gridSpan w:val="2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Среднегодовые темпы снижения валютного курса, %</w:t>
            </w:r>
          </w:p>
        </w:tc>
        <w:tc>
          <w:tcPr>
            <w:tcW w:w="2410" w:type="dxa"/>
            <w:gridSpan w:val="2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Высокие</w:t>
            </w:r>
          </w:p>
        </w:tc>
        <w:tc>
          <w:tcPr>
            <w:tcW w:w="2410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Низкие</w:t>
            </w:r>
          </w:p>
        </w:tc>
      </w:tr>
      <w:tr w:rsidR="00EE4946">
        <w:tc>
          <w:tcPr>
            <w:tcW w:w="1951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 Денежно-кредитная политика</w:t>
            </w:r>
          </w:p>
        </w:tc>
        <w:tc>
          <w:tcPr>
            <w:tcW w:w="3260" w:type="dxa"/>
            <w:gridSpan w:val="2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Среднегодовые темпы:</w:t>
            </w:r>
          </w:p>
        </w:tc>
        <w:tc>
          <w:tcPr>
            <w:tcW w:w="4820" w:type="dxa"/>
            <w:gridSpan w:val="3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E4946">
        <w:tc>
          <w:tcPr>
            <w:tcW w:w="1951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gridSpan w:val="2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прироста кредитов ЦБ</w:t>
            </w:r>
          </w:p>
        </w:tc>
        <w:tc>
          <w:tcPr>
            <w:tcW w:w="2393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Высокие </w:t>
            </w:r>
          </w:p>
        </w:tc>
        <w:tc>
          <w:tcPr>
            <w:tcW w:w="2427" w:type="dxa"/>
            <w:gridSpan w:val="2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Низкие</w:t>
            </w:r>
          </w:p>
        </w:tc>
      </w:tr>
      <w:tr w:rsidR="00EE4946">
        <w:tc>
          <w:tcPr>
            <w:tcW w:w="1951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gridSpan w:val="2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 прироста денежной массы</w:t>
            </w:r>
          </w:p>
        </w:tc>
        <w:tc>
          <w:tcPr>
            <w:tcW w:w="2393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Высокие </w:t>
            </w:r>
          </w:p>
        </w:tc>
        <w:tc>
          <w:tcPr>
            <w:tcW w:w="2427" w:type="dxa"/>
            <w:gridSpan w:val="2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Низкие</w:t>
            </w:r>
          </w:p>
        </w:tc>
      </w:tr>
      <w:tr w:rsidR="00EE4946">
        <w:tc>
          <w:tcPr>
            <w:tcW w:w="1951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5.Бюджетная политика</w:t>
            </w:r>
          </w:p>
        </w:tc>
        <w:tc>
          <w:tcPr>
            <w:tcW w:w="3260" w:type="dxa"/>
            <w:gridSpan w:val="2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% к ВВП:</w:t>
            </w:r>
          </w:p>
        </w:tc>
        <w:tc>
          <w:tcPr>
            <w:tcW w:w="4820" w:type="dxa"/>
            <w:gridSpan w:val="3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E4946">
        <w:tc>
          <w:tcPr>
            <w:tcW w:w="1951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gridSpan w:val="2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государственные налоги</w:t>
            </w:r>
          </w:p>
        </w:tc>
        <w:tc>
          <w:tcPr>
            <w:tcW w:w="2393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Высокие</w:t>
            </w:r>
          </w:p>
        </w:tc>
        <w:tc>
          <w:tcPr>
            <w:tcW w:w="2427" w:type="dxa"/>
            <w:gridSpan w:val="2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Низкие</w:t>
            </w:r>
          </w:p>
        </w:tc>
      </w:tr>
      <w:tr w:rsidR="00EE4946">
        <w:tc>
          <w:tcPr>
            <w:tcW w:w="1951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gridSpan w:val="2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Государствен. расходы</w:t>
            </w:r>
          </w:p>
        </w:tc>
        <w:tc>
          <w:tcPr>
            <w:tcW w:w="2393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Высокие</w:t>
            </w:r>
          </w:p>
        </w:tc>
        <w:tc>
          <w:tcPr>
            <w:tcW w:w="2427" w:type="dxa"/>
            <w:gridSpan w:val="2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Низкие</w:t>
            </w:r>
          </w:p>
        </w:tc>
      </w:tr>
      <w:tr w:rsidR="00EE4946">
        <w:tc>
          <w:tcPr>
            <w:tcW w:w="1951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gridSpan w:val="2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Государственн. субсидии</w:t>
            </w:r>
          </w:p>
        </w:tc>
        <w:tc>
          <w:tcPr>
            <w:tcW w:w="2393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Высокие</w:t>
            </w:r>
          </w:p>
        </w:tc>
        <w:tc>
          <w:tcPr>
            <w:tcW w:w="2427" w:type="dxa"/>
            <w:gridSpan w:val="2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Низкие</w:t>
            </w:r>
          </w:p>
        </w:tc>
      </w:tr>
      <w:tr w:rsidR="00EE4946">
        <w:tc>
          <w:tcPr>
            <w:tcW w:w="1951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gridSpan w:val="2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Государств. потребление</w:t>
            </w:r>
          </w:p>
        </w:tc>
        <w:tc>
          <w:tcPr>
            <w:tcW w:w="2393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Высокое</w:t>
            </w:r>
          </w:p>
        </w:tc>
        <w:tc>
          <w:tcPr>
            <w:tcW w:w="2427" w:type="dxa"/>
            <w:gridSpan w:val="2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Низкое</w:t>
            </w:r>
          </w:p>
        </w:tc>
      </w:tr>
      <w:tr w:rsidR="00EE4946">
        <w:tc>
          <w:tcPr>
            <w:tcW w:w="1951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gridSpan w:val="2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бюджетный дефицит</w:t>
            </w:r>
          </w:p>
        </w:tc>
        <w:tc>
          <w:tcPr>
            <w:tcW w:w="2393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Высокий</w:t>
            </w:r>
          </w:p>
        </w:tc>
        <w:tc>
          <w:tcPr>
            <w:tcW w:w="2427" w:type="dxa"/>
            <w:gridSpan w:val="2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</w:t>
            </w:r>
          </w:p>
        </w:tc>
      </w:tr>
      <w:tr w:rsidR="00EE4946">
        <w:tc>
          <w:tcPr>
            <w:tcW w:w="1951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gridSpan w:val="2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государственный долг</w:t>
            </w:r>
          </w:p>
        </w:tc>
        <w:tc>
          <w:tcPr>
            <w:tcW w:w="2393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Высокий</w:t>
            </w:r>
          </w:p>
        </w:tc>
        <w:tc>
          <w:tcPr>
            <w:tcW w:w="2427" w:type="dxa"/>
            <w:gridSpan w:val="2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</w:t>
            </w:r>
          </w:p>
        </w:tc>
      </w:tr>
    </w:tbl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значения показателей, характеризующих степень вмешательства государства в экономическую жизнь высоки, или увеличиваются, или снижаются, но медленно, то это свидетельствует о постепенном, градуалистском, варианте экономических реформ.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значения показателей, характеризующих степень вмешательства государства в экономическую жизнь низки, или снижаются, или снижаются особенно быстро, то это свидетельствует о либеральном характере варианте осуществляемых экономических реформ.</w:t>
      </w:r>
    </w:p>
    <w:p w:rsidR="00EE4946" w:rsidRDefault="00EE4946">
      <w:pPr>
        <w:spacing w:line="360" w:lineRule="auto"/>
        <w:ind w:firstLine="397"/>
        <w:jc w:val="center"/>
        <w:rPr>
          <w:rFonts w:ascii="Times New Roman" w:hAnsi="Times New Roman"/>
          <w:i/>
          <w:sz w:val="36"/>
          <w:u w:val="single"/>
        </w:rPr>
      </w:pPr>
    </w:p>
    <w:p w:rsidR="00EE4946" w:rsidRDefault="00EE4946">
      <w:pPr>
        <w:spacing w:line="360" w:lineRule="auto"/>
        <w:ind w:firstLine="39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36"/>
          <w:u w:val="single"/>
        </w:rPr>
        <w:t>Глава 3. Характер экономичекой политики Китая.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Политика в сфере занятости. </w:t>
      </w:r>
      <w:r>
        <w:rPr>
          <w:rFonts w:ascii="Times New Roman" w:hAnsi="Times New Roman"/>
          <w:sz w:val="28"/>
        </w:rPr>
        <w:t xml:space="preserve">За первые два года экономических реформ в Китае удельный вес занятых в государственном секторе сократился с 94,9 до 26,6%. К 1995 г. он снизился до 18,9%. После шести лет экономических реформ в России доля занятых в государственном секторе остается по-прежнему выше, чем в Китае после двух лет реформ и почти вдвое выше, чем в Китае в настоящее время. 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5. Политика занятости, социальная политика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402"/>
        <w:gridCol w:w="1402"/>
      </w:tblGrid>
      <w:tr w:rsidR="00EE4946">
        <w:tc>
          <w:tcPr>
            <w:tcW w:w="6629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</w:t>
            </w:r>
          </w:p>
        </w:tc>
        <w:tc>
          <w:tcPr>
            <w:tcW w:w="1402" w:type="dxa"/>
          </w:tcPr>
          <w:p w:rsidR="00EE4946" w:rsidRDefault="00EE4946">
            <w:pPr>
              <w:spacing w:line="360" w:lineRule="auto"/>
              <w:ind w:firstLine="39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1978г.</w:t>
            </w:r>
          </w:p>
        </w:tc>
        <w:tc>
          <w:tcPr>
            <w:tcW w:w="1402" w:type="dxa"/>
          </w:tcPr>
          <w:p w:rsidR="00EE4946" w:rsidRDefault="00EE4946">
            <w:pPr>
              <w:spacing w:line="360" w:lineRule="auto"/>
              <w:ind w:firstLine="39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1998г.</w:t>
            </w:r>
          </w:p>
        </w:tc>
      </w:tr>
      <w:tr w:rsidR="00EE4946">
        <w:tc>
          <w:tcPr>
            <w:tcW w:w="6629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Удельный вес в численности занятых, %</w:t>
            </w:r>
          </w:p>
        </w:tc>
        <w:tc>
          <w:tcPr>
            <w:tcW w:w="1402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2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E4946">
        <w:tc>
          <w:tcPr>
            <w:tcW w:w="6629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занятых в государственном секторе</w:t>
            </w:r>
          </w:p>
        </w:tc>
        <w:tc>
          <w:tcPr>
            <w:tcW w:w="1402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94,9</w:t>
            </w:r>
          </w:p>
        </w:tc>
        <w:tc>
          <w:tcPr>
            <w:tcW w:w="1402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18,9</w:t>
            </w:r>
          </w:p>
        </w:tc>
      </w:tr>
      <w:tr w:rsidR="00EE4946">
        <w:tc>
          <w:tcPr>
            <w:tcW w:w="6629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занятых в аппарате государственного управления</w:t>
            </w:r>
          </w:p>
        </w:tc>
        <w:tc>
          <w:tcPr>
            <w:tcW w:w="1402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</w:t>
            </w:r>
          </w:p>
        </w:tc>
        <w:tc>
          <w:tcPr>
            <w:tcW w:w="1402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1,7</w:t>
            </w:r>
          </w:p>
        </w:tc>
      </w:tr>
      <w:tr w:rsidR="00EE4946">
        <w:tc>
          <w:tcPr>
            <w:tcW w:w="6629" w:type="dxa"/>
          </w:tcPr>
          <w:p w:rsidR="00EE4946" w:rsidRDefault="00EE4946">
            <w:pPr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Удельный вес в численности населения лиц, получающих пособия и субсидии из госбюджета</w:t>
            </w:r>
          </w:p>
        </w:tc>
        <w:tc>
          <w:tcPr>
            <w:tcW w:w="1402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5,6</w:t>
            </w:r>
          </w:p>
        </w:tc>
        <w:tc>
          <w:tcPr>
            <w:tcW w:w="1402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3,4</w:t>
            </w:r>
          </w:p>
        </w:tc>
      </w:tr>
      <w:tr w:rsidR="00EE4946">
        <w:tc>
          <w:tcPr>
            <w:tcW w:w="6629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социальное обеспечение в % к ВВП</w:t>
            </w:r>
          </w:p>
        </w:tc>
        <w:tc>
          <w:tcPr>
            <w:tcW w:w="1402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4,0</w:t>
            </w:r>
          </w:p>
        </w:tc>
        <w:tc>
          <w:tcPr>
            <w:tcW w:w="1402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0,9</w:t>
            </w:r>
          </w:p>
        </w:tc>
      </w:tr>
      <w:tr w:rsidR="00EE4946">
        <w:tc>
          <w:tcPr>
            <w:tcW w:w="6629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безработицы, % </w:t>
            </w:r>
          </w:p>
        </w:tc>
        <w:tc>
          <w:tcPr>
            <w:tcW w:w="1402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5,3</w:t>
            </w:r>
          </w:p>
        </w:tc>
        <w:tc>
          <w:tcPr>
            <w:tcW w:w="1402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2,9</w:t>
            </w:r>
          </w:p>
        </w:tc>
      </w:tr>
    </w:tbl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Удельный вес занятых в аппарате государственного управления увеличился в обеих странах: в Китае за 17 лет -- на 40%, в России за 6 лет -- на 90%. В настоящее время российский показатель выше китайского в 2,6 раза, а после сокращения численности аппарата управления в Китае на 4 млн. чел., объявленного на последней сессии ВСНП, будет превышать его вчетверо.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Социальная политика.</w:t>
      </w:r>
      <w:r>
        <w:rPr>
          <w:rFonts w:ascii="Times New Roman" w:hAnsi="Times New Roman"/>
          <w:sz w:val="28"/>
        </w:rPr>
        <w:t xml:space="preserve"> Доля лиц, получающих пособия, субсидии и дотации из государственного бюджета, достаточно низкая в Китае и в начале реформ, в дальнейшем была сокращена вдвое. В отличие от этого доля лиц, получающих финансовую поддержку из бюджета в России, и в начале реформ превышавшая китайский уровень более чем вчетверо, за последние 6 лет увеличилась еще на 16%. Теперь разрыв по этим показателям между Россией и Китаем является восьмикратным.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Благодаря как уменьшению числа лиц, получающих поддержку из бюджета, так и сокращению величины пособий, приходящихся в среднем на одного человека, общая сумма расходов на социальное обеспечение и потребительские субсидии в Китае сократилась с 4,0 до 0,9% ВВП. В отличие от этого социальные расходы в России не только не уменьшились, но и существенно возросли - с 6,3 до 12,6% ВВП. Теперь разрыв по этим показателям между Россией и Китаем вырос до четырнадцатикратного.</w:t>
      </w:r>
    </w:p>
    <w:p w:rsidR="00EE4946" w:rsidRDefault="00EE4946">
      <w:pPr>
        <w:pStyle w:val="20"/>
        <w:ind w:firstLine="397"/>
      </w:pPr>
      <w:r>
        <w:t>В результате сокращения расходов на пособия по безработице в Китае заметно уменьшились стимулы для регистрации работоспособных граждан в качестве безработных. Уровень безработицы сократился почти вдвое - с 5,3 до 2,9%, а доля занятых во всем населении поднялась с 42,3% в 1978 г. до 53% в 1997 г., что способствовало ускорению экономического развития. Из-за увеличения социальных расходов в России стимулы к участию трудоспособных граждан в производительной деятельности заметно уменьшились. Во многом благодаря этому уровень безработицы возрос с 2,6% в 1991 г. до 9% в 1997 г., в то время как доля занятых в общей численности населения сократилась с 49,7 до 44,4%. Сокращение численности занятых и их удельного веса в общей численности населения способствовало углублению экономического кризиса в России.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Внешнеэкономическая политика.</w:t>
      </w:r>
      <w:r>
        <w:rPr>
          <w:rFonts w:ascii="Times New Roman" w:hAnsi="Times New Roman"/>
          <w:sz w:val="28"/>
        </w:rPr>
        <w:t xml:space="preserve"> Либерализации внешнеэкономической деятельности в Китае привела к сокращению фактически взимаемых импортных таможенных пошлин с 17,7% от объема импорта в 1978 г. до 2,5% в 1996 г. В отличие от этого в России произошел переход от относительно либеральной внешнеторговой политики к протекционизму - отношение импортных пошлин к общему объему импорта возросло с 0,7% в 1992 г. до 5,3% в 1997 г. </w:t>
      </w:r>
      <w:r>
        <w:rPr>
          <w:rFonts w:ascii="Times New Roman" w:hAnsi="Times New Roman"/>
          <w:b/>
          <w:sz w:val="20"/>
        </w:rPr>
        <w:t>(табл. 6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8"/>
        </w:rPr>
        <w:t>.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6. Внешнеэкономическая политика и ее результаты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967"/>
        <w:gridCol w:w="1967"/>
      </w:tblGrid>
      <w:tr w:rsidR="00EE4946">
        <w:tc>
          <w:tcPr>
            <w:tcW w:w="5495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Показатели</w:t>
            </w:r>
          </w:p>
        </w:tc>
        <w:tc>
          <w:tcPr>
            <w:tcW w:w="1967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1978г.</w:t>
            </w:r>
          </w:p>
        </w:tc>
        <w:tc>
          <w:tcPr>
            <w:tcW w:w="1967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1998г.</w:t>
            </w:r>
          </w:p>
        </w:tc>
      </w:tr>
      <w:tr w:rsidR="00EE4946">
        <w:tc>
          <w:tcPr>
            <w:tcW w:w="5495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Импортные пошлины в % к импорту</w:t>
            </w:r>
          </w:p>
        </w:tc>
        <w:tc>
          <w:tcPr>
            <w:tcW w:w="1967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17,7</w:t>
            </w:r>
          </w:p>
        </w:tc>
        <w:tc>
          <w:tcPr>
            <w:tcW w:w="1967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2,5</w:t>
            </w:r>
          </w:p>
        </w:tc>
      </w:tr>
      <w:tr w:rsidR="00EE4946">
        <w:tc>
          <w:tcPr>
            <w:tcW w:w="5495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Темпы прироста экспорта, %</w:t>
            </w:r>
          </w:p>
        </w:tc>
        <w:tc>
          <w:tcPr>
            <w:tcW w:w="1967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</w:t>
            </w:r>
          </w:p>
        </w:tc>
        <w:tc>
          <w:tcPr>
            <w:tcW w:w="1967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18,7</w:t>
            </w:r>
          </w:p>
        </w:tc>
      </w:tr>
      <w:tr w:rsidR="00EE4946">
        <w:tc>
          <w:tcPr>
            <w:tcW w:w="5495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Темпы прироста импорта, %</w:t>
            </w:r>
          </w:p>
        </w:tc>
        <w:tc>
          <w:tcPr>
            <w:tcW w:w="1967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2,8</w:t>
            </w:r>
          </w:p>
        </w:tc>
        <w:tc>
          <w:tcPr>
            <w:tcW w:w="1967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19,5</w:t>
            </w:r>
          </w:p>
        </w:tc>
      </w:tr>
      <w:tr w:rsidR="00EE4946">
        <w:tc>
          <w:tcPr>
            <w:tcW w:w="5495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Экспорт в % к ВВП</w:t>
            </w:r>
          </w:p>
        </w:tc>
        <w:tc>
          <w:tcPr>
            <w:tcW w:w="1967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5,1</w:t>
            </w:r>
          </w:p>
        </w:tc>
        <w:tc>
          <w:tcPr>
            <w:tcW w:w="1967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17,1</w:t>
            </w:r>
          </w:p>
        </w:tc>
      </w:tr>
      <w:tr w:rsidR="00EE4946">
        <w:tc>
          <w:tcPr>
            <w:tcW w:w="5495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Импорт в % к ВВП</w:t>
            </w:r>
          </w:p>
        </w:tc>
        <w:tc>
          <w:tcPr>
            <w:tcW w:w="1967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6,3</w:t>
            </w:r>
          </w:p>
        </w:tc>
        <w:tc>
          <w:tcPr>
            <w:tcW w:w="1967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15,2</w:t>
            </w:r>
          </w:p>
        </w:tc>
      </w:tr>
      <w:tr w:rsidR="00EE4946">
        <w:tc>
          <w:tcPr>
            <w:tcW w:w="5495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Удельный вес машин и оборудования в экспорте, %</w:t>
            </w:r>
          </w:p>
        </w:tc>
        <w:tc>
          <w:tcPr>
            <w:tcW w:w="1967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4,2</w:t>
            </w:r>
          </w:p>
        </w:tc>
        <w:tc>
          <w:tcPr>
            <w:tcW w:w="1967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23,4</w:t>
            </w:r>
          </w:p>
        </w:tc>
      </w:tr>
      <w:tr w:rsidR="00EE4946">
        <w:tc>
          <w:tcPr>
            <w:tcW w:w="5495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Иностранные инвестиции в % к ВВП</w:t>
            </w:r>
          </w:p>
        </w:tc>
        <w:tc>
          <w:tcPr>
            <w:tcW w:w="1967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0,11</w:t>
            </w:r>
          </w:p>
        </w:tc>
        <w:tc>
          <w:tcPr>
            <w:tcW w:w="1967" w:type="dxa"/>
          </w:tcPr>
          <w:p w:rsidR="00EE4946" w:rsidRDefault="00EE494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5,8</w:t>
            </w:r>
          </w:p>
        </w:tc>
      </w:tr>
    </w:tbl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Китай практически не пользовался таким инструментом протекционистской политики как девальвация национальной валюты. Среднегодовые темпы снижения валютного курса в 1979-1997 гг. (8,3%) были весьма умеренными. В отличие от этого среднегодовые темпы снижения валютного курса в России оказались почти в 12 раз выше.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Итогом проведения либеральной внешнеэкономической политики в Китае стало повышение годовых темпов прироста внешней торговли с 2-3% в 1978 г. до 17-20% в 1996 г. и увеличение удельных весов экспорта и импорта в ВВП с 5-6% накануне реформ до 15-17% в 1996 г. Объем китайского экспорта за 18 лет вырос в 15,2 раза, импорта - в 12,5 раза. Приток прямых иностранных инвестиций в китайскую экономику увеличился с 0,11% ВВП в 1978 г. до 5,08% ВВП в 1997 г. Активизация участия Китая в международном разделении труда способствовала повышению его темпов экономического роста.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Усиление протекционизма во внешнеэкономической политике в России привело к сокращению годовых темпов прироста экспорта и импорта с 7-9% в 1994-1995 гг. до 0,5-3,8% в 1997 г. В результате отношение экспорта и импорта к ВВП в 1997 г. (22-28%) оказалось на уровне, близком к показателям 1990 г. (26-37%). В последние годы наметился прирост прямых инвестиций в российскую экономику, однако, их объемы даже в 1997г. остаются на порядок ниже иностранных инвестиций в экономику Китая.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Денежно-кредитная политика.</w:t>
      </w:r>
      <w:r>
        <w:rPr>
          <w:rFonts w:ascii="Times New Roman" w:hAnsi="Times New Roman"/>
          <w:sz w:val="28"/>
        </w:rPr>
        <w:t xml:space="preserve"> Китайские власти в течение всего периода реформ проводили весьма сдержанную денежную политику. Среднегодовые темпы прироста кредитов Национального банка Китая в 1992-1997 гг. не превышали 15%, а среднегодовые темпы прироста денежной массы за вычетом темпов прироста реального ВВП -- 17,3%. Благодаря этому среднегодовые темпы инфляции в Китае составили чуть более 10%, а ее негативное воздействие на экономическое развитие оказалось незначительным. 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Бюджетная политика.</w:t>
      </w:r>
      <w:r>
        <w:rPr>
          <w:rFonts w:ascii="Times New Roman" w:hAnsi="Times New Roman"/>
          <w:sz w:val="28"/>
        </w:rPr>
        <w:t xml:space="preserve"> Относительно низкие темпы инфляции в Китае удалось обеспечить благодаря умеренным темпам прироста денежной массы, которые, в свою очередь, были обусловлены сдержанным кредитованием Национального банка. Умеренные масштабы кредитования выдерживались благодаря незначительным размерам бюджетного дефицита. Его величина была сокращена с 5,1% ВВП в 1979 г. до 1,2% ВВП в 1981 г. и затем в течение всего периода реформ сохранялась в пределах 1,4-2,2% ВВП.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Китайские власти совершили беспрецедентное в мировой экономической практике сокращение налогов -- с 30,4 % ВВП в 1979 г. до 10,3% ВВП в 1996 г. Снижение налогов повлекло за собой уменьшение всех государственных доходов --с 31,3% ВВП в 1979 г. до 11,5% ВВП в 1996 г.</w:t>
      </w:r>
    </w:p>
    <w:p w:rsidR="00EE4946" w:rsidRDefault="00EE4946">
      <w:pPr>
        <w:pStyle w:val="ad"/>
      </w:pPr>
      <w:r>
        <w:t>Колоссальное сокращение государственных доходов не вызвало дестабилизирующих макроэкономических последствий только потому, что одновременно с этим и даже с опережающей скоростью происходило радикальное сокращение всех государственных расходов -- с 36,4% ВВП в 1979 г. до 13,1% ВВП в 1996 г.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Сокращению подверглись практически все составные части расходов, но в особенности расходы на инвестиции, субсидии, дотации, оборону, народное хозяйство, социальное обеспечение </w:t>
      </w:r>
      <w:r>
        <w:rPr>
          <w:rFonts w:ascii="Times New Roman" w:hAnsi="Times New Roman"/>
          <w:b/>
          <w:sz w:val="20"/>
        </w:rPr>
        <w:t>(график 6).</w:t>
      </w:r>
    </w:p>
    <w:p w:rsidR="00EE4946" w:rsidRDefault="00E62EE8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30" type="#_x0000_t75" style="width:483.75pt;height:186.75pt" fillcolor="window">
            <v:imagedata r:id="rId12" o:title=""/>
          </v:shape>
        </w:pic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График 6. Государственные расходы по статьям в %к ВВП в Китае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Государственное потребление было уменьшено с 15,2 до 10,6% ВВП. В структуре общих государственных расходов наиболее резко были сокращены расходы центрального правительства  с 20,7% ВВП в 1979 г. до 3,8% ВВП в 1996 г. Снижение расходов на провинциальном уровне было осуществлено в меньших, но, тем не менее, также весьма впечатляющих размерах - с 15,7 до 8,3% ВВП.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i/>
          <w:sz w:val="36"/>
          <w:u w:val="single"/>
        </w:rPr>
      </w:pPr>
    </w:p>
    <w:p w:rsidR="00EE4946" w:rsidRDefault="00EE4946">
      <w:pPr>
        <w:spacing w:line="360" w:lineRule="auto"/>
        <w:ind w:firstLine="39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36"/>
          <w:u w:val="single"/>
        </w:rPr>
        <w:t>Глава 4. Характер экономических реформ в Китае.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главной причиной, обусловившей ускоренное развитие Китая, является характер проводившейся экономической политики. Вопреки широко распространенным заблуждениям в 1979-1997 гг. в Китае проводились не постепенные (градуалистские), а либеральные экономические реформы. При этом степень либеральности и радикальности проводимых в Китае реформ, по всей видимости, не имеет аналогов в мировой истории. Результатом воплощения на практике либеральной экономической модели стало беспрецедентное сокращение масштабов государственной нагрузки по всем направлениям, обеспечившее китайской экономике рекордные темпы роста.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Либеральная экономическая политика в Китае обеспечила не только феноменальные экономические результаты - она способствовала существенному улучшению всех показателей человеческого развития. Возрастание государственной нагрузки на экономику в России сопровождалось относительным и абсолютным ухудшением этих показателей. 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jc w:val="center"/>
        <w:rPr>
          <w:rFonts w:ascii="Times New Roman" w:hAnsi="Times New Roman"/>
          <w:b/>
          <w:i/>
          <w:sz w:val="36"/>
          <w:u w:val="single"/>
        </w:rPr>
      </w:pPr>
      <w:r>
        <w:rPr>
          <w:rFonts w:ascii="Times New Roman" w:hAnsi="Times New Roman"/>
          <w:b/>
          <w:i/>
          <w:sz w:val="36"/>
          <w:u w:val="single"/>
        </w:rPr>
        <w:t>Заключение.</w:t>
      </w:r>
    </w:p>
    <w:p w:rsidR="00EE4946" w:rsidRDefault="00EE4946">
      <w:pPr>
        <w:spacing w:line="360" w:lineRule="auto"/>
        <w:ind w:firstLine="397"/>
        <w:jc w:val="center"/>
        <w:rPr>
          <w:rFonts w:ascii="Times New Roman" w:hAnsi="Times New Roman"/>
          <w:b/>
          <w:i/>
          <w:sz w:val="36"/>
          <w:u w:val="single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тезисах настоящей работы совершенно очевидно определяется место Китая в мировой экономике. Еще 20 лет тому назад, Китай будучи «голодным», в настоящее время «кормит» не только себя. Весь мир заполнен китайскими товарами, качество которых часто весьма высокое. Это радиоэлектроника, станки и технологическое оборудование, металлы, ткани, ковровые изделия, продукция сельскохозяйственного производства, тысячи видов современных игрушек, изделия легкой промышленности. Развит экспорт вооружений, производимых, в основном, по российским лицензиям. По данным за январь 1999 года объем промышленного производства в Китае составил 18,2 млрд. долларов США. К 2000 году Китай планировал достигнуть оборота в 11 млрд. долларов в компьютерной индустрии, что позволит ему стать одним из крупнейших в мире производителей компьютерной техники и ему это удалось. 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короткий период Китай превратился в экономически развитую страну и занял достойное место в мировой экономике.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pStyle w:val="7"/>
        <w:rPr>
          <w:i/>
        </w:rPr>
      </w:pPr>
      <w:r>
        <w:rPr>
          <w:i/>
        </w:rPr>
        <w:t>Библиография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«Тайна китайского экономического чуда». Бюллетень по проблемам экономической и социальной политики от 25.01.1999 г.</w:t>
      </w:r>
    </w:p>
    <w:p w:rsidR="00EE4946" w:rsidRDefault="00EE494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Ломакин В.К. «Мировая экономика», М., 1998г.</w:t>
      </w:r>
    </w:p>
    <w:p w:rsidR="00EE4946" w:rsidRDefault="00EE494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Тажельдинов К. «Экономика Китая. Современные аспекты», 1997 г.</w:t>
      </w:r>
    </w:p>
    <w:p w:rsidR="00EE4946" w:rsidRDefault="00EE494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Юксаков В. «Лидеры мировой экономики». «Знание», М., 1998 г.</w:t>
      </w: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</w:p>
    <w:p w:rsidR="00EE4946" w:rsidRDefault="00EE4946">
      <w:pPr>
        <w:spacing w:line="360" w:lineRule="auto"/>
        <w:ind w:firstLine="397"/>
        <w:rPr>
          <w:rFonts w:ascii="Times New Roman" w:hAnsi="Times New Roman"/>
          <w:sz w:val="28"/>
        </w:rPr>
      </w:pPr>
      <w:bookmarkStart w:id="0" w:name="_GoBack"/>
      <w:bookmarkEnd w:id="0"/>
    </w:p>
    <w:sectPr w:rsidR="00EE4946">
      <w:footerReference w:type="even" r:id="rId13"/>
      <w:footerReference w:type="default" r:id="rId14"/>
      <w:type w:val="continuous"/>
      <w:pgSz w:w="11907" w:h="16840" w:code="9"/>
      <w:pgMar w:top="1134" w:right="1134" w:bottom="726" w:left="1559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946" w:rsidRDefault="00EE4946">
      <w:pPr>
        <w:spacing w:line="240" w:lineRule="auto"/>
      </w:pPr>
      <w:r>
        <w:separator/>
      </w:r>
    </w:p>
  </w:endnote>
  <w:endnote w:type="continuationSeparator" w:id="0">
    <w:p w:rsidR="00EE4946" w:rsidRDefault="00EE4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46" w:rsidRDefault="00EE4946">
    <w:pPr>
      <w:pStyle w:val="a9"/>
      <w:framePr w:wrap="around" w:vAnchor="text" w:hAnchor="margin" w:xAlign="center" w:y="1"/>
      <w:rPr>
        <w:rStyle w:val="ac"/>
      </w:rPr>
    </w:pPr>
  </w:p>
  <w:p w:rsidR="00EE4946" w:rsidRDefault="00EE494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46" w:rsidRDefault="00B719E8">
    <w:pPr>
      <w:pStyle w:val="a9"/>
      <w:framePr w:wrap="around" w:vAnchor="text" w:hAnchor="margin" w:xAlign="center" w:y="1"/>
      <w:rPr>
        <w:rStyle w:val="ac"/>
      </w:rPr>
    </w:pPr>
    <w:r>
      <w:rPr>
        <w:rStyle w:val="ac"/>
        <w:noProof/>
      </w:rPr>
      <w:t>2</w:t>
    </w:r>
  </w:p>
  <w:p w:rsidR="00EE4946" w:rsidRDefault="00EE49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946" w:rsidRDefault="00EE4946">
      <w:pPr>
        <w:spacing w:line="240" w:lineRule="auto"/>
      </w:pPr>
      <w:r>
        <w:separator/>
      </w:r>
    </w:p>
  </w:footnote>
  <w:footnote w:type="continuationSeparator" w:id="0">
    <w:p w:rsidR="00EE4946" w:rsidRDefault="00EE49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E4213"/>
    <w:multiLevelType w:val="singleLevel"/>
    <w:tmpl w:val="318E7412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Journal" w:hAnsi="Journal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intFractionalCharacterWidth/>
  <w:hideSpellingErrors/>
  <w:revisionView w:markup="0"/>
  <w:doNotTrackMoves/>
  <w:doNotTrackFormatting/>
  <w:defaultTabStop w:val="4253"/>
  <w:autoHyphenation/>
  <w:hyphenationZone w:val="11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9E8"/>
    <w:rsid w:val="00410BF1"/>
    <w:rsid w:val="00B719E8"/>
    <w:rsid w:val="00E62EE8"/>
    <w:rsid w:val="00E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798E0508-2A74-4BDA-BC9D-A2D94078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spacing w:line="480" w:lineRule="atLeast"/>
      <w:ind w:firstLine="567"/>
      <w:jc w:val="both"/>
    </w:pPr>
    <w:rPr>
      <w:rFonts w:ascii="Journal" w:hAnsi="Journal"/>
      <w:sz w:val="24"/>
    </w:rPr>
  </w:style>
  <w:style w:type="paragraph" w:styleId="1">
    <w:name w:val="heading 1"/>
    <w:basedOn w:val="a"/>
    <w:next w:val="a"/>
    <w:qFormat/>
    <w:pPr>
      <w:spacing w:before="240" w:after="240"/>
      <w:ind w:firstLine="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qFormat/>
    <w:pPr>
      <w:spacing w:before="240" w:after="240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spacing w:before="240" w:after="120"/>
      <w:ind w:firstLine="0"/>
      <w:jc w:val="center"/>
      <w:outlineLvl w:val="2"/>
    </w:pPr>
    <w:rPr>
      <w:smallCaps/>
      <w:u w:val="single"/>
    </w:rPr>
  </w:style>
  <w:style w:type="paragraph" w:styleId="4">
    <w:name w:val="heading 4"/>
    <w:basedOn w:val="a"/>
    <w:next w:val="a"/>
    <w:qFormat/>
    <w:pPr>
      <w:spacing w:line="360" w:lineRule="auto"/>
      <w:ind w:firstLine="0"/>
      <w:jc w:val="center"/>
      <w:outlineLvl w:val="3"/>
    </w:pPr>
    <w:rPr>
      <w:rFonts w:ascii="Times New Roman" w:hAnsi="Times New Roman"/>
      <w:b/>
      <w:i/>
      <w:sz w:val="36"/>
      <w:u w:val="single"/>
    </w:rPr>
  </w:style>
  <w:style w:type="paragraph" w:styleId="5">
    <w:name w:val="heading 5"/>
    <w:basedOn w:val="a"/>
    <w:next w:val="a"/>
    <w:qFormat/>
    <w:pPr>
      <w:spacing w:line="360" w:lineRule="auto"/>
      <w:ind w:firstLine="0"/>
      <w:jc w:val="center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qFormat/>
    <w:pPr>
      <w:spacing w:line="360" w:lineRule="auto"/>
      <w:ind w:firstLine="0"/>
      <w:jc w:val="center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qFormat/>
    <w:pPr>
      <w:spacing w:line="360" w:lineRule="auto"/>
      <w:ind w:firstLine="397"/>
      <w:jc w:val="center"/>
      <w:outlineLvl w:val="6"/>
    </w:pPr>
    <w:rPr>
      <w:rFonts w:ascii="Times New Roman" w:hAnsi="Times New Roman"/>
      <w:b/>
      <w:sz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819"/>
        <w:tab w:val="right" w:pos="9071"/>
      </w:tabs>
    </w:pPr>
  </w:style>
  <w:style w:type="paragraph" w:customStyle="1" w:styleId="a4">
    <w:name w:val="таблица"/>
    <w:basedOn w:val="a"/>
    <w:pPr>
      <w:spacing w:line="240" w:lineRule="atLeast"/>
      <w:ind w:firstLine="0"/>
      <w:jc w:val="center"/>
    </w:pPr>
  </w:style>
  <w:style w:type="paragraph" w:customStyle="1" w:styleId="a5">
    <w:name w:val="Заголовок таблицы"/>
    <w:basedOn w:val="a4"/>
    <w:next w:val="a6"/>
    <w:pPr>
      <w:ind w:right="1134"/>
      <w:jc w:val="right"/>
    </w:pPr>
  </w:style>
  <w:style w:type="paragraph" w:customStyle="1" w:styleId="a6">
    <w:name w:val="название таблицы"/>
    <w:basedOn w:val="a4"/>
    <w:next w:val="a4"/>
    <w:pPr>
      <w:spacing w:after="240"/>
    </w:pPr>
  </w:style>
  <w:style w:type="paragraph" w:customStyle="1" w:styleId="a7">
    <w:name w:val="ЗАГОЛОВКИ ГЛАВ"/>
    <w:basedOn w:val="a"/>
    <w:next w:val="a"/>
    <w:pPr>
      <w:ind w:firstLine="0"/>
      <w:jc w:val="center"/>
    </w:pPr>
  </w:style>
  <w:style w:type="paragraph" w:styleId="a8">
    <w:name w:val="Body Text"/>
    <w:basedOn w:val="a"/>
    <w:semiHidden/>
    <w:pPr>
      <w:spacing w:after="120"/>
    </w:p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paragraph" w:styleId="aa">
    <w:name w:val="macro"/>
    <w:semiHidden/>
    <w:pPr>
      <w:keepNext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567"/>
      <w:jc w:val="both"/>
    </w:pPr>
  </w:style>
  <w:style w:type="paragraph" w:customStyle="1" w:styleId="ab">
    <w:name w:val="Подпись рисунка"/>
    <w:basedOn w:val="a"/>
    <w:next w:val="a"/>
    <w:pPr>
      <w:spacing w:line="240" w:lineRule="auto"/>
      <w:ind w:left="1418" w:hanging="1418"/>
    </w:pPr>
  </w:style>
  <w:style w:type="character" w:styleId="ac">
    <w:name w:val="page number"/>
    <w:basedOn w:val="a0"/>
    <w:semiHidden/>
  </w:style>
  <w:style w:type="paragraph" w:styleId="20">
    <w:name w:val="Body Text 2"/>
    <w:basedOn w:val="a"/>
    <w:semiHidden/>
    <w:pPr>
      <w:spacing w:line="360" w:lineRule="auto"/>
      <w:ind w:firstLine="0"/>
    </w:pPr>
    <w:rPr>
      <w:rFonts w:ascii="Times New Roman" w:hAnsi="Times New Roman"/>
      <w:sz w:val="28"/>
    </w:rPr>
  </w:style>
  <w:style w:type="paragraph" w:styleId="ad">
    <w:name w:val="Body Text Indent"/>
    <w:basedOn w:val="a"/>
    <w:semiHidden/>
    <w:pPr>
      <w:spacing w:line="360" w:lineRule="auto"/>
      <w:ind w:firstLine="397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 РОССИЙСКОЙ ФЕДЕРАЦИИ</vt:lpstr>
    </vt:vector>
  </TitlesOfParts>
  <Company>TGMA</Company>
  <LinksUpToDate>false</LinksUpToDate>
  <CharactersWithSpaces>18416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 РОССИЙСКОЙ ФЕДЕРАЦИИ</dc:title>
  <dc:subject/>
  <dc:creator>Сосин Д.Г.</dc:creator>
  <cp:keywords/>
  <dc:description/>
  <cp:lastModifiedBy>Irina</cp:lastModifiedBy>
  <cp:revision>2</cp:revision>
  <cp:lastPrinted>2002-02-07T17:33:00Z</cp:lastPrinted>
  <dcterms:created xsi:type="dcterms:W3CDTF">2014-08-03T14:00:00Z</dcterms:created>
  <dcterms:modified xsi:type="dcterms:W3CDTF">2014-08-03T14:00:00Z</dcterms:modified>
</cp:coreProperties>
</file>