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0EBD" w:rsidRDefault="00710EBD">
      <w:pPr>
        <w:pStyle w:val="aa"/>
      </w:pPr>
    </w:p>
    <w:p w:rsidR="00710EBD" w:rsidRDefault="00054A29">
      <w:pPr>
        <w:pStyle w:val="aa"/>
      </w:pPr>
      <w:r>
        <w:t>Венгрия</w:t>
      </w:r>
    </w:p>
    <w:p w:rsidR="00710EBD" w:rsidRDefault="00054A29">
      <w:pPr>
        <w:jc w:val="center"/>
        <w:rPr>
          <w:sz w:val="52"/>
        </w:rPr>
      </w:pPr>
      <w:r>
        <w:rPr>
          <w:sz w:val="52"/>
        </w:rPr>
        <w:t>Экономико-географическая</w:t>
      </w:r>
    </w:p>
    <w:p w:rsidR="00710EBD" w:rsidRDefault="00764F79">
      <w:pPr>
        <w:jc w:val="center"/>
      </w:pPr>
      <w:r>
        <w:rPr>
          <w:noProof/>
        </w:rPr>
        <w:pict>
          <v:shape id="_x0000_s1034" style="position:absolute;left:0;text-align:left;margin-left:-79.9pt;margin-top:6.1pt;width:.05pt;height:14.4pt;z-index:251657728;mso-position-horizontal-relative:text;mso-position-vertical-relative:text" coordsize="1,288" o:allowincell="f" path="m,c,,,288,,288,,288,,,,xe">
            <v:path arrowok="t"/>
          </v:shape>
        </w:pict>
      </w:r>
      <w:r>
        <w:rPr>
          <w:noProof/>
        </w:rPr>
        <w:pict>
          <v:line id="_x0000_s1033" style="position:absolute;left:0;text-align:left;z-index:251656704" from="49.5pt,-24.3pt" to="49.5pt,-24.3pt" o:allowincell="f"/>
        </w:pict>
      </w:r>
      <w:r w:rsidR="00054A29">
        <w:rPr>
          <w:sz w:val="52"/>
        </w:rPr>
        <w:t>характеристика</w:t>
      </w:r>
    </w:p>
    <w:p w:rsidR="00710EBD" w:rsidRDefault="00710EBD">
      <w:pPr>
        <w:jc w:val="center"/>
      </w:pPr>
    </w:p>
    <w:p w:rsidR="00710EBD" w:rsidRDefault="00710EBD">
      <w:pPr>
        <w:jc w:val="center"/>
      </w:pPr>
    </w:p>
    <w:p w:rsidR="00710EBD" w:rsidRDefault="00710EBD"/>
    <w:p w:rsidR="00710EBD" w:rsidRDefault="00710EBD">
      <w:pPr>
        <w:jc w:val="center"/>
      </w:pPr>
    </w:p>
    <w:p w:rsidR="00710EBD" w:rsidRDefault="00710EBD"/>
    <w:p w:rsidR="00710EBD" w:rsidRDefault="00764F79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392.25pt;height:227.25pt;z-index:251658752" o:allowincell="f">
            <v:imagedata r:id="rId7" o:title=""/>
            <w10:wrap type="topAndBottom"/>
          </v:shape>
          <o:OLEObject Type="Embed" ProgID="PBrush" ShapeID="_x0000_s1035" DrawAspect="Content" ObjectID="_1468867637" r:id="rId8"/>
        </w:object>
      </w:r>
    </w:p>
    <w:p w:rsidR="00710EBD" w:rsidRDefault="00710EBD">
      <w:pPr>
        <w:rPr>
          <w:sz w:val="36"/>
        </w:rPr>
      </w:pPr>
    </w:p>
    <w:p w:rsidR="00710EBD" w:rsidRDefault="00054A29">
      <w:pPr>
        <w:jc w:val="right"/>
        <w:rPr>
          <w:sz w:val="36"/>
        </w:rPr>
      </w:pPr>
      <w:r>
        <w:rPr>
          <w:sz w:val="36"/>
        </w:rPr>
        <w:t xml:space="preserve">Реферат по географии </w:t>
      </w:r>
    </w:p>
    <w:p w:rsidR="00710EBD" w:rsidRDefault="00054A29">
      <w:pPr>
        <w:jc w:val="right"/>
        <w:rPr>
          <w:sz w:val="36"/>
        </w:rPr>
      </w:pPr>
      <w:r>
        <w:rPr>
          <w:sz w:val="36"/>
        </w:rPr>
        <w:t xml:space="preserve">Каблова Дениса </w:t>
      </w:r>
    </w:p>
    <w:p w:rsidR="00710EBD" w:rsidRDefault="00710EBD">
      <w:pPr>
        <w:jc w:val="right"/>
        <w:rPr>
          <w:sz w:val="36"/>
        </w:rPr>
      </w:pPr>
    </w:p>
    <w:p w:rsidR="00710EBD" w:rsidRDefault="00710EBD">
      <w:pPr>
        <w:jc w:val="right"/>
        <w:rPr>
          <w:sz w:val="36"/>
        </w:rPr>
      </w:pPr>
    </w:p>
    <w:p w:rsidR="00710EBD" w:rsidRDefault="00710EBD">
      <w:pPr>
        <w:jc w:val="right"/>
        <w:rPr>
          <w:sz w:val="36"/>
        </w:rPr>
      </w:pPr>
    </w:p>
    <w:p w:rsidR="00710EBD" w:rsidRDefault="00710EBD">
      <w:pPr>
        <w:jc w:val="right"/>
        <w:rPr>
          <w:sz w:val="36"/>
        </w:rPr>
      </w:pPr>
    </w:p>
    <w:p w:rsidR="00710EBD" w:rsidRDefault="00710EBD">
      <w:pPr>
        <w:jc w:val="right"/>
        <w:rPr>
          <w:sz w:val="36"/>
        </w:rPr>
      </w:pPr>
    </w:p>
    <w:p w:rsidR="00710EBD" w:rsidRDefault="00710EBD">
      <w:pPr>
        <w:jc w:val="right"/>
      </w:pPr>
    </w:p>
    <w:p w:rsidR="00710EBD" w:rsidRDefault="00710EBD"/>
    <w:p w:rsidR="00710EBD" w:rsidRDefault="00710EBD">
      <w:pPr>
        <w:spacing w:line="480" w:lineRule="auto"/>
        <w:jc w:val="center"/>
        <w:rPr>
          <w:rFonts w:ascii="Bookman Old Style" w:hAnsi="Bookman Old Style"/>
          <w:sz w:val="28"/>
        </w:rPr>
      </w:pPr>
    </w:p>
    <w:p w:rsidR="00710EBD" w:rsidRDefault="00710EBD">
      <w:pPr>
        <w:spacing w:line="480" w:lineRule="auto"/>
        <w:jc w:val="center"/>
        <w:rPr>
          <w:rFonts w:ascii="Bookman Old Style" w:hAnsi="Bookman Old Style"/>
          <w:sz w:val="28"/>
        </w:rPr>
      </w:pPr>
    </w:p>
    <w:p w:rsidR="00710EBD" w:rsidRDefault="00054A29">
      <w:pPr>
        <w:spacing w:line="48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Содержание.</w:t>
      </w:r>
    </w:p>
    <w:p w:rsidR="00710EBD" w:rsidRDefault="00710EBD">
      <w:pPr>
        <w:spacing w:line="480" w:lineRule="auto"/>
        <w:jc w:val="both"/>
        <w:rPr>
          <w:rFonts w:ascii="Bookman Old Style" w:hAnsi="Bookman Old Style"/>
          <w:sz w:val="28"/>
        </w:rPr>
      </w:pPr>
    </w:p>
    <w:p w:rsidR="00710EBD" w:rsidRDefault="00054A29">
      <w:pPr>
        <w:pStyle w:val="1"/>
        <w:spacing w:line="480" w:lineRule="auto"/>
        <w:jc w:val="both"/>
      </w:pPr>
      <w:r>
        <w:t>1.Географическое положение……………………………………………………. …………..1</w:t>
      </w:r>
    </w:p>
    <w:p w:rsidR="00710EBD" w:rsidRDefault="00054A29">
      <w:pPr>
        <w:numPr>
          <w:ilvl w:val="0"/>
          <w:numId w:val="15"/>
        </w:numPr>
        <w:spacing w:line="48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Внутриполитическое устройство………………………………………………………….1</w:t>
      </w:r>
    </w:p>
    <w:p w:rsidR="00710EBD" w:rsidRDefault="00054A29">
      <w:pPr>
        <w:numPr>
          <w:ilvl w:val="0"/>
          <w:numId w:val="15"/>
        </w:numPr>
        <w:spacing w:line="48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Рельеф…………………………………………………………………………………………….1</w:t>
      </w:r>
    </w:p>
    <w:p w:rsidR="00710EBD" w:rsidRDefault="00054A29">
      <w:pPr>
        <w:numPr>
          <w:ilvl w:val="0"/>
          <w:numId w:val="15"/>
        </w:numPr>
        <w:spacing w:line="48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Климат……………………………………………………………………………………………2</w:t>
      </w:r>
    </w:p>
    <w:p w:rsidR="00710EBD" w:rsidRDefault="00054A29">
      <w:pPr>
        <w:pStyle w:val="1"/>
        <w:spacing w:line="480" w:lineRule="auto"/>
        <w:jc w:val="both"/>
      </w:pPr>
      <w:r>
        <w:t>2.Природные ресурсы……………………………………………………………………………3</w:t>
      </w:r>
    </w:p>
    <w:p w:rsidR="00710EBD" w:rsidRDefault="00054A29">
      <w:pPr>
        <w:numPr>
          <w:ilvl w:val="0"/>
          <w:numId w:val="16"/>
        </w:numPr>
        <w:spacing w:line="48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Водные ресурсы……………………………………………………………………………….3</w:t>
      </w:r>
    </w:p>
    <w:p w:rsidR="00710EBD" w:rsidRDefault="00054A29">
      <w:pPr>
        <w:numPr>
          <w:ilvl w:val="0"/>
          <w:numId w:val="16"/>
        </w:numPr>
        <w:spacing w:line="48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Минеральные ресурсы……………………………………………………………………….4</w:t>
      </w:r>
    </w:p>
    <w:p w:rsidR="00710EBD" w:rsidRDefault="00054A29">
      <w:pPr>
        <w:pStyle w:val="1"/>
        <w:spacing w:line="480" w:lineRule="auto"/>
        <w:jc w:val="both"/>
      </w:pPr>
      <w:r>
        <w:t>3. Население………………………………………………………………………………………..6</w:t>
      </w:r>
    </w:p>
    <w:p w:rsidR="00710EBD" w:rsidRDefault="00054A29">
      <w:pPr>
        <w:pStyle w:val="1"/>
        <w:spacing w:line="480" w:lineRule="auto"/>
        <w:jc w:val="both"/>
      </w:pPr>
      <w:r>
        <w:t>4.Особенности хозяйства……………………………………………………………………….7</w:t>
      </w:r>
    </w:p>
    <w:p w:rsidR="00710EBD" w:rsidRDefault="00054A29">
      <w:pPr>
        <w:numPr>
          <w:ilvl w:val="0"/>
          <w:numId w:val="17"/>
        </w:numPr>
        <w:spacing w:line="48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Уровень экономического развития……….……………………………………………...7</w:t>
      </w:r>
    </w:p>
    <w:p w:rsidR="00710EBD" w:rsidRDefault="00054A29">
      <w:pPr>
        <w:numPr>
          <w:ilvl w:val="0"/>
          <w:numId w:val="17"/>
        </w:numPr>
        <w:spacing w:line="48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Характеристика промышленности……………………………………………………….7</w:t>
      </w:r>
    </w:p>
    <w:p w:rsidR="00710EBD" w:rsidRDefault="00054A29">
      <w:pPr>
        <w:numPr>
          <w:ilvl w:val="0"/>
          <w:numId w:val="17"/>
        </w:numPr>
        <w:spacing w:line="48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Характеристика сельского хозяйства …………………………………………………..8</w:t>
      </w:r>
    </w:p>
    <w:p w:rsidR="00710EBD" w:rsidRDefault="00054A29">
      <w:pPr>
        <w:numPr>
          <w:ilvl w:val="0"/>
          <w:numId w:val="17"/>
        </w:numPr>
        <w:spacing w:line="48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Туризм……………………………………………………………………………………………9</w:t>
      </w:r>
    </w:p>
    <w:p w:rsidR="00710EBD" w:rsidRDefault="00710EBD">
      <w:pPr>
        <w:pStyle w:val="6"/>
        <w:jc w:val="center"/>
        <w:rPr>
          <w:sz w:val="28"/>
        </w:rPr>
        <w:sectPr w:rsidR="00710EBD">
          <w:headerReference w:type="default" r:id="rId9"/>
          <w:footerReference w:type="default" r:id="rId10"/>
          <w:pgSz w:w="11906" w:h="16838" w:code="9"/>
          <w:pgMar w:top="816" w:right="680" w:bottom="1701" w:left="176" w:header="570" w:footer="1113" w:gutter="1134"/>
          <w:cols w:space="720"/>
        </w:sectPr>
      </w:pPr>
    </w:p>
    <w:p w:rsidR="00710EBD" w:rsidRDefault="00710EBD">
      <w:pPr>
        <w:pStyle w:val="6"/>
        <w:jc w:val="center"/>
        <w:rPr>
          <w:sz w:val="32"/>
        </w:rPr>
      </w:pPr>
    </w:p>
    <w:p w:rsidR="00710EBD" w:rsidRDefault="00054A29">
      <w:pPr>
        <w:pStyle w:val="6"/>
        <w:jc w:val="center"/>
        <w:rPr>
          <w:sz w:val="32"/>
        </w:rPr>
      </w:pPr>
      <w:r>
        <w:rPr>
          <w:sz w:val="32"/>
        </w:rPr>
        <w:t>Географическое положение.</w:t>
      </w:r>
    </w:p>
    <w:p w:rsidR="00710EBD" w:rsidRDefault="00710EBD">
      <w:pPr>
        <w:pStyle w:val="6"/>
        <w:rPr>
          <w:sz w:val="32"/>
        </w:rPr>
      </w:pPr>
    </w:p>
    <w:p w:rsidR="00710EBD" w:rsidRDefault="00054A29">
      <w:pPr>
        <w:pStyle w:val="6"/>
        <w:rPr>
          <w:sz w:val="28"/>
        </w:rPr>
      </w:pPr>
      <w:r>
        <w:rPr>
          <w:sz w:val="28"/>
        </w:rPr>
        <w:t>Венгрия- государство в центральной Европе. Столица город Будапешт.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 xml:space="preserve">На севере Венгрия граничит с Чехией и Словакией (по реке Дунай). На востоке – имеет общую границу с Украиной, а также с Румынией. На юге с Югославией, Боснией и Герцеговиной, Хорватией, на западе – с Австрией. 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Территория страны – 93 тыс. км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, население 10,6 млн. человек.</w:t>
      </w:r>
    </w:p>
    <w:p w:rsidR="00710EBD" w:rsidRDefault="00710EBD">
      <w:pPr>
        <w:pStyle w:val="6"/>
        <w:rPr>
          <w:i/>
          <w:sz w:val="28"/>
        </w:rPr>
      </w:pPr>
    </w:p>
    <w:p w:rsidR="00710EBD" w:rsidRDefault="00054A29">
      <w:pPr>
        <w:pStyle w:val="6"/>
        <w:rPr>
          <w:sz w:val="28"/>
        </w:rPr>
      </w:pPr>
      <w:r>
        <w:rPr>
          <w:i/>
          <w:sz w:val="28"/>
        </w:rPr>
        <w:t xml:space="preserve">Внутриполитическое </w:t>
      </w:r>
      <w:r>
        <w:rPr>
          <w:sz w:val="28"/>
        </w:rPr>
        <w:t>устройство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Внутриполитическое устройство Венгрии определяется Конституцией, принятой 18 августа 1949 года, с внесенными в неё позже поправками .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Венгерская Республика – независимое демократическое государство, высшим законодательным органом которого является Государственное собрание (парламент). Венгрия – президентская республика. Глава республики избирается сроком на пять лет.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В стане действуют различные партии и общественные организации. Венгерский демократический форум – одна  из наиболее крупных и широко поддерживаемых населением партий. Среди других партий выделяются Союз свободных демократов, Независимая партия мелких хозяев, Венгерская социалистическая партия, Союз молодых демократов, Христианско-демократическая партия.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 xml:space="preserve">В административном  отношении Венгрия делится на области. Столица государства – Будапешт - вместе с пятью  другими крупными  городами (Мишкольцем, Дебреценом,  Дьером, Сеидом, Печем) находится в республиканском подчинении. Будапешт играет особую роль в жизни страны. Здесь сосредоточено около 20% населения, выпускается 40% промышленной продукции, в столице расположены органы государственного управления, большинство учебных заведений, театров, музеев.  </w:t>
      </w:r>
    </w:p>
    <w:p w:rsidR="00710EBD" w:rsidRDefault="00710EBD">
      <w:pPr>
        <w:pStyle w:val="6"/>
        <w:rPr>
          <w:i/>
          <w:sz w:val="28"/>
        </w:rPr>
      </w:pPr>
    </w:p>
    <w:p w:rsidR="00710EBD" w:rsidRDefault="00054A29">
      <w:pPr>
        <w:pStyle w:val="6"/>
        <w:rPr>
          <w:i/>
          <w:sz w:val="28"/>
        </w:rPr>
      </w:pPr>
      <w:r>
        <w:rPr>
          <w:i/>
          <w:sz w:val="28"/>
        </w:rPr>
        <w:t>Рельеф.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Венгрия расположена на Среднедунайской низменности. Страна занимает около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2/3</w:t>
      </w:r>
      <w:r>
        <w:rPr>
          <w:snapToGrid w:val="0"/>
          <w:sz w:val="28"/>
        </w:rPr>
        <w:t xml:space="preserve">  территории этого крупного тектонического понижения, окруженного горами. Цепи горных хребтов защищают ее от ветров.</w:t>
      </w:r>
      <w:r>
        <w:rPr>
          <w:sz w:val="28"/>
        </w:rPr>
        <w:t xml:space="preserve"> На западе к границам республики подступают отроги Альп. С севера и востока её окаймляют массивы Карпат. 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Рельеф страны определяет  слабовсхолмленные, обширные равнины бассейна среднего течения Дуная, а также его крупных притоков Тисы , Дравы. Древние поймы этих рек, покрытые мощным слоем песчаных и лёссовых отложений, занимают  около 70% территории Венгрии. Почти вся остальная часть страны приходится на холмистые районы и небольшие возвышенности высотой от 200 до 400 метров над уровнем моря. Горы составляют меньше 1% территорий.</w:t>
      </w:r>
      <w:r>
        <w:rPr>
          <w:rFonts w:ascii="Times New Roman" w:hAnsi="Times New Roman"/>
          <w:snapToGrid w:val="0"/>
          <w:sz w:val="28"/>
        </w:rPr>
        <w:t xml:space="preserve"> </w:t>
      </w:r>
      <w:r>
        <w:rPr>
          <w:snapToGrid w:val="0"/>
          <w:sz w:val="28"/>
        </w:rPr>
        <w:t>Высшая точка Венгрии — гора Кекеш, 1015 м.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>В Венгрии протекают 2 крупные реки — Дунай (венгерские притоки имеют Альпийское происхождение), Тиса (течет с севера на юг и затем на юг в Балканы).</w:t>
      </w:r>
    </w:p>
    <w:p w:rsidR="00710EBD" w:rsidRDefault="00710EBD">
      <w:pPr>
        <w:pStyle w:val="6"/>
        <w:rPr>
          <w:sz w:val="28"/>
        </w:rPr>
      </w:pPr>
    </w:p>
    <w:p w:rsidR="00710EBD" w:rsidRDefault="00054A29">
      <w:pPr>
        <w:pStyle w:val="6"/>
        <w:rPr>
          <w:i/>
          <w:sz w:val="28"/>
        </w:rPr>
      </w:pPr>
      <w:r>
        <w:rPr>
          <w:sz w:val="28"/>
        </w:rPr>
        <w:t xml:space="preserve">    </w:t>
      </w:r>
      <w:r>
        <w:rPr>
          <w:i/>
          <w:sz w:val="28"/>
        </w:rPr>
        <w:t>Климат.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Страна находится в южной части умеренного пояса. Климат здесь умеренно-континентальный. На него оказывают воздействие различные по своему характеру  воздушные массы, формирующиеся над Северной Атлантикой, Средиземноморьем, а также над континентальной частью Евразии.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z w:val="28"/>
        </w:rPr>
        <w:t xml:space="preserve">В конце весны, летом и осенью, значительно возрастает погодно-климатическая роль воздушных масс Средиземноморья, что связано с усиливающимся в летние месяцы воздействием Азорского антициклона. Этим объясняются характерные для </w:t>
      </w:r>
      <w:r>
        <w:rPr>
          <w:snapToGrid w:val="0"/>
          <w:sz w:val="28"/>
        </w:rPr>
        <w:t>Венгрии жаркая погода, начинающаяся с конца апреля, выпадение дождей в мае-июне, а также продолжительный теплый и мягкий осенний период.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>Среднегодовая температура воздуха составляет  9-11 градусов.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 xml:space="preserve">Летом в Венгрии почти всегда жарко, средняя температура июля-21 градус. Зима короткая и сравнительно теплая. Средняя температура января – минус 1 градус. Для Венгрии характерны продолжительные и очень тёплые весна и осень. </w:t>
      </w:r>
    </w:p>
    <w:p w:rsidR="00710EBD" w:rsidRDefault="00054A29">
      <w:pPr>
        <w:pStyle w:val="6"/>
        <w:rPr>
          <w:sz w:val="28"/>
        </w:rPr>
      </w:pPr>
      <w:r>
        <w:rPr>
          <w:snapToGrid w:val="0"/>
          <w:sz w:val="28"/>
        </w:rPr>
        <w:t>В среднем на территории страны выпадает в течение года около 600 мм осадков. Осадки распределяются по территории неравномерно. В районах Альфёльда их количество не превышает 50 мм в год, а на западе, близ массивов Баконь, Пилим и Матра – количество осадков достигает 900 – 1000 мм. Нередко случаются кратковременные засухи.</w:t>
      </w:r>
    </w:p>
    <w:p w:rsidR="00710EBD" w:rsidRDefault="00710EBD">
      <w:pPr>
        <w:pStyle w:val="6"/>
      </w:pPr>
    </w:p>
    <w:p w:rsidR="00710EBD" w:rsidRDefault="00710EBD">
      <w:pPr>
        <w:pStyle w:val="6"/>
      </w:pPr>
    </w:p>
    <w:p w:rsidR="00710EBD" w:rsidRDefault="00054A29">
      <w:pPr>
        <w:pStyle w:val="6"/>
        <w:jc w:val="center"/>
        <w:rPr>
          <w:sz w:val="32"/>
        </w:rPr>
      </w:pPr>
      <w:r>
        <w:rPr>
          <w:sz w:val="28"/>
        </w:rPr>
        <w:br w:type="page"/>
      </w:r>
      <w:r>
        <w:rPr>
          <w:sz w:val="32"/>
        </w:rPr>
        <w:t>Природные ресурсы.</w:t>
      </w:r>
    </w:p>
    <w:p w:rsidR="00710EBD" w:rsidRDefault="00710EBD">
      <w:pPr>
        <w:pStyle w:val="6"/>
        <w:rPr>
          <w:i/>
          <w:sz w:val="26"/>
        </w:rPr>
      </w:pPr>
    </w:p>
    <w:p w:rsidR="00710EBD" w:rsidRDefault="00054A29">
      <w:pPr>
        <w:pStyle w:val="6"/>
        <w:rPr>
          <w:i/>
          <w:sz w:val="28"/>
        </w:rPr>
      </w:pPr>
      <w:r>
        <w:rPr>
          <w:i/>
          <w:sz w:val="28"/>
        </w:rPr>
        <w:t>Водные ресурсы.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 xml:space="preserve">Венгрия целиком расположена в бассейне Дуная, второй по величине после Волги европейской реки. Его протяженность 2850 км. Длина участка русла протекающего по территории Венгрии-410 км. В Дунай впадает большинство рек страны, в том числе Тиса, из общей протяженности которой в 960 км. почти 600 км. лежит в границах Венгрии. Все эти реки берут начало в Альпах или Карпатах. 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 xml:space="preserve">Горное происхождение рек обуславливает особенности их режима. Для Дуная характерны два паводка: весенний - в период таяния снега, и летний – во время таяния ледников в горах. Уменьшение числа стока приходится на октябрь- декабрь. Амплитуда колебания уровня воды в реках значительна, так разница между самым высоким и самым низким уровнем воды, отмечавшимся в Дунае в районе Будапешта, достигает почти 9 метров. Значительные территории, расположенные вдоль Тисы, подвергались угрозе наводнений. Проведенные гидростроительные работы позволили отрегулировать сток этой реки и исключить возможность её выхода из берегов, что обеспечило стабильное судоходство. 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В Венгрии находится самое большое озеро Центральной Европы - Балатон. Площадь его поверхности составляет 600 км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 xml:space="preserve">, длина – 78 км, ширина – 15 км . Озеро и его окрестности превратились в курортно – туристический район международного значения. 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 xml:space="preserve">В стране довольно много небольших озер, особенно в междуречье Тисы и Дуная. Они окружены зонами отдыха. Озёра используются и для разведения рыбы. Венгрия очень богата подземными водами, термальными и лечебными источниками. Запасы подземных вод встречаются почти на всей территории страны и сосредоточены под её равнинными частями, залегая на глубине от 500 до 1500 м. Температура водных слоёв  от 30 до 80 градусов. В последнее время подземные источники всё чаще используются для снабжения населенных пунктов чистой водой. 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 xml:space="preserve">Из геологических разломов, протянувшихся  с севера на юг в срединной части страны, к поверхности земли пробиваются многочисленные крупные и мелкие потоки минеральных и лечебных  термальных вод. Ежедневный приток воды  из всех источников  достигает 70 млн. литров. Благодаря этому, в расчете на  душу населения Венгрия оказывается  наиболее богатой минеральными и лечебными водами страной в Европе. Самые крупные и известные водолечебные  курорты  расположены в районе Балатона, в Будапеште, близ Мишкольца и в Альфёльде. </w:t>
      </w:r>
    </w:p>
    <w:p w:rsidR="00710EBD" w:rsidRDefault="00710EBD">
      <w:pPr>
        <w:pStyle w:val="6"/>
        <w:rPr>
          <w:i/>
          <w:sz w:val="28"/>
        </w:rPr>
      </w:pPr>
    </w:p>
    <w:p w:rsidR="00710EBD" w:rsidRDefault="00054A29">
      <w:pPr>
        <w:pStyle w:val="6"/>
        <w:rPr>
          <w:sz w:val="28"/>
        </w:rPr>
      </w:pPr>
      <w:r>
        <w:rPr>
          <w:i/>
          <w:sz w:val="28"/>
        </w:rPr>
        <w:t>Минеральные ресурсы.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Венгрия  не отличается богатством полезных ископаемых. В стране нет крупных запасов железной руды, каменного угля или нефти,  довольно ограничены запасы многих других видов  сырья.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Основные месторождения полезных ископаемых расположены, главным образом, в холмистых и горных районах и связаны с альпийской складчатостью.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 xml:space="preserve">Топливно-энергетические  ресурсы  представлены в Венгрии  месторождениями угля, природного газа и нефти. Общие геологические запасы угля оцениваются на сегодняшний день  почти в 9 млрд. т. Качество и теплотворная способность угля  невысоки. Из всех запасов более 60% приходится на лигнит, примерно 25% - на бурый и лишь 15% - на каменный уголь. Значительная часть годных к разработке месторождений  отличается  неблагоприятными условиями: весьма ограниченной мощностью пластов, их косым залеганием,  раздробленностью. Поэтому  в угольной промышленности в последнее время  сворачивается добыча  на мелких и даже средних низкорентабельных шахтах, и одновременно осваиваются  крупные месторождения бурого угля и лигнита в тех местах, где возможна их   открытая разработка. Запасы каменного угля сосредоточены в горах Мечек. Уголь, залегающий в районе Комоло, относится к категории коксующегося. 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 xml:space="preserve">Запасы газа и нефти невелики по размерам.  Они сосредоточены в отложениях мелового и юрского периодов, в межгорных прогибах разной величины. В начале нынешнего века были обнаружены  месторождения нефти в предгорьях массива Бюкк, где незначительные по размерам пласты залегали в вулканических туфах. За несколько лет добычи  они были полностью выработаны.  Более крупные месторождения нефти были открыты позднее к юго-западу от Балатона, в области Зана. Их разработка началась в конце 30-х годов и на протяжении двух с половиной десятилетий велась довольно интенсивно. К настоящему времени запасы здесь также в значительной степени исчерпаны. 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 xml:space="preserve">В 50-60-х годах  в Венгрии начата разработка альфёльдских месторождений нефти, которые оказались одними из наиболее крупных в стране и позволили сохранить размер добычи на достигнутом уровне, а впоследствии даже несколько превысить его. Запасы нефти найдены, главным образом, а центральных и южных районах Альфёльда. Пласты здесь расположены один под другим. Они находятся на глубине до 3-4 тысяч метров и отличаются сравнительно невысоким давлением.          В настоящее время  в стране ведется разведка прогнозируемых запасов нефти на глубине 6-9 тыс. м. 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 xml:space="preserve">Месторождения природного газа в Венгрии более значительны. Они расположены примерно в тех же районах, где и нефтяные. Наиболее крупные запасы обнаружены в Альфёльдской  провинции. За последнее десятилетие из разведанных здесь ресурсов углеводородного топлива более ¾ приходится на газ. 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Имеющиеся в стране запасы природного газа  отличаются низким содержанием  серы, что значительно облегчает его переработку  и использование. Однако теплотворная способность  добываемого газа весьма  неравномерна: она колеблется в зависимости от месторождения от  2,5 до 11 тыс. ккал/м</w:t>
      </w:r>
      <w:r>
        <w:rPr>
          <w:sz w:val="28"/>
          <w:vertAlign w:val="superscript"/>
        </w:rPr>
        <w:t>3</w:t>
      </w:r>
      <w:r>
        <w:rPr>
          <w:sz w:val="28"/>
        </w:rPr>
        <w:t>.В обнаруженных в последнее время  запасах высока доля инертных газов, часть которых также используется.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Единственные в стране залежи железной руды расположены на северо-востоке, в районе поселка Рудобаня. Среднее содержание железа в руде здесь составляет менее 30 %.Поэтому добыча ее постоянно сокращалась, а во второй половине 50-х  полностью прекращена.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Имеющиеся в Венгрии запасы марганцевой руды по величине занимают третье место в Европе. Залежи марганцевых руд расположены в горах Баконь, в районе Уркута, где их добывается 90-95 %.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Венгрия располагает одним из самых значительных в Европе  месторождений бокситов. Основные залежи бокситов находятся в Дунантуле, севернее Балатона -в горах Баконь и Вертеш. Наиболее крупные месторождения занимают  площадь в несколько квадратных километров, мощность слоев колеблется от 2 до 30 метров.   Общие запасы оцениваются более чем в 100 млн. т. Примерно 45%из них имеют среднее и высокое качество. Венгрия занимает шестое место в мире  по добыче бокситов.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 xml:space="preserve">В горах Бёржёнь,  Матра и Земплен есть небольшие залежи полиметаллических руд, содержащих олово, свинец, молибден. 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Важное значение имеют обнаруженные в Венгрии урановые руды. Их месторождения открыты на юге страны, недалеко от города Печ. Урановая руда здесь залегает на глубине до 1 тыс. метров. Этих запасов достаточно для того, чтобы обеспечить топливом атомные электростанции суммарной мощностью около 400 МВт.</w:t>
      </w:r>
    </w:p>
    <w:p w:rsidR="00710EBD" w:rsidRDefault="00054A29">
      <w:pPr>
        <w:pStyle w:val="6"/>
      </w:pPr>
      <w:r>
        <w:rPr>
          <w:sz w:val="28"/>
        </w:rPr>
        <w:t>Венгрия хорошо обеспечена сырьем для производства строительных материалов.   Это известняки, песок, строительный камень, каолин, перлит, кварциты. В то же время в стране отсутствуют другие виды полезных ископаемых, нет запасов пород, содержащих калий, фосфор, серу, и использующихся в производстве минеральных удобрений.</w:t>
      </w:r>
      <w:r>
        <w:t xml:space="preserve">  </w:t>
      </w:r>
    </w:p>
    <w:p w:rsidR="00710EBD" w:rsidRDefault="00710EBD">
      <w:pPr>
        <w:pStyle w:val="6"/>
      </w:pPr>
    </w:p>
    <w:p w:rsidR="00710EBD" w:rsidRDefault="00710EBD">
      <w:pPr>
        <w:pStyle w:val="6"/>
        <w:jc w:val="center"/>
        <w:rPr>
          <w:sz w:val="28"/>
        </w:rPr>
        <w:sectPr w:rsidR="00710EBD">
          <w:type w:val="continuous"/>
          <w:pgSz w:w="11906" w:h="16838" w:code="9"/>
          <w:pgMar w:top="816" w:right="680" w:bottom="1701" w:left="176" w:header="570" w:footer="1113" w:gutter="1134"/>
          <w:cols w:space="720"/>
        </w:sectPr>
      </w:pPr>
    </w:p>
    <w:p w:rsidR="00710EBD" w:rsidRDefault="00054A29">
      <w:pPr>
        <w:pStyle w:val="6"/>
        <w:jc w:val="center"/>
        <w:rPr>
          <w:sz w:val="32"/>
        </w:rPr>
      </w:pPr>
      <w:r>
        <w:rPr>
          <w:sz w:val="32"/>
        </w:rPr>
        <w:t>Население.</w:t>
      </w:r>
    </w:p>
    <w:p w:rsidR="00710EBD" w:rsidRDefault="00710EBD">
      <w:pPr>
        <w:pStyle w:val="6"/>
      </w:pPr>
    </w:p>
    <w:p w:rsidR="00710EBD" w:rsidRDefault="00054A29">
      <w:pPr>
        <w:pStyle w:val="6"/>
        <w:rPr>
          <w:sz w:val="28"/>
        </w:rPr>
      </w:pPr>
      <w:r>
        <w:rPr>
          <w:sz w:val="28"/>
        </w:rPr>
        <w:t>Численность  населения Венгрии составляет 10,6 млн. человек (данные 1994 года). В Европе по количеству жителей страна занимает 14-е место. Средняя плотность населения составляет 115 человек на 1 км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 xml:space="preserve">. 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 xml:space="preserve">Государственный язык — венгерский, принадлежащий к угорской ветви финно-угорской языковой семьи. На нем говорят 97% населения. Немцы и словаки составляют самые большие этнические меньшинства. Меньшим числом обладают южные славяне (главным образом хорваты и сербы) и Румыны.  Верующие преимущественно католики (64%) и протестанты (23%). 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 xml:space="preserve">До </w:t>
      </w:r>
      <w:r>
        <w:rPr>
          <w:sz w:val="28"/>
          <w:lang w:val="en-US"/>
        </w:rPr>
        <w:t>II</w:t>
      </w:r>
      <w:r>
        <w:rPr>
          <w:sz w:val="28"/>
        </w:rPr>
        <w:t xml:space="preserve"> мировой войны Венгрия представляла собой аграрную страну. Доля сельскохозяйственного населения была выше 70%. С конца 40-х годов, в ходе развития индустриализации, удельный вес сельских жителей все более сокращался. В настоящее время он составляет около 40%.  Приблизительно 1/5 населения страны живет в пределах столичной области - Будапешта.. Самый большой город после Будапешта – Мишкольц – уступает ему по численности населения почти в 10 раз. Крупные города: Дебрецен, Сегед, Печ, Дьёр, Секешфекервар  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В 90-х годах показатель смертности превысил коэффициент рождаемости, естественный прирост, таким образом, был отрицательным. Население Венгрии стареет, почти 1/5 населения - в возрасте 60 лет и выше. Однако в дальнейшем прогнозируется благоприятное изменение демографической ситуации.</w:t>
      </w:r>
    </w:p>
    <w:p w:rsidR="00710EBD" w:rsidRDefault="00710EBD">
      <w:pPr>
        <w:pStyle w:val="6"/>
        <w:rPr>
          <w:sz w:val="28"/>
        </w:rPr>
      </w:pPr>
    </w:p>
    <w:p w:rsidR="00710EBD" w:rsidRDefault="00710EBD">
      <w:pPr>
        <w:pStyle w:val="6"/>
      </w:pPr>
    </w:p>
    <w:p w:rsidR="00710EBD" w:rsidRDefault="00710EBD">
      <w:pPr>
        <w:pStyle w:val="6"/>
      </w:pPr>
    </w:p>
    <w:p w:rsidR="00710EBD" w:rsidRDefault="00710EBD">
      <w:pPr>
        <w:pStyle w:val="6"/>
      </w:pPr>
    </w:p>
    <w:p w:rsidR="00710EBD" w:rsidRDefault="00054A29">
      <w:pPr>
        <w:pStyle w:val="6"/>
        <w:jc w:val="center"/>
        <w:rPr>
          <w:sz w:val="32"/>
        </w:rPr>
      </w:pPr>
      <w:r>
        <w:rPr>
          <w:sz w:val="28"/>
        </w:rPr>
        <w:br w:type="page"/>
      </w:r>
      <w:r>
        <w:rPr>
          <w:sz w:val="32"/>
        </w:rPr>
        <w:t>Особенности хозяйства.</w:t>
      </w:r>
    </w:p>
    <w:p w:rsidR="00710EBD" w:rsidRDefault="00710EBD">
      <w:pPr>
        <w:pStyle w:val="6"/>
        <w:rPr>
          <w:snapToGrid w:val="0"/>
        </w:rPr>
      </w:pP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 xml:space="preserve">Венгрия — индустриально-аграрная страна. Доля в национальном доходе (данные 1993 года) промышленность-46,6%, сельское и лесное хозяйство-17,7%, строительство-11,2%, транспорт и связи-9%, торговли, материально технического снабжения, заготовок-14%. </w:t>
      </w:r>
    </w:p>
    <w:p w:rsidR="00710EBD" w:rsidRDefault="00054A29">
      <w:pPr>
        <w:pStyle w:val="6"/>
        <w:rPr>
          <w:sz w:val="28"/>
        </w:rPr>
      </w:pPr>
      <w:r>
        <w:rPr>
          <w:sz w:val="28"/>
        </w:rPr>
        <w:t>Уровень экономического развития.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 xml:space="preserve">Общий уровень экономического развития Венгрии составляет около 35-40% по сравнению с США и приблизительно соответствует уровню таких европейских стран, как Португалия, Греция и Ирландия. 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>В системе международного разделения труда Венгрия выступает как поставщик продукции машиностроения ( главным образом автобусов, деталей и узлов к ним , портальных и плавучих кранов ,средств связи, медицинской аппаратуры ), химической промышленности (в т. ч. фармацевтических препаратов, средств защиты растений), сельскохозяйственных и пищевых продуктов .</w:t>
      </w:r>
    </w:p>
    <w:p w:rsidR="00710EBD" w:rsidRDefault="00710EBD">
      <w:pPr>
        <w:pStyle w:val="6"/>
        <w:rPr>
          <w:i/>
          <w:snapToGrid w:val="0"/>
          <w:sz w:val="28"/>
        </w:rPr>
      </w:pPr>
    </w:p>
    <w:p w:rsidR="00710EBD" w:rsidRDefault="00054A29">
      <w:pPr>
        <w:pStyle w:val="6"/>
        <w:rPr>
          <w:i/>
          <w:snapToGrid w:val="0"/>
          <w:sz w:val="28"/>
        </w:rPr>
      </w:pPr>
      <w:r>
        <w:rPr>
          <w:i/>
          <w:snapToGrid w:val="0"/>
          <w:sz w:val="28"/>
        </w:rPr>
        <w:t>Характеристика промышленности.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>В топливно-энергетических ресурсах преобладает уголь, главным образом бурый, и лигниты (добыча 14,3 млн. т. в 1993 г. в районе городов Татабанья, Дорог, Шалгатарьян, Дьендьёш, Озд, Мишкольц); каменный уголь добывают в горах Мечек. Добывают бокситы (1,5 млн. т. ), марганцевую руду, нефть (2 млн. т.), газ (7,1 млрд. м.</w:t>
      </w:r>
      <w:r>
        <w:rPr>
          <w:snapToGrid w:val="0"/>
          <w:sz w:val="28"/>
          <w:vertAlign w:val="superscript"/>
        </w:rPr>
        <w:t>3</w:t>
      </w:r>
      <w:r>
        <w:rPr>
          <w:snapToGrid w:val="0"/>
          <w:sz w:val="28"/>
        </w:rPr>
        <w:t xml:space="preserve"> ). Производство электроэнергии 32,5 млрд. квт-ч. (1993), главным образом на тепловых электростанциях.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>Черная и цветная металлургия (выплавка стали 3,64 млн. т. – Озд, Дунайварш,  Диошдьёр; алюминиевая – 27,8 тыс. т. – Инота, Татабанья).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 xml:space="preserve">Ведущая отрасль обрабатывающей промышленности – машиностроение, в том числе: </w:t>
      </w:r>
    </w:p>
    <w:p w:rsidR="00710EBD" w:rsidRDefault="00054A29">
      <w:pPr>
        <w:pStyle w:val="6"/>
        <w:numPr>
          <w:ilvl w:val="0"/>
          <w:numId w:val="10"/>
        </w:numPr>
        <w:tabs>
          <w:tab w:val="clear" w:pos="360"/>
          <w:tab w:val="num" w:pos="218"/>
        </w:tabs>
        <w:ind w:left="218"/>
        <w:rPr>
          <w:snapToGrid w:val="0"/>
          <w:sz w:val="28"/>
        </w:rPr>
      </w:pPr>
      <w:r>
        <w:rPr>
          <w:snapToGrid w:val="0"/>
          <w:sz w:val="28"/>
        </w:rPr>
        <w:t xml:space="preserve">автомобилестроение (завод «Икарус» в Будапеште и Секешфехерваре - крупнейший в Европе производитель автобусов). </w:t>
      </w:r>
    </w:p>
    <w:p w:rsidR="00710EBD" w:rsidRDefault="00054A29">
      <w:pPr>
        <w:pStyle w:val="6"/>
        <w:numPr>
          <w:ilvl w:val="0"/>
          <w:numId w:val="11"/>
        </w:numPr>
        <w:tabs>
          <w:tab w:val="clear" w:pos="360"/>
          <w:tab w:val="num" w:pos="218"/>
        </w:tabs>
        <w:ind w:left="218"/>
        <w:rPr>
          <w:snapToGrid w:val="0"/>
          <w:sz w:val="28"/>
        </w:rPr>
      </w:pPr>
      <w:r>
        <w:rPr>
          <w:snapToGrid w:val="0"/>
          <w:sz w:val="28"/>
        </w:rPr>
        <w:t xml:space="preserve">Производство локомотивов, судов, кранов. </w:t>
      </w:r>
    </w:p>
    <w:p w:rsidR="00710EBD" w:rsidRDefault="00054A29">
      <w:pPr>
        <w:pStyle w:val="6"/>
        <w:numPr>
          <w:ilvl w:val="0"/>
          <w:numId w:val="12"/>
        </w:numPr>
        <w:tabs>
          <w:tab w:val="clear" w:pos="360"/>
          <w:tab w:val="num" w:pos="218"/>
        </w:tabs>
        <w:ind w:left="218"/>
        <w:rPr>
          <w:snapToGrid w:val="0"/>
          <w:sz w:val="28"/>
        </w:rPr>
      </w:pPr>
      <w:r>
        <w:rPr>
          <w:snapToGrid w:val="0"/>
          <w:sz w:val="28"/>
        </w:rPr>
        <w:t>Электротехническая и  радиоэлектронная промышленность (в т.ч. производство средств  связи, вычислительной техники, медицинского оборудования и приборов (Будапешт, Секешфехервар)).</w:t>
      </w:r>
    </w:p>
    <w:p w:rsidR="00710EBD" w:rsidRDefault="00054A29">
      <w:pPr>
        <w:pStyle w:val="6"/>
        <w:numPr>
          <w:ilvl w:val="0"/>
          <w:numId w:val="13"/>
        </w:numPr>
        <w:tabs>
          <w:tab w:val="clear" w:pos="360"/>
          <w:tab w:val="num" w:pos="218"/>
        </w:tabs>
        <w:ind w:left="218"/>
        <w:rPr>
          <w:snapToGrid w:val="0"/>
          <w:sz w:val="28"/>
        </w:rPr>
      </w:pPr>
      <w:r>
        <w:rPr>
          <w:snapToGrid w:val="0"/>
          <w:sz w:val="28"/>
        </w:rPr>
        <w:t xml:space="preserve">Станкостроение  (Будапешт, Мишкольц, Эстергом). </w:t>
      </w:r>
    </w:p>
    <w:p w:rsidR="00710EBD" w:rsidRDefault="00054A29">
      <w:pPr>
        <w:pStyle w:val="6"/>
        <w:numPr>
          <w:ilvl w:val="0"/>
          <w:numId w:val="14"/>
        </w:numPr>
        <w:tabs>
          <w:tab w:val="clear" w:pos="360"/>
          <w:tab w:val="num" w:pos="218"/>
        </w:tabs>
        <w:ind w:left="218"/>
        <w:rPr>
          <w:snapToGrid w:val="0"/>
          <w:sz w:val="28"/>
        </w:rPr>
      </w:pPr>
      <w:r>
        <w:rPr>
          <w:snapToGrid w:val="0"/>
          <w:sz w:val="28"/>
        </w:rPr>
        <w:t>Производство сельскохозяйственных машин и оборудования для легкой и пищевой промышленности.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>В химической промышленности важное место занимает производство минеральных удобрений, средств защиты растений, продуктов органического синтеза, фармацевтических препаратов; развивается резиновая промышленность.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 xml:space="preserve">Значительна пищевкусовая промышленность: крупные мясомолочные и консервные предприятия. 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>Из отраслей легкой промышленности наиболее развиты швейная, кожевенно-обувная, трикотажная.</w:t>
      </w:r>
    </w:p>
    <w:p w:rsidR="00710EBD" w:rsidRDefault="00710EBD">
      <w:pPr>
        <w:pStyle w:val="6"/>
        <w:rPr>
          <w:snapToGrid w:val="0"/>
          <w:sz w:val="28"/>
        </w:rPr>
      </w:pPr>
    </w:p>
    <w:p w:rsidR="00710EBD" w:rsidRDefault="00054A29">
      <w:pPr>
        <w:pStyle w:val="6"/>
        <w:rPr>
          <w:i/>
          <w:snapToGrid w:val="0"/>
          <w:sz w:val="28"/>
        </w:rPr>
      </w:pP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Характеристика сельского хозяйства.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 xml:space="preserve">Почвы Венгрии в целом плодородны и благоприятны для развития сельского хозяйства, но по своему составу и плодородию сильно различаются. Господствующий тип - каштановые и подзолистые почвы , которые покрывают 2/5 территории страны. Они распространены, главным образом, в Дунантуле, а также в гористых районах. На западе Венгрии, где выпадает больше осадков, встречаются преимущественно подзолистые и кислые почвы. Около 25% площади Венгрии занято черноземами. Эти почвы распространены в значительной части Альфельда. Венгерские чернозёмы отличают мощный гумусовый горизонт, слабая щелочная реакция, высокое плодородие. 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>В составе сельскохозяйственных угодий (6,5 млн. га. –75% территории страны): пашня-77% , луга и пастбищя-19%.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 xml:space="preserve">В структуре сельскохозяйственного производства доля растениеводства и животноводства примерно равны. 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>Под зерновыми и зерно бобовыми занято 62,6% посевной площади, под техническими – 13%, под овощами- 2,9 %,  под кормовыми – 19,1%.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>Основные продовольственные культуры  (сбор в млн. т. 1993г.):</w:t>
      </w:r>
    </w:p>
    <w:p w:rsidR="00710EBD" w:rsidRDefault="00054A29">
      <w:pPr>
        <w:pStyle w:val="6"/>
        <w:numPr>
          <w:ilvl w:val="0"/>
          <w:numId w:val="7"/>
        </w:numPr>
        <w:tabs>
          <w:tab w:val="clear" w:pos="360"/>
          <w:tab w:val="num" w:pos="218"/>
        </w:tabs>
        <w:ind w:left="218"/>
        <w:rPr>
          <w:snapToGrid w:val="0"/>
          <w:sz w:val="28"/>
        </w:rPr>
      </w:pPr>
      <w:r>
        <w:rPr>
          <w:snapToGrid w:val="0"/>
          <w:sz w:val="28"/>
        </w:rPr>
        <w:t xml:space="preserve">Пшеница - 6,6 </w:t>
      </w:r>
    </w:p>
    <w:p w:rsidR="00710EBD" w:rsidRDefault="00054A29">
      <w:pPr>
        <w:pStyle w:val="6"/>
        <w:numPr>
          <w:ilvl w:val="0"/>
          <w:numId w:val="8"/>
        </w:numPr>
        <w:tabs>
          <w:tab w:val="clear" w:pos="360"/>
          <w:tab w:val="num" w:pos="218"/>
        </w:tabs>
        <w:ind w:left="218"/>
        <w:rPr>
          <w:sz w:val="28"/>
        </w:rPr>
      </w:pPr>
      <w:r>
        <w:rPr>
          <w:sz w:val="28"/>
        </w:rPr>
        <w:t xml:space="preserve">Кукуруза 6,8 </w:t>
      </w:r>
    </w:p>
    <w:p w:rsidR="00710EBD" w:rsidRDefault="00054A29">
      <w:pPr>
        <w:pStyle w:val="6"/>
        <w:numPr>
          <w:ilvl w:val="0"/>
          <w:numId w:val="9"/>
        </w:numPr>
        <w:tabs>
          <w:tab w:val="clear" w:pos="360"/>
          <w:tab w:val="num" w:pos="218"/>
        </w:tabs>
        <w:ind w:left="218"/>
        <w:rPr>
          <w:sz w:val="28"/>
        </w:rPr>
      </w:pPr>
      <w:r>
        <w:rPr>
          <w:sz w:val="28"/>
        </w:rPr>
        <w:t>Технические (сахарная свекла, подсолнечник)- 4,1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>Плодоводство, виноградарство, овощеводство –получили своё развитее, главным образом, в междуречье Дуная и Тисы и по побережью озера Балатон.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>В животноводстве наиболее развиты свиноводство и птицеводство. Венгрия – крупный экспортер кур, гусей, уток, индеек.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 xml:space="preserve"> </w:t>
      </w:r>
    </w:p>
    <w:p w:rsidR="00710EBD" w:rsidRDefault="00054A29">
      <w:pPr>
        <w:pStyle w:val="6"/>
        <w:rPr>
          <w:i/>
          <w:snapToGrid w:val="0"/>
          <w:sz w:val="28"/>
        </w:rPr>
      </w:pPr>
      <w:r>
        <w:rPr>
          <w:i/>
          <w:snapToGrid w:val="0"/>
          <w:sz w:val="28"/>
        </w:rPr>
        <w:t>Туризм.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 xml:space="preserve">Туризм - важный источник иностранного обмена. Ежегодно Венгрию посещает около 30 млн. человек. Потребностями возрастающего иностранного туризма вызвано осуществление перспективного плана развития сети гостиниц и кемпингов. Одним из наиболее привлекательных для туристов мест является Будапешт, один из самых красивых городов мира. Гордость Будапешта – прекрасные архитектурные памятники средневековья, 18-19 в.в. Символом Будапешта стало построенное в начале нынешнего века великолепное здание парламента. Всемирной известность пользуется коллекции будапештских музеев. На территории Венгерской столицы имеются 123 горячих целебных источника, на которых расположены купальни, турецкие бани, бассейны, водолечебницы.  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 xml:space="preserve">Одна из самых больших достопримечательностей Венгрии – озеро Балатон. На Балатоне множество санаториев, домов отдыха, гостиниц, ресторанов.  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 xml:space="preserve">К северу от Балатон расположена «столица» горного района Баконь – город Веспрем, известный архитектурными ансамблями в стиле барокко. 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 xml:space="preserve">К числу наиболее посещаемых городов принадлежит Эгер, прославившийся героической обороной его крепости от нашествия 150- тысячной турецкой армии в 1552 году. </w:t>
      </w:r>
    </w:p>
    <w:p w:rsidR="00710EBD" w:rsidRDefault="00054A29">
      <w:pPr>
        <w:pStyle w:val="6"/>
        <w:rPr>
          <w:snapToGrid w:val="0"/>
          <w:sz w:val="28"/>
        </w:rPr>
      </w:pPr>
      <w:r>
        <w:rPr>
          <w:snapToGrid w:val="0"/>
          <w:sz w:val="28"/>
        </w:rPr>
        <w:t>Богатством памятников архитектуры отличаются, горда западной и северо-западной Венгрии: Дьёр, Шопрон, Кёсег, Сомбатхей, на территории которого была некогда столица римской провинции Верхняя Паннония-Савария.</w:t>
      </w:r>
    </w:p>
    <w:p w:rsidR="00710EBD" w:rsidRDefault="00710EBD">
      <w:pPr>
        <w:pStyle w:val="6"/>
        <w:rPr>
          <w:snapToGrid w:val="0"/>
          <w:sz w:val="28"/>
        </w:rPr>
      </w:pPr>
    </w:p>
    <w:p w:rsidR="00710EBD" w:rsidRDefault="00054A29">
      <w:pPr>
        <w:pStyle w:val="6"/>
        <w:rPr>
          <w:sz w:val="28"/>
        </w:rPr>
      </w:pPr>
      <w:r>
        <w:rPr>
          <w:sz w:val="28"/>
        </w:rPr>
        <w:t xml:space="preserve">Венгрия- страна в центре Европы, с огромным культурным населением, с богатой историей, интересной не только природными условиями, но и людьми в ней проживающими. </w:t>
      </w:r>
    </w:p>
    <w:p w:rsidR="00710EBD" w:rsidRDefault="00710EBD">
      <w:pPr>
        <w:pStyle w:val="6"/>
        <w:rPr>
          <w:snapToGrid w:val="0"/>
          <w:color w:val="000000"/>
        </w:rPr>
      </w:pPr>
    </w:p>
    <w:p w:rsidR="00710EBD" w:rsidRDefault="00710EBD">
      <w:pPr>
        <w:spacing w:line="480" w:lineRule="auto"/>
        <w:jc w:val="center"/>
        <w:rPr>
          <w:rFonts w:ascii="Bookman Old Style" w:hAnsi="Bookman Old Style"/>
          <w:sz w:val="28"/>
        </w:rPr>
      </w:pPr>
    </w:p>
    <w:p w:rsidR="00710EBD" w:rsidRDefault="00054A29">
      <w:pPr>
        <w:spacing w:line="48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br w:type="page"/>
      </w:r>
      <w:r>
        <w:rPr>
          <w:rFonts w:ascii="Bookman Old Style" w:hAnsi="Bookman Old Style"/>
          <w:sz w:val="32"/>
        </w:rPr>
        <w:t>Список используемой литературы</w:t>
      </w:r>
      <w:r>
        <w:rPr>
          <w:rFonts w:ascii="Bookman Old Style" w:hAnsi="Bookman Old Style"/>
          <w:sz w:val="28"/>
        </w:rPr>
        <w:t>.</w:t>
      </w:r>
    </w:p>
    <w:p w:rsidR="00710EBD" w:rsidRDefault="00710EBD">
      <w:pPr>
        <w:spacing w:line="480" w:lineRule="auto"/>
        <w:jc w:val="both"/>
        <w:rPr>
          <w:rFonts w:ascii="Bookman Old Style" w:hAnsi="Bookman Old Style"/>
          <w:sz w:val="28"/>
        </w:rPr>
      </w:pPr>
    </w:p>
    <w:p w:rsidR="00710EBD" w:rsidRDefault="00054A29">
      <w:pPr>
        <w:numPr>
          <w:ilvl w:val="0"/>
          <w:numId w:val="18"/>
        </w:numPr>
        <w:spacing w:line="48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Д.С.Маков «Венгрия» М. Попури1994.</w:t>
      </w:r>
    </w:p>
    <w:p w:rsidR="00710EBD" w:rsidRDefault="00054A29">
      <w:pPr>
        <w:numPr>
          <w:ilvl w:val="0"/>
          <w:numId w:val="18"/>
        </w:numPr>
        <w:spacing w:line="48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В.Г.Герасимов «Венгрия сегодня» М. Прогресс 1990.</w:t>
      </w:r>
    </w:p>
    <w:p w:rsidR="00710EBD" w:rsidRDefault="00054A29">
      <w:pPr>
        <w:numPr>
          <w:ilvl w:val="0"/>
          <w:numId w:val="18"/>
        </w:numPr>
        <w:spacing w:line="48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«Все о Венгрии»  Будапешт Корвина 1988ю.</w:t>
      </w:r>
    </w:p>
    <w:p w:rsidR="00710EBD" w:rsidRDefault="00054A29">
      <w:pPr>
        <w:numPr>
          <w:ilvl w:val="0"/>
          <w:numId w:val="18"/>
        </w:numPr>
        <w:spacing w:line="48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«Венгрия. Большой путеводитель» Будапешт Корвина 1989.</w:t>
      </w:r>
    </w:p>
    <w:p w:rsidR="00710EBD" w:rsidRDefault="00710EBD">
      <w:pPr>
        <w:pStyle w:val="6"/>
        <w:rPr>
          <w:snapToGrid w:val="0"/>
        </w:rPr>
      </w:pPr>
    </w:p>
    <w:p w:rsidR="00710EBD" w:rsidRDefault="00710EBD">
      <w:pPr>
        <w:pStyle w:val="6"/>
        <w:rPr>
          <w:snapToGrid w:val="0"/>
        </w:rPr>
      </w:pPr>
    </w:p>
    <w:p w:rsidR="00710EBD" w:rsidRDefault="00710EBD">
      <w:pPr>
        <w:pStyle w:val="6"/>
      </w:pPr>
      <w:bookmarkStart w:id="0" w:name="_GoBack"/>
      <w:bookmarkEnd w:id="0"/>
    </w:p>
    <w:sectPr w:rsidR="00710EBD">
      <w:pgSz w:w="11906" w:h="16838" w:code="9"/>
      <w:pgMar w:top="816" w:right="680" w:bottom="1701" w:left="176" w:header="570" w:footer="1113" w:gutter="11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BD" w:rsidRDefault="00054A29">
      <w:r>
        <w:separator/>
      </w:r>
    </w:p>
  </w:endnote>
  <w:endnote w:type="continuationSeparator" w:id="0">
    <w:p w:rsidR="00710EBD" w:rsidRDefault="000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BD" w:rsidRDefault="00054A29">
    <w:pPr>
      <w:pStyle w:val="a7"/>
      <w:jc w:val="center"/>
      <w:rPr>
        <w:sz w:val="24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 PAGE </w:instrText>
    </w:r>
    <w:r>
      <w:rPr>
        <w:rStyle w:val="a8"/>
        <w:sz w:val="24"/>
      </w:rPr>
      <w:fldChar w:fldCharType="separate"/>
    </w:r>
    <w:r w:rsidR="00764F79">
      <w:rPr>
        <w:rStyle w:val="a8"/>
        <w:noProof/>
        <w:sz w:val="24"/>
      </w:rPr>
      <w:t>1</w:t>
    </w:r>
    <w:r>
      <w:rPr>
        <w:rStyle w:val="a8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BD" w:rsidRDefault="00054A29">
      <w:r>
        <w:separator/>
      </w:r>
    </w:p>
  </w:footnote>
  <w:footnote w:type="continuationSeparator" w:id="0">
    <w:p w:rsidR="00710EBD" w:rsidRDefault="0005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BD" w:rsidRDefault="00054A29">
    <w:pPr>
      <w:pStyle w:val="a6"/>
      <w:jc w:val="center"/>
      <w:rPr>
        <w:i/>
      </w:rPr>
    </w:pPr>
    <w:r>
      <w:rPr>
        <w:i/>
      </w:rPr>
      <w:t>Экономико-географическая характеристика Венгрии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269"/>
    <w:multiLevelType w:val="singleLevel"/>
    <w:tmpl w:val="3530EE32"/>
    <w:lvl w:ilvl="0">
      <w:numFmt w:val="bullet"/>
      <w:lvlText w:val="-"/>
      <w:lvlJc w:val="left"/>
      <w:pPr>
        <w:tabs>
          <w:tab w:val="num" w:pos="-490"/>
        </w:tabs>
        <w:ind w:left="-490" w:hanging="360"/>
      </w:pPr>
      <w:rPr>
        <w:rFonts w:ascii="Times New Roman" w:hAnsi="Times New Roman" w:hint="default"/>
      </w:rPr>
    </w:lvl>
  </w:abstractNum>
  <w:abstractNum w:abstractNumId="1">
    <w:nsid w:val="0C0126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B2D3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5DF49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4D20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3C18C2"/>
    <w:multiLevelType w:val="singleLevel"/>
    <w:tmpl w:val="3530EE32"/>
    <w:lvl w:ilvl="0">
      <w:numFmt w:val="bullet"/>
      <w:lvlText w:val="-"/>
      <w:lvlJc w:val="left"/>
      <w:pPr>
        <w:tabs>
          <w:tab w:val="num" w:pos="-490"/>
        </w:tabs>
        <w:ind w:left="-490" w:hanging="360"/>
      </w:pPr>
      <w:rPr>
        <w:rFonts w:ascii="Times New Roman" w:hAnsi="Times New Roman" w:hint="default"/>
      </w:rPr>
    </w:lvl>
  </w:abstractNum>
  <w:abstractNum w:abstractNumId="6">
    <w:nsid w:val="3C3634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0D313C"/>
    <w:multiLevelType w:val="singleLevel"/>
    <w:tmpl w:val="3530EE32"/>
    <w:lvl w:ilvl="0">
      <w:numFmt w:val="bullet"/>
      <w:lvlText w:val="-"/>
      <w:lvlJc w:val="left"/>
      <w:pPr>
        <w:tabs>
          <w:tab w:val="num" w:pos="-490"/>
        </w:tabs>
        <w:ind w:left="-490" w:hanging="360"/>
      </w:pPr>
      <w:rPr>
        <w:rFonts w:ascii="Times New Roman" w:hAnsi="Times New Roman" w:hint="default"/>
      </w:rPr>
    </w:lvl>
  </w:abstractNum>
  <w:abstractNum w:abstractNumId="8">
    <w:nsid w:val="4587013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A1B1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887F0D"/>
    <w:multiLevelType w:val="singleLevel"/>
    <w:tmpl w:val="3530EE32"/>
    <w:lvl w:ilvl="0">
      <w:numFmt w:val="bullet"/>
      <w:lvlText w:val="-"/>
      <w:lvlJc w:val="left"/>
      <w:pPr>
        <w:tabs>
          <w:tab w:val="num" w:pos="-490"/>
        </w:tabs>
        <w:ind w:left="-490" w:hanging="360"/>
      </w:pPr>
      <w:rPr>
        <w:rFonts w:ascii="Times New Roman" w:hAnsi="Times New Roman" w:hint="default"/>
      </w:rPr>
    </w:lvl>
  </w:abstractNum>
  <w:abstractNum w:abstractNumId="11">
    <w:nsid w:val="4B8738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9B24C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3E38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CD0B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1942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DB46A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80472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14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11"/>
  </w:num>
  <w:num w:numId="15">
    <w:abstractNumId w:val="3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A29"/>
    <w:rsid w:val="00054A29"/>
    <w:rsid w:val="00710EBD"/>
    <w:rsid w:val="0076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enu v:ext="edit" fillcolor="white"/>
    </o:shapedefaults>
    <o:shapelayout v:ext="edit">
      <o:idmap v:ext="edit" data="1"/>
    </o:shapelayout>
  </w:shapeDefaults>
  <w:decimalSymbol w:val=","/>
  <w:listSeparator w:val=";"/>
  <w15:chartTrackingRefBased/>
  <w15:docId w15:val="{B59330D5-3624-4D98-B9D9-61996E37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09" w:right="-1050" w:firstLine="283"/>
      <w:outlineLvl w:val="0"/>
    </w:pPr>
    <w:rPr>
      <w:rFonts w:ascii="Bookman Old Style" w:hAnsi="Bookman Old Style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-709" w:right="-1332" w:firstLine="283"/>
      <w:jc w:val="center"/>
      <w:outlineLvl w:val="1"/>
    </w:pPr>
    <w:rPr>
      <w:rFonts w:ascii="Bookman Old Style" w:hAnsi="Bookman Old Style"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-1134" w:right="-1049" w:firstLine="284"/>
      <w:jc w:val="both"/>
      <w:outlineLvl w:val="2"/>
    </w:pPr>
    <w:rPr>
      <w:rFonts w:ascii="Bookman Old Style" w:hAnsi="Bookman Old Style"/>
      <w:i/>
      <w:snapToGrid w:val="0"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right="-1049"/>
      <w:jc w:val="both"/>
      <w:outlineLvl w:val="3"/>
    </w:pPr>
    <w:rPr>
      <w:rFonts w:ascii="Bookman Old Style" w:hAnsi="Bookman Old Style"/>
      <w:snapToGrid w:val="0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1134" w:right="-1050"/>
      <w:jc w:val="both"/>
      <w:outlineLvl w:val="4"/>
    </w:pPr>
    <w:rPr>
      <w:rFonts w:ascii="Bookman Old Style" w:hAnsi="Bookman Old Style"/>
      <w:i/>
      <w:sz w:val="26"/>
    </w:rPr>
  </w:style>
  <w:style w:type="paragraph" w:styleId="6">
    <w:name w:val="heading 6"/>
    <w:basedOn w:val="a"/>
    <w:next w:val="a"/>
    <w:qFormat/>
    <w:pPr>
      <w:keepNext/>
      <w:spacing w:line="360" w:lineRule="auto"/>
      <w:ind w:left="-426" w:right="-2" w:firstLine="284"/>
      <w:jc w:val="both"/>
      <w:outlineLvl w:val="5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567" w:right="-1050" w:firstLine="283"/>
    </w:pPr>
    <w:rPr>
      <w:rFonts w:ascii="Bookman Old Style" w:hAnsi="Bookman Old Style"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pPr>
      <w:spacing w:line="360" w:lineRule="auto"/>
      <w:ind w:right="282" w:firstLine="283"/>
      <w:jc w:val="both"/>
    </w:pPr>
    <w:rPr>
      <w:rFonts w:ascii="Bookman Old Style" w:hAnsi="Bookman Old Style"/>
      <w:snapToGrid w:val="0"/>
      <w:sz w:val="24"/>
    </w:rPr>
  </w:style>
  <w:style w:type="paragraph" w:styleId="20">
    <w:name w:val="Body Text Indent 2"/>
    <w:basedOn w:val="a"/>
    <w:semiHidden/>
    <w:pPr>
      <w:spacing w:line="360" w:lineRule="auto"/>
      <w:ind w:left="-1701" w:firstLine="284"/>
      <w:jc w:val="both"/>
    </w:pPr>
    <w:rPr>
      <w:rFonts w:ascii="Bookman Old Style" w:hAnsi="Bookman Old Style"/>
      <w:snapToGrid w:val="0"/>
      <w:sz w:val="24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a9">
    <w:name w:val="Body Text"/>
    <w:basedOn w:val="a"/>
    <w:semiHidden/>
    <w:rPr>
      <w:sz w:val="24"/>
    </w:rPr>
  </w:style>
  <w:style w:type="paragraph" w:styleId="aa">
    <w:name w:val="Title"/>
    <w:basedOn w:val="a"/>
    <w:qFormat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</vt:lpstr>
    </vt:vector>
  </TitlesOfParts>
  <Company> </Company>
  <LinksUpToDate>false</LinksUpToDate>
  <CharactersWithSpaces>18509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</dc:title>
  <dc:subject/>
  <dc:creator>Каблов Денис свет Валерьевич</dc:creator>
  <cp:keywords/>
  <cp:lastModifiedBy>Irina</cp:lastModifiedBy>
  <cp:revision>2</cp:revision>
  <cp:lastPrinted>1999-03-06T11:45:00Z</cp:lastPrinted>
  <dcterms:created xsi:type="dcterms:W3CDTF">2014-08-06T19:01:00Z</dcterms:created>
  <dcterms:modified xsi:type="dcterms:W3CDTF">2014-08-06T19:01:00Z</dcterms:modified>
</cp:coreProperties>
</file>