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1C" w:rsidRPr="00E15F1C" w:rsidRDefault="00E15F1C" w:rsidP="00E15F1C">
      <w:pPr>
        <w:pStyle w:val="a9"/>
      </w:pPr>
      <w:r w:rsidRPr="00E15F1C">
        <w:t>Министерство образования и науки Российской Федерации</w:t>
      </w:r>
    </w:p>
    <w:p w:rsidR="00E15F1C" w:rsidRPr="00E15F1C" w:rsidRDefault="00E15F1C" w:rsidP="00E15F1C">
      <w:pPr>
        <w:pStyle w:val="a9"/>
      </w:pPr>
      <w:r w:rsidRPr="00E15F1C">
        <w:t>Федеральное агентство по образованию</w:t>
      </w:r>
    </w:p>
    <w:p w:rsidR="00E15F1C" w:rsidRPr="00E15F1C" w:rsidRDefault="00E15F1C" w:rsidP="00E15F1C">
      <w:pPr>
        <w:pStyle w:val="a9"/>
      </w:pPr>
      <w:r w:rsidRPr="00E15F1C">
        <w:t>Государственное образовательное учреждение</w:t>
      </w:r>
    </w:p>
    <w:p w:rsidR="00E15F1C" w:rsidRPr="00E15F1C" w:rsidRDefault="00E15F1C" w:rsidP="00E15F1C">
      <w:pPr>
        <w:pStyle w:val="a9"/>
      </w:pPr>
      <w:r w:rsidRPr="00E15F1C">
        <w:t>высшего профессионального образования</w:t>
      </w:r>
    </w:p>
    <w:p w:rsidR="00E15F1C" w:rsidRPr="00E15F1C" w:rsidRDefault="00E15F1C" w:rsidP="00E15F1C">
      <w:pPr>
        <w:pStyle w:val="a9"/>
        <w:rPr>
          <w:b/>
        </w:rPr>
      </w:pPr>
      <w:r w:rsidRPr="00E15F1C">
        <w:rPr>
          <w:b/>
        </w:rPr>
        <w:t>«ОРЕНБУРГСКИЙ ГОСУДАРСТВЕННЫЙ УНИВЕРСИТЕТ»</w:t>
      </w:r>
    </w:p>
    <w:p w:rsidR="00E15F1C" w:rsidRPr="00E15F1C" w:rsidRDefault="00E15F1C" w:rsidP="00E15F1C">
      <w:pPr>
        <w:pStyle w:val="a9"/>
      </w:pPr>
    </w:p>
    <w:p w:rsidR="00E15F1C" w:rsidRPr="00E15F1C" w:rsidRDefault="00E15F1C" w:rsidP="00E15F1C">
      <w:pPr>
        <w:pStyle w:val="a9"/>
      </w:pPr>
      <w:r w:rsidRPr="00E15F1C">
        <w:t>Факультет пищевых производств</w:t>
      </w:r>
    </w:p>
    <w:p w:rsidR="00E15F1C" w:rsidRPr="00E15F1C" w:rsidRDefault="00E15F1C" w:rsidP="00E15F1C">
      <w:pPr>
        <w:pStyle w:val="a9"/>
      </w:pPr>
    </w:p>
    <w:p w:rsidR="00E15F1C" w:rsidRPr="00E15F1C" w:rsidRDefault="00E15F1C" w:rsidP="00E15F1C">
      <w:pPr>
        <w:pStyle w:val="a9"/>
      </w:pPr>
      <w:r w:rsidRPr="00E15F1C">
        <w:t>Кафедра нутрициологии и биоэлементологии</w:t>
      </w:r>
    </w:p>
    <w:p w:rsidR="00E15F1C" w:rsidRPr="00E15F1C" w:rsidRDefault="00E15F1C" w:rsidP="00E15F1C">
      <w:pPr>
        <w:pStyle w:val="a9"/>
      </w:pPr>
    </w:p>
    <w:p w:rsidR="00E15F1C" w:rsidRPr="00E15F1C" w:rsidRDefault="00E15F1C" w:rsidP="00E15F1C">
      <w:pPr>
        <w:pStyle w:val="a9"/>
      </w:pPr>
    </w:p>
    <w:p w:rsidR="00E15F1C" w:rsidRPr="00E15F1C" w:rsidRDefault="00E15F1C" w:rsidP="00E15F1C">
      <w:pPr>
        <w:pStyle w:val="a9"/>
      </w:pPr>
    </w:p>
    <w:p w:rsidR="00E15F1C" w:rsidRPr="00E15F1C" w:rsidRDefault="00E15F1C" w:rsidP="00E15F1C">
      <w:pPr>
        <w:pStyle w:val="a9"/>
        <w:rPr>
          <w:b/>
        </w:rPr>
      </w:pPr>
      <w:r w:rsidRPr="00E15F1C">
        <w:rPr>
          <w:b/>
        </w:rPr>
        <w:t>РЕФЕРАТ</w:t>
      </w:r>
    </w:p>
    <w:p w:rsidR="00E15F1C" w:rsidRPr="00E15F1C" w:rsidRDefault="00E15F1C" w:rsidP="00E15F1C">
      <w:pPr>
        <w:pStyle w:val="a9"/>
      </w:pPr>
    </w:p>
    <w:p w:rsidR="00E15F1C" w:rsidRPr="00E15F1C" w:rsidRDefault="00E15F1C" w:rsidP="00E15F1C">
      <w:pPr>
        <w:pStyle w:val="a9"/>
      </w:pPr>
      <w:r w:rsidRPr="00E15F1C">
        <w:t>по дисциплине: «Физиологические основы здорового питания»</w:t>
      </w:r>
    </w:p>
    <w:p w:rsidR="00E15F1C" w:rsidRPr="00E15F1C" w:rsidRDefault="00E15F1C" w:rsidP="00E15F1C">
      <w:pPr>
        <w:pStyle w:val="a9"/>
      </w:pPr>
    </w:p>
    <w:p w:rsidR="00E15F1C" w:rsidRPr="00E15F1C" w:rsidRDefault="00E15F1C" w:rsidP="00E15F1C">
      <w:pPr>
        <w:pStyle w:val="a9"/>
      </w:pPr>
      <w:r w:rsidRPr="00E15F1C">
        <w:t>Экотоксиканты поступающие с пищевыми продуктами</w:t>
      </w:r>
    </w:p>
    <w:p w:rsidR="00E15F1C" w:rsidRPr="00E15F1C" w:rsidRDefault="00E15F1C" w:rsidP="00E15F1C">
      <w:pPr>
        <w:pStyle w:val="a9"/>
      </w:pPr>
    </w:p>
    <w:p w:rsidR="00E15F1C" w:rsidRPr="00E15F1C" w:rsidRDefault="00E15F1C" w:rsidP="00E15F1C">
      <w:pPr>
        <w:pStyle w:val="a9"/>
      </w:pPr>
    </w:p>
    <w:p w:rsidR="00E15F1C" w:rsidRPr="00E15F1C" w:rsidRDefault="00E15F1C" w:rsidP="00E15F1C">
      <w:pPr>
        <w:pStyle w:val="a9"/>
      </w:pPr>
      <w:r w:rsidRPr="00E15F1C">
        <w:t xml:space="preserve">Руководитель: </w:t>
      </w:r>
    </w:p>
    <w:p w:rsidR="00E15F1C" w:rsidRPr="00E15F1C" w:rsidRDefault="00E15F1C" w:rsidP="00E15F1C">
      <w:pPr>
        <w:pStyle w:val="a9"/>
      </w:pPr>
      <w:r w:rsidRPr="00E15F1C">
        <w:t>__________________Бурцева Т.И.</w:t>
      </w:r>
    </w:p>
    <w:p w:rsidR="00E15F1C" w:rsidRPr="00E15F1C" w:rsidRDefault="00E15F1C" w:rsidP="00E15F1C">
      <w:pPr>
        <w:pStyle w:val="a9"/>
      </w:pPr>
      <w:r w:rsidRPr="00E15F1C">
        <w:t>«____» _________________2007г.</w:t>
      </w:r>
    </w:p>
    <w:p w:rsidR="00E15F1C" w:rsidRPr="00E15F1C" w:rsidRDefault="00E15F1C" w:rsidP="00E15F1C">
      <w:pPr>
        <w:pStyle w:val="a9"/>
      </w:pPr>
      <w:r w:rsidRPr="00E15F1C">
        <w:t>Исполнитель:</w:t>
      </w:r>
    </w:p>
    <w:p w:rsidR="00E15F1C" w:rsidRPr="00E15F1C" w:rsidRDefault="00E15F1C" w:rsidP="00E15F1C">
      <w:pPr>
        <w:pStyle w:val="a9"/>
      </w:pPr>
      <w:r w:rsidRPr="00E15F1C">
        <w:t xml:space="preserve">студент гр. 03-ТПОП </w:t>
      </w:r>
    </w:p>
    <w:p w:rsidR="00E15F1C" w:rsidRPr="00E15F1C" w:rsidRDefault="00E15F1C" w:rsidP="00E15F1C">
      <w:pPr>
        <w:pStyle w:val="a9"/>
      </w:pPr>
      <w:r w:rsidRPr="00E15F1C">
        <w:t>__________________Кирзеев О.В.</w:t>
      </w:r>
    </w:p>
    <w:p w:rsidR="00E15F1C" w:rsidRPr="00E15F1C" w:rsidRDefault="00E15F1C" w:rsidP="00E15F1C">
      <w:pPr>
        <w:pStyle w:val="a9"/>
      </w:pPr>
      <w:r w:rsidRPr="00E15F1C">
        <w:t xml:space="preserve">«____»_________________2007г. </w:t>
      </w:r>
    </w:p>
    <w:p w:rsidR="00E15F1C" w:rsidRPr="00E15F1C" w:rsidRDefault="00E15F1C" w:rsidP="00E15F1C">
      <w:pPr>
        <w:pStyle w:val="a9"/>
      </w:pPr>
    </w:p>
    <w:p w:rsidR="00E15F1C" w:rsidRDefault="00E15F1C" w:rsidP="00E15F1C">
      <w:pPr>
        <w:pStyle w:val="a9"/>
      </w:pPr>
    </w:p>
    <w:p w:rsidR="001B7B58" w:rsidRPr="001B7B58" w:rsidRDefault="001B7B58" w:rsidP="001B7B58"/>
    <w:p w:rsidR="004B7939" w:rsidRDefault="00E15F1C" w:rsidP="00E15F1C">
      <w:pPr>
        <w:pStyle w:val="a9"/>
      </w:pPr>
      <w:r w:rsidRPr="00E15F1C">
        <w:t>Оренбург 2007</w:t>
      </w:r>
    </w:p>
    <w:p w:rsidR="00E15F1C" w:rsidRDefault="004B7939" w:rsidP="004B7939">
      <w:pPr>
        <w:pStyle w:val="a9"/>
      </w:pPr>
      <w:r>
        <w:br w:type="page"/>
      </w:r>
      <w:r w:rsidR="00E15F1C" w:rsidRPr="00E15F1C">
        <w:t>Содержание</w:t>
      </w:r>
    </w:p>
    <w:p w:rsidR="004B7939" w:rsidRDefault="004B7939" w:rsidP="004B7939"/>
    <w:p w:rsidR="004B7939" w:rsidRDefault="004B7939" w:rsidP="004B7939">
      <w:pPr>
        <w:pStyle w:val="11"/>
        <w:tabs>
          <w:tab w:val="right" w:leader="dot" w:pos="9347"/>
        </w:tabs>
        <w:ind w:left="142" w:firstLine="0"/>
        <w:rPr>
          <w:noProof/>
        </w:rPr>
      </w:pPr>
      <w:r w:rsidRPr="00782103">
        <w:rPr>
          <w:rStyle w:val="af0"/>
          <w:noProof/>
        </w:rPr>
        <w:t>Введение</w:t>
      </w:r>
      <w:r>
        <w:rPr>
          <w:noProof/>
          <w:webHidden/>
        </w:rPr>
        <w:tab/>
        <w:t>3</w:t>
      </w:r>
    </w:p>
    <w:p w:rsidR="004B7939" w:rsidRDefault="004B7939" w:rsidP="004B7939">
      <w:pPr>
        <w:pStyle w:val="11"/>
        <w:tabs>
          <w:tab w:val="right" w:leader="dot" w:pos="9347"/>
        </w:tabs>
        <w:ind w:left="142" w:firstLine="0"/>
        <w:rPr>
          <w:noProof/>
        </w:rPr>
      </w:pPr>
      <w:r w:rsidRPr="00782103">
        <w:rPr>
          <w:rStyle w:val="af0"/>
          <w:noProof/>
        </w:rPr>
        <w:t>1. Поступление экотоксикантов в пищевые продукты</w:t>
      </w:r>
      <w:r>
        <w:rPr>
          <w:noProof/>
          <w:webHidden/>
        </w:rPr>
        <w:tab/>
        <w:t>5</w:t>
      </w:r>
    </w:p>
    <w:p w:rsidR="004B7939" w:rsidRDefault="004B7939" w:rsidP="004B7939">
      <w:pPr>
        <w:pStyle w:val="21"/>
        <w:tabs>
          <w:tab w:val="right" w:leader="dot" w:pos="9347"/>
        </w:tabs>
        <w:ind w:left="142" w:firstLine="0"/>
        <w:rPr>
          <w:noProof/>
        </w:rPr>
      </w:pPr>
      <w:r w:rsidRPr="00782103">
        <w:rPr>
          <w:rStyle w:val="af0"/>
          <w:noProof/>
        </w:rPr>
        <w:t>2. Чужеродные вещества из внешней среды</w:t>
      </w:r>
      <w:r>
        <w:rPr>
          <w:noProof/>
          <w:webHidden/>
        </w:rPr>
        <w:tab/>
        <w:t>7</w:t>
      </w:r>
    </w:p>
    <w:p w:rsidR="004B7939" w:rsidRDefault="004B7939" w:rsidP="004B7939">
      <w:pPr>
        <w:pStyle w:val="21"/>
        <w:tabs>
          <w:tab w:val="right" w:leader="dot" w:pos="9347"/>
        </w:tabs>
        <w:ind w:left="142" w:firstLine="0"/>
        <w:rPr>
          <w:noProof/>
        </w:rPr>
      </w:pPr>
      <w:r w:rsidRPr="00782103">
        <w:rPr>
          <w:rStyle w:val="af0"/>
          <w:noProof/>
        </w:rPr>
        <w:t>3. Как экотоксиканты аккумулируются живыми организмами</w:t>
      </w:r>
      <w:r>
        <w:rPr>
          <w:noProof/>
          <w:webHidden/>
        </w:rPr>
        <w:tab/>
        <w:t>8</w:t>
      </w:r>
    </w:p>
    <w:p w:rsidR="004B7939" w:rsidRDefault="004B7939" w:rsidP="004B7939">
      <w:pPr>
        <w:pStyle w:val="21"/>
        <w:tabs>
          <w:tab w:val="right" w:leader="dot" w:pos="9347"/>
        </w:tabs>
        <w:ind w:left="142" w:firstLine="0"/>
        <w:rPr>
          <w:noProof/>
        </w:rPr>
      </w:pPr>
      <w:r w:rsidRPr="00782103">
        <w:rPr>
          <w:rStyle w:val="af0"/>
          <w:noProof/>
        </w:rPr>
        <w:t>4. Технология переработки пищевого сырья с повышенным содержанием тяжелых металлов</w:t>
      </w:r>
      <w:r>
        <w:rPr>
          <w:noProof/>
          <w:webHidden/>
        </w:rPr>
        <w:tab/>
        <w:t>12</w:t>
      </w:r>
    </w:p>
    <w:p w:rsidR="004B7939" w:rsidRDefault="004B7939" w:rsidP="004B7939">
      <w:pPr>
        <w:pStyle w:val="21"/>
        <w:tabs>
          <w:tab w:val="right" w:leader="dot" w:pos="9347"/>
        </w:tabs>
        <w:ind w:left="142" w:firstLine="0"/>
        <w:rPr>
          <w:noProof/>
        </w:rPr>
      </w:pPr>
      <w:r w:rsidRPr="00782103">
        <w:rPr>
          <w:rStyle w:val="af0"/>
          <w:noProof/>
        </w:rPr>
        <w:t>5. Технологические способы снижения радионуклидов в пищевой продукции</w:t>
      </w:r>
      <w:r>
        <w:rPr>
          <w:noProof/>
          <w:webHidden/>
        </w:rPr>
        <w:tab/>
        <w:t>13</w:t>
      </w:r>
    </w:p>
    <w:p w:rsidR="004B7939" w:rsidRDefault="004B7939" w:rsidP="004B7939">
      <w:pPr>
        <w:pStyle w:val="21"/>
        <w:tabs>
          <w:tab w:val="right" w:leader="dot" w:pos="9347"/>
        </w:tabs>
        <w:ind w:left="142" w:firstLine="0"/>
        <w:rPr>
          <w:noProof/>
        </w:rPr>
      </w:pPr>
      <w:r w:rsidRPr="00782103">
        <w:rPr>
          <w:rStyle w:val="af0"/>
          <w:noProof/>
        </w:rPr>
        <w:t>6. Технологические способы снижения остаточных количеств пестицидов в пищевой продукции</w:t>
      </w:r>
      <w:r>
        <w:rPr>
          <w:noProof/>
          <w:webHidden/>
        </w:rPr>
        <w:tab/>
        <w:t>15</w:t>
      </w:r>
    </w:p>
    <w:p w:rsidR="004B7939" w:rsidRDefault="004B7939" w:rsidP="004B7939">
      <w:pPr>
        <w:pStyle w:val="11"/>
        <w:tabs>
          <w:tab w:val="right" w:leader="dot" w:pos="9347"/>
        </w:tabs>
        <w:ind w:left="142" w:firstLine="0"/>
        <w:rPr>
          <w:noProof/>
        </w:rPr>
      </w:pPr>
      <w:r w:rsidRPr="00782103">
        <w:rPr>
          <w:rStyle w:val="af0"/>
          <w:noProof/>
        </w:rPr>
        <w:t>Список использованных источников</w:t>
      </w:r>
      <w:r>
        <w:rPr>
          <w:noProof/>
          <w:webHidden/>
        </w:rPr>
        <w:tab/>
        <w:t>18</w:t>
      </w:r>
    </w:p>
    <w:p w:rsidR="004B7939" w:rsidRPr="00E15F1C" w:rsidRDefault="004B7939" w:rsidP="004B7939">
      <w:pPr>
        <w:ind w:left="142" w:firstLine="0"/>
      </w:pPr>
    </w:p>
    <w:p w:rsidR="00E15F1C" w:rsidRPr="00E15F1C" w:rsidRDefault="00E15F1C" w:rsidP="00E15F1C">
      <w:pPr>
        <w:pStyle w:val="1"/>
      </w:pPr>
      <w:bookmarkStart w:id="0" w:name="_Toc213558791"/>
      <w:r w:rsidRPr="00E15F1C">
        <w:t>Введение</w:t>
      </w:r>
      <w:bookmarkEnd w:id="0"/>
    </w:p>
    <w:p w:rsidR="00E15F1C" w:rsidRPr="00E15F1C" w:rsidRDefault="00E15F1C" w:rsidP="00E15F1C"/>
    <w:p w:rsidR="00E15F1C" w:rsidRDefault="00E15F1C" w:rsidP="00E15F1C">
      <w:r>
        <w:t>Питание</w:t>
      </w:r>
      <w:r w:rsidR="004B7939">
        <w:t xml:space="preserve"> - </w:t>
      </w:r>
      <w:r>
        <w:t>один из важнейших факторов, определяющий здоровье человека. Положение «здоровье есть функция питания» является базовым для современного человеческого общества.</w:t>
      </w:r>
    </w:p>
    <w:p w:rsidR="00E15F1C" w:rsidRDefault="00E15F1C" w:rsidP="00E15F1C">
      <w:r>
        <w:t>Резкое ухудшение экологической ситуации практически во всех регионах мира, связанное с антропогенной деятельностью человека, повлияло на качественный состав потребляемой пищи. С продуктами питания в организм человека поступает значительная часть «химических и биологических веществ. Они попадают, и накапливается в пищевых продуктах по ходу как биологической цепи, обеспечивающей обмен веществ между живыми организмами, с одной стороны, и воздухом, водой и почвой</w:t>
      </w:r>
      <w:r w:rsidR="004B7939">
        <w:t xml:space="preserve"> - </w:t>
      </w:r>
      <w:r>
        <w:t>с другой, так и пищевой цепи, включающей все этапы сельскохозяйственного и промышленного производства продовольственного сырья и пищевых продуктов, а также их хранение, упаковку и маркировку. В связи с этим обеспечение безопасности и качества продовольственного сырья и пищевых продуктов является одной из основных задач современного человеческого общества, определяющих здоровье населения и сохранение его генофонда.</w:t>
      </w:r>
    </w:p>
    <w:p w:rsidR="00E15F1C" w:rsidRDefault="00E15F1C" w:rsidP="00E15F1C">
      <w:r>
        <w:t>Безопасными для здоровья потребителя принято считать продукты, которые или не содержат совсем токсических веществ, представляющих опасность для здоровья людей нынешнего и будущего полпенни, или содержат их в количествах, допустимых санитарными нормами и гигиеническими нормативами.</w:t>
      </w:r>
    </w:p>
    <w:p w:rsidR="00E15F1C" w:rsidRPr="00E15F1C" w:rsidRDefault="00E15F1C" w:rsidP="00E15F1C">
      <w:r>
        <w:t>Безопасность продовольственного сырья и пищевых продуктов оценивают по количественному или качественному содержанию в Их антипитательных веществ микробиологической, химической и биологической природы. Известно, что многие пищевые продукты имеют способность аккумулировать из окружающей среды экологически вредные вещества - контаминанты и концентрировать их в опасных количествах.</w:t>
      </w:r>
    </w:p>
    <w:p w:rsidR="00E15F1C" w:rsidRPr="00E15F1C" w:rsidRDefault="00E15F1C" w:rsidP="00E15F1C">
      <w:pPr>
        <w:pStyle w:val="1"/>
      </w:pPr>
      <w:bookmarkStart w:id="1" w:name="_Toc213558792"/>
      <w:r w:rsidRPr="00E15F1C">
        <w:t>1</w:t>
      </w:r>
      <w:r>
        <w:t>.</w:t>
      </w:r>
      <w:r w:rsidRPr="00E15F1C">
        <w:t xml:space="preserve"> Поступление экотоксикантов в пищевые продукты</w:t>
      </w:r>
      <w:bookmarkEnd w:id="1"/>
    </w:p>
    <w:p w:rsidR="00E15F1C" w:rsidRPr="00E15F1C" w:rsidRDefault="00E15F1C" w:rsidP="00E15F1C">
      <w:pPr>
        <w:rPr>
          <w:b/>
        </w:rPr>
      </w:pPr>
    </w:p>
    <w:p w:rsidR="00E15F1C" w:rsidRPr="00E15F1C" w:rsidRDefault="002002B2" w:rsidP="00E15F1C">
      <w:pPr>
        <w:pStyle w:val="a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519pt" wrapcoords="-34 0 -34 21569 21600 21569 21600 0 -34 0" o:allowoverlap="f">
            <v:imagedata r:id="rId7" o:title="" croptop="289f" cropbottom="4299f" cropleft="964f" gain="93623f" blacklevel="-1966f"/>
          </v:shape>
        </w:pict>
      </w:r>
    </w:p>
    <w:p w:rsidR="00E15F1C" w:rsidRPr="00E15F1C" w:rsidRDefault="00E15F1C" w:rsidP="004B7939">
      <w:pPr>
        <w:pStyle w:val="a9"/>
      </w:pPr>
      <w:r w:rsidRPr="00E15F1C">
        <w:t>Рисунок 1 – Накопление контаминантов в пищевых продуктах по ходу биологических и пищевых цепей</w:t>
      </w:r>
    </w:p>
    <w:p w:rsidR="00E15F1C" w:rsidRPr="00E15F1C" w:rsidRDefault="00E15F1C" w:rsidP="00E15F1C"/>
    <w:p w:rsidR="00E15F1C" w:rsidRDefault="00E15F1C" w:rsidP="00E15F1C">
      <w:r>
        <w:t>С пищей растительного и животного происхождения в организм человека попадает из окружающей среды до 70% токсинов различной природы. Продолжает расти по сравнению с 60-ми годами уровень радионуклидов в продуктах питания. Загрязнение продуктов питания нитратами и продуктами их распада также возросло за последние 5 лет почти в 5 раз. До 10% проб исследованных пищевых продуктов содержали тяжелые металлы и половина из них - в дозах, превышающих предельно допустимые концентрации (ПДК). По отдельным видам продукции этот показатель еще выше. Так, в 52% исследованных образцов сливочного масла содержались токсические вещества</w:t>
      </w:r>
      <w:r w:rsidR="004B7939">
        <w:t xml:space="preserve"> - </w:t>
      </w:r>
      <w:r>
        <w:t>медь, цинк, железо, свинец в дозах, превышающих ПДК. По данным Госсанэпиднадзора России, в течение последних лет регистрировано более 110 вспышек кишечных инфекций с числом пострадавших свыше 8 тыс. человек, в том числе 37 вспышек сальмонеллеза, 48</w:t>
      </w:r>
      <w:r w:rsidR="004B7939">
        <w:t xml:space="preserve"> - </w:t>
      </w:r>
      <w:r>
        <w:t>дизентерии, 7</w:t>
      </w:r>
      <w:r w:rsidR="004B7939">
        <w:t xml:space="preserve"> - </w:t>
      </w:r>
      <w:r>
        <w:t>вирусного гепатита А, и 4</w:t>
      </w:r>
      <w:r w:rsidR="004B7939">
        <w:t xml:space="preserve"> - </w:t>
      </w:r>
      <w:r>
        <w:t>брюшного тифа, связанных с употреблением недоброкачественных пищевых продуктов и питьевой воды. Проблема недоброкачественного питания имеет общемировое значение. Так, по оценкам американских исследователей, в США негодно заболевают от употребления недоброкачественных продуктов до 33 млн. человек, при этом в 9 тыс. случаях болезнь заканчивается смертью.</w:t>
      </w:r>
    </w:p>
    <w:p w:rsidR="00E15F1C" w:rsidRDefault="00E15F1C" w:rsidP="00E15F1C">
      <w:r>
        <w:t>Анализ динамики питания различных групп населения России показывает, что в последние годы его структура претерпела существенные изменения. По обобщенным данным обследования населения дефицит полноценных белков составляет до 25%, пищевых волокон - до 40%, витамина С - до 50%, витаминов группы В -до 20...30% и витамина А - до 30%. Впервые за многие годы среднедушевой набор продуктов питания не обеспечивал потребности организма человека в энергии</w:t>
      </w:r>
      <w:r w:rsidR="004B7939">
        <w:t xml:space="preserve"> - </w:t>
      </w:r>
      <w:r>
        <w:t>ее дефицит составил около 20%.</w:t>
      </w:r>
    </w:p>
    <w:p w:rsidR="00E15F1C" w:rsidRDefault="00E15F1C" w:rsidP="00E15F1C">
      <w:r>
        <w:t>Нарушение пищевого статуса населения в нашей стране и загрязнение окружающей среды и продуктов питания являются одними из основных причин резкого сокращения средней продолжительности жизни у мужчин до 59, у женщин до 70 лет.</w:t>
      </w:r>
    </w:p>
    <w:p w:rsidR="00E15F1C" w:rsidRDefault="00E15F1C" w:rsidP="00E15F1C">
      <w:r>
        <w:t>Среди причин смертности основное место по-прежнему занимают сердечнососудистые, онкологические, гастроэнтерологические, инфекционные заболевания. Особую тревогу вызывает стойкая тенденция к росту заболеваемости детей. Уровень заболеваемости дифтерией увеличился в 2,2 раза, туберкулезом</w:t>
      </w:r>
      <w:r w:rsidR="004B7939">
        <w:t xml:space="preserve"> - </w:t>
      </w:r>
      <w:r>
        <w:t>на 24%. По данным НИИ гигиены и профилактики заболеваемости детей, подростков и молодежи, лишь 14% детей практически здоровы, 50% имеют отклонения в здоровье, 36% хронически больны. Доля здоровых детей к концу обучения в школе не превышает 20...25%.</w:t>
      </w:r>
    </w:p>
    <w:p w:rsidR="00E15F1C" w:rsidRDefault="00E15F1C" w:rsidP="00E15F1C">
      <w:r>
        <w:t>Заметно увеличилось количество «заболеваний пожилого возраста», предпосылки к которым накапливаются в течение всей жизни человека. К ним относятся сердечнососудистые заболевания, рак, диабет, инсульт, катаракта и глаукома, остеопороз, связанные с питанием ниже физиологических норм в условиях неблагоприятной экологической ситуации, определяющей качество пищевых продуктов и нормальную жизнедеятельность человека.</w:t>
      </w:r>
    </w:p>
    <w:p w:rsidR="00E15F1C" w:rsidRDefault="00E15F1C" w:rsidP="00E15F1C">
      <w:r>
        <w:t>В реально сложившихся условиях обеспечение качества и безопасности продовольственного сырья и пищевых продуктов становится самой важной проблемой человечества.</w:t>
      </w:r>
    </w:p>
    <w:p w:rsidR="00E15F1C" w:rsidRPr="00E15F1C" w:rsidRDefault="00E15F1C" w:rsidP="00E15F1C"/>
    <w:p w:rsidR="00E15F1C" w:rsidRPr="00E15F1C" w:rsidRDefault="00E15F1C" w:rsidP="00E15F1C">
      <w:pPr>
        <w:pStyle w:val="2"/>
      </w:pPr>
      <w:bookmarkStart w:id="2" w:name="_Toc213558793"/>
      <w:r w:rsidRPr="00E15F1C">
        <w:t>2</w:t>
      </w:r>
      <w:r>
        <w:t>.</w:t>
      </w:r>
      <w:r w:rsidRPr="00E15F1C">
        <w:t xml:space="preserve"> Чужеродные вещества из внешней среды</w:t>
      </w:r>
      <w:bookmarkEnd w:id="2"/>
    </w:p>
    <w:p w:rsidR="00E15F1C" w:rsidRPr="00E15F1C" w:rsidRDefault="00E15F1C" w:rsidP="00E15F1C"/>
    <w:p w:rsidR="00E15F1C" w:rsidRPr="00E15F1C" w:rsidRDefault="00E15F1C" w:rsidP="004B7939">
      <w:pPr>
        <w:jc w:val="right"/>
      </w:pPr>
      <w:r w:rsidRPr="00E15F1C">
        <w:t>Земля не принадлежит человеку: человек принадлежит земле, все вещи взаимосвязаны подобно крови, объединяющей одну семью. Человек не сплетает ткань жизни, он всего лишь прядь в ней. Все, что он причиняет этой ткани он причиняет самому себе.</w:t>
      </w:r>
    </w:p>
    <w:p w:rsidR="00E15F1C" w:rsidRPr="00E15F1C" w:rsidRDefault="00E15F1C" w:rsidP="004B7939">
      <w:pPr>
        <w:jc w:val="right"/>
      </w:pPr>
      <w:r w:rsidRPr="00E15F1C">
        <w:rPr>
          <w:i/>
          <w:iCs/>
        </w:rPr>
        <w:t>Индейский вождь, 1855</w:t>
      </w:r>
    </w:p>
    <w:p w:rsidR="00E15F1C" w:rsidRPr="00E15F1C" w:rsidRDefault="00E15F1C" w:rsidP="00E15F1C">
      <w:r w:rsidRPr="00E15F1C">
        <w:t>Распределение химических соединений между воздухом, водой и почвой происходит в соответствии с их физико-химическими свойствами. При этом факторы окружающей среды играют решающая роль. На рисунке 2 представлена схема переноса веществ в экосфере.</w:t>
      </w:r>
    </w:p>
    <w:p w:rsidR="00E15F1C" w:rsidRPr="00E15F1C" w:rsidRDefault="00E15F1C" w:rsidP="00E15F1C">
      <w:r w:rsidRPr="00E15F1C">
        <w:t xml:space="preserve">Перенос химических соединений на границе раздела </w:t>
      </w:r>
      <w:r w:rsidRPr="00E15F1C">
        <w:rPr>
          <w:iCs/>
        </w:rPr>
        <w:t xml:space="preserve">почва </w:t>
      </w:r>
      <w:r w:rsidR="004B7939">
        <w:rPr>
          <w:iCs/>
        </w:rPr>
        <w:t>–</w:t>
      </w:r>
      <w:r w:rsidRPr="00E15F1C">
        <w:rPr>
          <w:iCs/>
        </w:rPr>
        <w:t xml:space="preserve"> вода</w:t>
      </w:r>
      <w:r w:rsidR="004B7939">
        <w:rPr>
          <w:iCs/>
        </w:rPr>
        <w:t xml:space="preserve"> </w:t>
      </w:r>
      <w:r w:rsidRPr="00E15F1C">
        <w:t>играет важную роль в процессе загрязнения природных вод. Из почвы загрязнители поступают в результате внесения химически</w:t>
      </w:r>
      <w:r>
        <w:t xml:space="preserve"> </w:t>
      </w:r>
      <w:r w:rsidRPr="00E15F1C">
        <w:t>средств защиты растений или их поступления с дождем. Загрязнение может также происходить как водой, стекающей по поверхности</w:t>
      </w:r>
      <w:r>
        <w:t xml:space="preserve"> </w:t>
      </w:r>
      <w:r w:rsidRPr="00E15F1C">
        <w:t>почвы, так и почвенными водами. Для всех переходов химических продуктов через границу почва-вода основную роль играют процессы адсорбции.</w:t>
      </w:r>
    </w:p>
    <w:p w:rsidR="00E15F1C" w:rsidRPr="00E15F1C" w:rsidRDefault="00E15F1C" w:rsidP="00E15F1C">
      <w:r w:rsidRPr="00E15F1C">
        <w:t xml:space="preserve">Переход веществ в природных условиях </w:t>
      </w:r>
      <w:r w:rsidRPr="00E15F1C">
        <w:rPr>
          <w:iCs/>
        </w:rPr>
        <w:t xml:space="preserve">из водной среды в атмосферу </w:t>
      </w:r>
      <w:r w:rsidRPr="00E15F1C">
        <w:t>называют летучестью; этот процесс осуществляется в результате диффузии. Обратный перенос называют сухим осаждением.</w:t>
      </w:r>
    </w:p>
    <w:p w:rsidR="00E15F1C" w:rsidRDefault="00E15F1C" w:rsidP="00E15F1C">
      <w:r w:rsidRPr="00E15F1C">
        <w:t xml:space="preserve">Транспортные процессы между </w:t>
      </w:r>
      <w:r w:rsidRPr="00E15F1C">
        <w:rPr>
          <w:i/>
          <w:iCs/>
        </w:rPr>
        <w:t xml:space="preserve">почвой и атмосферой </w:t>
      </w:r>
      <w:r w:rsidRPr="00E15F1C">
        <w:t>являются наиболее сложными. Переход вещества из почвы в атмосферу с помощью диффузии, в природных условиях называют летучестью из по</w:t>
      </w:r>
      <w:r w:rsidRPr="00E15F1C">
        <w:softHyphen/>
        <w:t>чвы, а обратный процесс</w:t>
      </w:r>
      <w:r w:rsidR="004B7939">
        <w:t xml:space="preserve"> - </w:t>
      </w:r>
      <w:r w:rsidRPr="00E15F1C">
        <w:t>сухим осаждением в почву.</w:t>
      </w:r>
    </w:p>
    <w:p w:rsidR="00E15F1C" w:rsidRPr="00E15F1C" w:rsidRDefault="002002B2" w:rsidP="00E15F1C">
      <w:pPr>
        <w:pStyle w:val="a9"/>
      </w:pPr>
      <w:r>
        <w:pict>
          <v:shape id="_x0000_i1026" type="#_x0000_t75" style="width:285pt;height:297pt;mso-position-horizontal:center" o:allowoverlap="f">
            <v:imagedata r:id="rId8" o:title="" gain="2.5" blacklevel="-7864f"/>
          </v:shape>
        </w:pict>
      </w:r>
    </w:p>
    <w:p w:rsidR="00E15F1C" w:rsidRPr="00E15F1C" w:rsidRDefault="00E15F1C" w:rsidP="00E15F1C">
      <w:pPr>
        <w:pStyle w:val="a9"/>
        <w:sectPr w:rsidR="00E15F1C" w:rsidRPr="00E15F1C" w:rsidSect="00E5650D">
          <w:footerReference w:type="even" r:id="rId9"/>
          <w:footerReference w:type="default" r:id="rId10"/>
          <w:pgSz w:w="11909" w:h="16834"/>
          <w:pgMar w:top="1134" w:right="851" w:bottom="1134" w:left="1701" w:header="720" w:footer="720" w:gutter="0"/>
          <w:pgNumType w:start="1"/>
          <w:cols w:space="60"/>
          <w:noEndnote/>
          <w:titlePg/>
          <w:docGrid w:linePitch="381"/>
        </w:sectPr>
      </w:pPr>
      <w:r w:rsidRPr="00E15F1C">
        <w:t>Рисунок 2 -  Схема процессов переноса веществ в экосфере</w:t>
      </w:r>
    </w:p>
    <w:p w:rsidR="00E15F1C" w:rsidRPr="00E15F1C" w:rsidRDefault="00E15F1C" w:rsidP="00E15F1C">
      <w:pPr>
        <w:pStyle w:val="2"/>
      </w:pPr>
      <w:bookmarkStart w:id="3" w:name="_Toc213558794"/>
      <w:r w:rsidRPr="00E15F1C">
        <w:t>3</w:t>
      </w:r>
      <w:r>
        <w:t>.</w:t>
      </w:r>
      <w:r w:rsidRPr="00E15F1C">
        <w:t xml:space="preserve"> Как экотоксиканты аккумулируются живыми организмами</w:t>
      </w:r>
      <w:bookmarkEnd w:id="3"/>
    </w:p>
    <w:p w:rsidR="00E15F1C" w:rsidRPr="00E15F1C" w:rsidRDefault="00E15F1C" w:rsidP="00E15F1C"/>
    <w:p w:rsidR="00E15F1C" w:rsidRDefault="00E15F1C" w:rsidP="00E15F1C">
      <w:r>
        <w:t>Любое химическое вещество поглощается и усваивается живыми организмами. Равновесное состояние или состояние насыщения в процессе усвоения достигается в том случае, если его поступление и выделение из организма происходят с одинаковой скоростью. Установившаяся при этом в организме концентрация называется концентрацией насыщения. Если она выше наблюдающейся в окружающей среде или продуктах питания, происходит обогащение или аккумуляция (накопление) химических соединений в живом организме. Это нежелательный процесс, так как внешние загрязнители оказывают отрицательное воздействие на человека и другие живые организмы.</w:t>
      </w:r>
    </w:p>
    <w:p w:rsidR="00E15F1C" w:rsidRDefault="00E15F1C" w:rsidP="00E15F1C">
      <w:r>
        <w:t>Процессы аккумуляции химических веществ водными и наземными живыми организмами характеризуются следующими показателями:</w:t>
      </w:r>
    </w:p>
    <w:p w:rsidR="00E15F1C" w:rsidRDefault="00E15F1C" w:rsidP="00E15F1C">
      <w:pPr>
        <w:pStyle w:val="MR"/>
        <w:ind w:left="0" w:firstLine="567"/>
      </w:pPr>
      <w:r>
        <w:t>биоконцентрирование</w:t>
      </w:r>
      <w:r w:rsidR="004B7939">
        <w:t xml:space="preserve"> - </w:t>
      </w:r>
      <w:r>
        <w:t>обогащение организма химическим соединением в результате прямого восприятия из окружающей среды, без учета загрязнения ими продуктов питания;</w:t>
      </w:r>
    </w:p>
    <w:p w:rsidR="00E15F1C" w:rsidRDefault="00E15F1C" w:rsidP="00E15F1C">
      <w:pPr>
        <w:pStyle w:val="MR"/>
        <w:ind w:left="0" w:firstLine="567"/>
      </w:pPr>
      <w:r>
        <w:t>биоумножение</w:t>
      </w:r>
      <w:r w:rsidR="004B7939">
        <w:t xml:space="preserve"> - </w:t>
      </w:r>
      <w:r>
        <w:t>обогащение организма химическим соединением непосредственно в результате питания. В природной водной среде этот процесс идет одновременно с биоконцентрированием;</w:t>
      </w:r>
    </w:p>
    <w:p w:rsidR="00E15F1C" w:rsidRDefault="00E15F1C" w:rsidP="00E15F1C">
      <w:pPr>
        <w:pStyle w:val="MR"/>
        <w:ind w:left="0" w:firstLine="567"/>
      </w:pPr>
      <w:r>
        <w:t>биоаккумуляция - обогащение организма химическим веществом путем его поступления из окружающей среды и пищевой продукции.</w:t>
      </w:r>
    </w:p>
    <w:p w:rsidR="00E15F1C" w:rsidRDefault="00E15F1C" w:rsidP="00E15F1C">
      <w:r>
        <w:t>По данным зарубежных исследователей, из общего количества чужеродных химических веществ, проникающих из окружающей среды в организм человека, в зависимости от условий проживания 30...80% поступает с пищей.</w:t>
      </w:r>
    </w:p>
    <w:p w:rsidR="00E15F1C" w:rsidRDefault="00E15F1C" w:rsidP="00E15F1C">
      <w:r>
        <w:t>Однако проблема загрязнения воздуха, воды и почвы также весьма актуальна. Это обусловлено тем, что:</w:t>
      </w:r>
    </w:p>
    <w:p w:rsidR="00E15F1C" w:rsidRDefault="00E15F1C" w:rsidP="004B7939">
      <w:pPr>
        <w:numPr>
          <w:ilvl w:val="0"/>
          <w:numId w:val="8"/>
        </w:numPr>
        <w:tabs>
          <w:tab w:val="left" w:pos="993"/>
        </w:tabs>
        <w:ind w:left="0" w:firstLine="567"/>
      </w:pPr>
      <w:r>
        <w:t>количество вредных веществ, поступающих в атмосферу, воду и почву в результате антропогенной деятельности человека, неуклонно возрастает;</w:t>
      </w:r>
    </w:p>
    <w:p w:rsidR="00E15F1C" w:rsidRDefault="00E15F1C" w:rsidP="004B7939">
      <w:pPr>
        <w:numPr>
          <w:ilvl w:val="0"/>
          <w:numId w:val="8"/>
        </w:numPr>
        <w:tabs>
          <w:tab w:val="left" w:pos="993"/>
        </w:tabs>
        <w:ind w:left="0" w:firstLine="567"/>
      </w:pPr>
      <w:r>
        <w:t>чужеродные загрязнители распространяются в атмосфере, воде и почве весьма неравномерно, и в некоторых районах их концентрация уже достигла размеров, угрожающих здоровью человека;</w:t>
      </w:r>
    </w:p>
    <w:p w:rsidR="00E15F1C" w:rsidRDefault="00E15F1C" w:rsidP="004B7939">
      <w:pPr>
        <w:numPr>
          <w:ilvl w:val="0"/>
          <w:numId w:val="8"/>
        </w:numPr>
        <w:tabs>
          <w:tab w:val="left" w:pos="993"/>
        </w:tabs>
        <w:ind w:left="0" w:firstLine="567"/>
      </w:pPr>
      <w:r>
        <w:t>многие вещества, попадая через пищевые цепи и системы в продукты питания, могут оказывать вредное действие на человека и животных даже в очень малых концентрациях - на уровне тысячных и десятитысячных долей миллиграмма на 1 м2 почвы, или на 1 м3 воздуха и воды.</w:t>
      </w:r>
    </w:p>
    <w:p w:rsidR="00E15F1C" w:rsidRDefault="00E15F1C" w:rsidP="00E15F1C">
      <w:r>
        <w:t xml:space="preserve">Экологический мониторинг основной целью которого является установление, предупреждение, устранение или уменьшение факторов </w:t>
      </w:r>
      <w:r w:rsidR="004B7939">
        <w:t>вредного</w:t>
      </w:r>
      <w:r>
        <w:t xml:space="preserve"> влияния среды обитания на здоровье человека.</w:t>
      </w:r>
    </w:p>
    <w:p w:rsidR="00E15F1C" w:rsidRDefault="00E15F1C" w:rsidP="00E15F1C">
      <w:r>
        <w:t>Порядок и периодичность контроля за содержанием тяжелых металлов в продуктах питания и продовольственном сырье учреждениями санэпидслужбы отражены в методических указаниях с соответствующим названием (утвержденное МЗ РФ от 13.06.90 г. № 5175-90) и правилах сертификации отдельных пищевых продуктов (по 14 группам пищевых продуктов).</w:t>
      </w:r>
    </w:p>
    <w:p w:rsidR="00E15F1C" w:rsidRDefault="00E15F1C" w:rsidP="00E15F1C">
      <w:r>
        <w:t xml:space="preserve">По содержанию тяжелых металлов пищевую продукцию </w:t>
      </w:r>
      <w:r w:rsidR="004B7939">
        <w:t>классифицируют</w:t>
      </w:r>
      <w:r>
        <w:t xml:space="preserve"> следующим образом:</w:t>
      </w:r>
    </w:p>
    <w:p w:rsidR="00E15F1C" w:rsidRDefault="00E15F1C" w:rsidP="004B7939">
      <w:pPr>
        <w:numPr>
          <w:ilvl w:val="0"/>
          <w:numId w:val="9"/>
        </w:numPr>
        <w:tabs>
          <w:tab w:val="left" w:pos="993"/>
        </w:tabs>
        <w:ind w:left="0" w:firstLine="567"/>
      </w:pPr>
      <w:r>
        <w:t>«чистая» пищевая продукция</w:t>
      </w:r>
      <w:r w:rsidR="004B7939">
        <w:t xml:space="preserve"> - </w:t>
      </w:r>
      <w:r>
        <w:t>содержание тяжелых металлов ниже ПДК;</w:t>
      </w:r>
    </w:p>
    <w:p w:rsidR="00E15F1C" w:rsidRDefault="00E15F1C" w:rsidP="004B7939">
      <w:pPr>
        <w:numPr>
          <w:ilvl w:val="0"/>
          <w:numId w:val="9"/>
        </w:numPr>
        <w:tabs>
          <w:tab w:val="left" w:pos="993"/>
        </w:tabs>
        <w:ind w:left="0" w:firstLine="567"/>
      </w:pPr>
      <w:r>
        <w:t>условно-годная пищевая продукция</w:t>
      </w:r>
      <w:r w:rsidR="004B7939">
        <w:t xml:space="preserve"> - </w:t>
      </w:r>
      <w:r>
        <w:t>содержание тяжелых металлов выше ПДК, но не более 2 ПДК;</w:t>
      </w:r>
    </w:p>
    <w:p w:rsidR="00E15F1C" w:rsidRDefault="00E15F1C" w:rsidP="004B7939">
      <w:pPr>
        <w:numPr>
          <w:ilvl w:val="0"/>
          <w:numId w:val="9"/>
        </w:numPr>
        <w:tabs>
          <w:tab w:val="left" w:pos="993"/>
        </w:tabs>
        <w:ind w:left="0" w:firstLine="567"/>
      </w:pPr>
      <w:r>
        <w:t>негодная для пищевых целей продукция</w:t>
      </w:r>
      <w:r w:rsidR="004B7939">
        <w:t xml:space="preserve"> - </w:t>
      </w:r>
      <w:r>
        <w:t>содержание тяжелых металлов больше 2 ПДК.</w:t>
      </w:r>
    </w:p>
    <w:p w:rsidR="00E15F1C" w:rsidRDefault="00E15F1C" w:rsidP="00E15F1C">
      <w:r>
        <w:t>Условно-годная пищевая продукция может быть разрешена орга-нами Госсанэпиднадзора для реализации с учетом конкретных условий: размера партии, вида продукции, размера ее потребления и количества ее в суточном пищевом рационе. Главными критериями разрешения реализации и потребления такой продукции являются рекомендации ВОЗ временного переносимого недельного поступления основных тяжелых металлов с пищевым рационом. Они составляют для кадмия 0,0067...0,0083 мг/кг массы тела, для ртути - 0,005 мг/кг, для метилртути - 0,0033 мг/кг, для свинца -0,05 мг/кг.</w:t>
      </w:r>
    </w:p>
    <w:p w:rsidR="00E15F1C" w:rsidRDefault="00E15F1C" w:rsidP="00E15F1C">
      <w:r>
        <w:t>Условно-годная продукция категорически запрещена для питания в лечебно-профилактических и детских учреждениях, а также для промышленного производства продуктов детского и лечебного питания.</w:t>
      </w:r>
    </w:p>
    <w:p w:rsidR="00E15F1C" w:rsidRDefault="00E15F1C" w:rsidP="00E15F1C">
      <w:r>
        <w:t>Следует, однако, учесть, что условно-годное продовольственное сырье может быть переработано с целью снижения содержания тяжелых металлов в нем.</w:t>
      </w:r>
    </w:p>
    <w:p w:rsidR="00E15F1C" w:rsidRDefault="00E15F1C" w:rsidP="00E15F1C">
      <w:r>
        <w:t xml:space="preserve">Одним из эффективных методов снижения концентрации тяжелых металлов является механическое удаление так называемых критических или тройных органов, животных тканей, частей растений. Так, для кадмия </w:t>
      </w:r>
      <w:r w:rsidR="004B7939">
        <w:t>трупными</w:t>
      </w:r>
      <w:r>
        <w:t xml:space="preserve"> органами являются почки и печень; для ртути - почки, печень, мозг; для свинца</w:t>
      </w:r>
      <w:r w:rsidR="004B7939">
        <w:t xml:space="preserve"> - </w:t>
      </w:r>
      <w:r>
        <w:t>костная ткань, почки и печень.</w:t>
      </w:r>
    </w:p>
    <w:p w:rsidR="00E15F1C" w:rsidRDefault="00E15F1C" w:rsidP="00E15F1C">
      <w:r>
        <w:t>С учетом этого при забое скота необходимо удаление этих тройных органов с последующей их технической утилизацией. При этом туши животных должны быть хорошо обескровлены, а кровь нерастворимые соли алюминия отличаются слабым токсическим действием. При почечной недостаточности из-за накопления в организме алюминия возможны процессы нарушения метаболизма Са, Мg и Р. При значительном увеличении содержания Аl в пищевых продуктах наблюдается нарушение речи и ориентации. Обогащение пищи алюминием происходит в процессе ее приготовления или хранения в алюминиевой посуде. Растворимость алюминия возрастает в щелочной или кислой среде. К веществам, усиливающим растворение алюминия, относят антоциановые пигменты овощей и фруктов, анионы органических гидроокисей, поваренную соль. В процессе приготовления такой пищи в алюминиевой посуде содержание алю-миния может увеличиться в 2 раза.</w:t>
      </w:r>
    </w:p>
    <w:p w:rsidR="00E15F1C" w:rsidRDefault="00E15F1C" w:rsidP="00E15F1C">
      <w:r>
        <w:t>Концентрация алюминия 1,3.. .6,2 г/сут является смертельной для человека.</w:t>
      </w:r>
    </w:p>
    <w:p w:rsidR="00E15F1C" w:rsidRDefault="00E15F1C" w:rsidP="00E15F1C">
      <w:r>
        <w:t>В России и странах СНГ временные нормативные содержания алюминия в пищевых продуктах следующие (мг/кг): в молочных продуктах - 1, в мясе, соках, напитках - 10, в хлебопродуктах, фруктах</w:t>
      </w:r>
      <w:r w:rsidR="004B7939">
        <w:t xml:space="preserve"> - </w:t>
      </w:r>
      <w:r>
        <w:t>20, в овощах</w:t>
      </w:r>
      <w:r w:rsidR="004B7939">
        <w:t xml:space="preserve"> - </w:t>
      </w:r>
      <w:r>
        <w:t>30.</w:t>
      </w:r>
    </w:p>
    <w:p w:rsidR="004B7939" w:rsidRPr="00E15F1C" w:rsidRDefault="004B7939" w:rsidP="00E15F1C"/>
    <w:p w:rsidR="00E15F1C" w:rsidRDefault="00E15F1C" w:rsidP="004B7939">
      <w:pPr>
        <w:pStyle w:val="2"/>
      </w:pPr>
      <w:bookmarkStart w:id="4" w:name="_Toc213558795"/>
      <w:r w:rsidRPr="00E15F1C">
        <w:t>4</w:t>
      </w:r>
      <w:r w:rsidR="004B7939">
        <w:t>.</w:t>
      </w:r>
      <w:r w:rsidRPr="00E15F1C">
        <w:t xml:space="preserve"> Технология переработки пищевого сырья с повышенным содержанием тяжелых металлов</w:t>
      </w:r>
      <w:bookmarkEnd w:id="4"/>
    </w:p>
    <w:p w:rsidR="004B7939" w:rsidRPr="004B7939" w:rsidRDefault="004B7939" w:rsidP="004B7939"/>
    <w:p w:rsidR="004B7939" w:rsidRDefault="004B7939" w:rsidP="004B7939">
      <w:r>
        <w:t>Анализ отрицательных последствий для организма человека тяжелых металлов показал, что они из-за высокой биологической кумуляции обладают мутагенным, канцерогенным, тератогенным, эмбрио- и гонадотоксическим действием.</w:t>
      </w:r>
    </w:p>
    <w:p w:rsidR="004B7939" w:rsidRDefault="004B7939" w:rsidP="004B7939">
      <w:r>
        <w:t>Некоторые, промышленные регионы с особо интенсивным за-грязнением токсическими металлами становятся зонами экологического бедствия. На территории России и стран СНГ известны случаи массовых заболеваний с синдромом» тотального облысения.</w:t>
      </w:r>
    </w:p>
    <w:p w:rsidR="004B7939" w:rsidRDefault="004B7939" w:rsidP="004B7939">
      <w:r>
        <w:t>Анализ результатов лабораторных исследований пищевой продукции на содержание тяжелых металлов за последние годы показывает, что в среднем по России гигиеническим нормативам не отвечает около 3% проб. По ряду регионов количество неудовлетворительных результатов доходит до 6% и более.</w:t>
      </w:r>
    </w:p>
    <w:p w:rsidR="004B7939" w:rsidRDefault="004B7939" w:rsidP="004B7939">
      <w:r>
        <w:t>Снизить содержание тяжелых металлов в пищевой продукции без ухудшения ее пищевой ценности практически невозможно. Это связано с тем, что, например, в пищевом сырье, богатом белками, большая часть тяжелых металлов соединена с металлотионеином, образуя прочные белковые комплексы.</w:t>
      </w:r>
    </w:p>
    <w:p w:rsidR="004B7939" w:rsidRDefault="004B7939" w:rsidP="004B7939">
      <w:r>
        <w:t>Должны использоваться для изготовления кровяных зельцев, колбас и других пищевых продуктов.</w:t>
      </w:r>
    </w:p>
    <w:p w:rsidR="004B7939" w:rsidRDefault="004B7939" w:rsidP="004B7939">
      <w:r>
        <w:t>Тропными органами рыб являются внутренние органы, жабры, чешуя, кости. Условно-годная рыба должна разделываться на спинку, тешу или филе с удалением и технической утилизацией внутренних органов и головы.</w:t>
      </w:r>
    </w:p>
    <w:p w:rsidR="004B7939" w:rsidRDefault="004B7939" w:rsidP="004B7939">
      <w:r>
        <w:t>Для растениеводческой продукции характерно накопление тяжелых металлов в стеблях, листьях, оболочке и зародыше злаков. По этой причине условно-годное зерно может использоваться только для производства муки высшего сорта, где предусматривается максимальное удаление оболочек.</w:t>
      </w:r>
    </w:p>
    <w:p w:rsidR="004B7939" w:rsidRDefault="004B7939" w:rsidP="004B7939">
      <w:r>
        <w:t>Наиболее эффективное снижение содержания тяжелых металлов достигается при производстве рафинированной продукции из условно-годного пищевого сырья - крахмала, спирта, сахара, безбелковых жировых продуктов. Не рекомендуется использовать условно-годное сырье для получения пищевого пектина и желатина.</w:t>
      </w:r>
    </w:p>
    <w:p w:rsidR="00E15F1C" w:rsidRPr="00E15F1C" w:rsidRDefault="004B7939" w:rsidP="004B7939">
      <w:r>
        <w:t>Условно-годное пищевое сырье должно направляться на промышленную переработку на те предприятия, которые определены органами Госсанэпиднадзора. Весь технологический цикл переработки условно-годного сырья должен находиться под контролем ведомственной лаборатории и лаборатории Госсанэпиднадзора. Готовая продукция, полученная из этого сырья, после обязательного контроля на соответствие гигиеническим нормативам может быть направлена на реализацию.</w:t>
      </w:r>
    </w:p>
    <w:p w:rsidR="00E15F1C" w:rsidRPr="00E15F1C" w:rsidRDefault="00E15F1C" w:rsidP="00E15F1C">
      <w:r w:rsidRPr="00E15F1C">
        <w:rPr>
          <w:bCs/>
        </w:rPr>
        <w:t>Существенного снижения содержания радионуклидов в молочных продуктах можно достичь путем получения из молока жиро-</w:t>
      </w:r>
      <w:r w:rsidRPr="00E15F1C">
        <w:rPr>
          <w:bCs/>
          <w:i/>
          <w:iCs/>
        </w:rPr>
        <w:t xml:space="preserve">л </w:t>
      </w:r>
      <w:r w:rsidRPr="00E15F1C">
        <w:rPr>
          <w:bCs/>
        </w:rPr>
        <w:t>белковых концентратов. При переработке молока в сливках содержится не более 9% цезия и 5% стронция, в твороге</w:t>
      </w:r>
      <w:r w:rsidR="004B7939">
        <w:rPr>
          <w:bCs/>
        </w:rPr>
        <w:t xml:space="preserve"> - </w:t>
      </w:r>
      <w:r w:rsidRPr="00E15F1C">
        <w:rPr>
          <w:bCs/>
        </w:rPr>
        <w:t>21% цезия около 27% стронция, в сырах - 10% цезия и до 45% стронция, сливочном масле всего около 2% цезия от его содержания в цельном молоке.  Для выведения уже попавших в организм радионуклидов необходима высокобелковая диета. Употребление белка должно быть назначено не менее чем на 10% от суточной нормы, для восполнения носителей 8Н-групп, окисляемых активными радикалами.</w:t>
      </w:r>
    </w:p>
    <w:p w:rsidR="00E15F1C" w:rsidRPr="00E15F1C" w:rsidRDefault="00E15F1C" w:rsidP="00E15F1C">
      <w:pPr>
        <w:rPr>
          <w:b/>
          <w:bCs/>
          <w:iCs/>
        </w:rPr>
      </w:pPr>
    </w:p>
    <w:p w:rsidR="00E15F1C" w:rsidRDefault="004B7939" w:rsidP="004B7939">
      <w:pPr>
        <w:pStyle w:val="2"/>
      </w:pPr>
      <w:bookmarkStart w:id="5" w:name="_Toc213558796"/>
      <w:r>
        <w:t>5.</w:t>
      </w:r>
      <w:r w:rsidR="00E15F1C" w:rsidRPr="00E15F1C">
        <w:t xml:space="preserve"> Технологические способы снижения радионуклидов в пищевой продукции</w:t>
      </w:r>
      <w:bookmarkEnd w:id="5"/>
    </w:p>
    <w:p w:rsidR="00E15F1C" w:rsidRPr="00E15F1C" w:rsidRDefault="00E15F1C" w:rsidP="00E15F1C"/>
    <w:p w:rsidR="004B7939" w:rsidRDefault="004B7939" w:rsidP="004B7939">
      <w:r>
        <w:t>Уменьшение поступления радионуклидов в организм с пищей можно достичь путем снижения их содержания в продуктах при помощи различных технологических или агрозоотехнических приемов, а также моделирования питания, т.е. использования рационов, содержащих их минимальное количество.</w:t>
      </w:r>
    </w:p>
    <w:p w:rsidR="004B7939" w:rsidRDefault="004B7939" w:rsidP="004B7939">
      <w:r>
        <w:t>За счет обработки пищевого сырья - тщательного мытья, чистки продуктов, отделения малоценных частей можно удалить от 20 до 60% радионуклидов. Так, перед мытьем некоторых овощей целесообразно удалять верхние наиболее завядшие листья (капуста, лук репчатый и др.). Картофель и корнеплоды обязательно моют дважды: перед очисткой от кожуры и после.</w:t>
      </w:r>
    </w:p>
    <w:p w:rsidR="004B7939" w:rsidRDefault="004B7939" w:rsidP="004B7939">
      <w:r>
        <w:t>Наиболее предпочтительным способом кулинарной обработки пищевого сырья в условиях повышенного загрязнения окружающей среды радиоактивными веществами является варка. При отваривании значительная часть радионуклидов переходит в отвар. Использовать отвары в пищу нецелесообразно. Для получения отвара нужно варить продукт в воде 10 мин, а затем слить воду и продолжать варку в новой порции воды. Такой отвар уже можно использовать в пищу, например, он приемлем при приготовлении первых блюд. Мясо перед приготовлением в течение двух часов следует замочить в холодной воде, порезав его небольшими кусками, затем снова залить холодной водой и варить при слабом кипении в течение 10 мин, слить воду и в новой порции воды варить до готовности. При жарении мяса и рыбы происходит их обезвоживание и на поверхности образуется корочка, препятствующая выведению радионуклидов и других вредных веществ. Поэтому при вероятности загрязнения пищевых продуктов радиоизотопами следует отдавать предпочтение отварным мясным и рыбным блюдам, а также блюдам, приготовленным на пару.</w:t>
      </w:r>
    </w:p>
    <w:p w:rsidR="004B7939" w:rsidRDefault="004B7939" w:rsidP="004B7939">
      <w:r>
        <w:t>На выведение радионуклидов из продукта в бульон влияют солевой состав и реакция воды. Так, выход  в бульон из кости составляет (в процентах от активности сырого продукта): при варке в дистиллированной воде - 0,02; в водопроводной - 0,06; в водопроводной с лактатом кальция - 0,18.</w:t>
      </w:r>
    </w:p>
    <w:p w:rsidR="004B7939" w:rsidRDefault="004B7939" w:rsidP="004B7939">
      <w:pPr>
        <w:rPr>
          <w:b/>
          <w:bCs/>
          <w:iCs/>
        </w:rPr>
      </w:pPr>
      <w:r>
        <w:t>Питьевая вода из централизованного водопровода обычно не требует какой-либо дополнительной обработки. Необходимость дополнительной обработки питьевой воды из шахтных колодцев состоит в ее кипячении в течение 15...20 мин. Затем следует ее охладить, отстоять и осторожно, не взмучивая осадка, перелить прозрачный слой в другую посуду.</w:t>
      </w:r>
    </w:p>
    <w:p w:rsidR="004B7939" w:rsidRDefault="004B7939" w:rsidP="004B7939">
      <w:pPr>
        <w:rPr>
          <w:b/>
          <w:bCs/>
          <w:iCs/>
        </w:rPr>
      </w:pPr>
    </w:p>
    <w:p w:rsidR="00E15F1C" w:rsidRDefault="004B7939" w:rsidP="004B7939">
      <w:pPr>
        <w:pStyle w:val="2"/>
      </w:pPr>
      <w:bookmarkStart w:id="6" w:name="_Toc213558797"/>
      <w:r>
        <w:t>6.</w:t>
      </w:r>
      <w:r w:rsidR="00E15F1C" w:rsidRPr="00E15F1C">
        <w:t xml:space="preserve"> Технологические способы снижения остаточных количеств пестицидов в пищевой продукции</w:t>
      </w:r>
      <w:bookmarkEnd w:id="6"/>
    </w:p>
    <w:p w:rsidR="004B7939" w:rsidRPr="004B7939" w:rsidRDefault="004B7939" w:rsidP="004B7939"/>
    <w:p w:rsidR="004B7939" w:rsidRDefault="004B7939" w:rsidP="004B7939">
      <w:r>
        <w:t>На эффективность снижения остаточных количеств (ОК) пестицидов влияет характер распределения их в разных частях растений. Известно, что основное количество ФОП и ХОП концентрируется в кожуре плодов и овощей или на ее поверхности, практически не проникая внутрь плода. Следовательно, начальным этапом промышленной и кулинарной переработки фруктов, овощей и ягод является их мойка. Она может осуществляться водой, растворами щелочей, поверхностно-активными веществами. Однако мойка малоэффективна, когда пищевое сырье содержит препараты или вещества, обладающие липофильными свойствами и прочно связывающихся с восками кутикулы. Производные карбаминовой и тиокарбаминовой кислот, оловоорганические соединения в противоположность этому достаточно хорошо смываются водой. Эффективность мойки значительно повышается при использовании салфеток, а также различных моющих средств, удаляющих жиры и воски (детергенты, каустическая сода, спирты). Соотношение между объемами продукта и моющей жидкости должно быть не менее 1:5.</w:t>
      </w:r>
    </w:p>
    <w:p w:rsidR="004B7939" w:rsidRDefault="004B7939" w:rsidP="004B7939">
      <w:r>
        <w:t>Более эффективным способом снижения ОК пестицидов в пищевых продуктах является очистка от наружных частей растений Например, при удалении кожуры у цитрусовых, яблок, груш, бананов, персиков и т.д. достигается их максимальное освобождение от ОК пестицидов - 90... 100%, удаление таких пестицидов, как ливинфос, монокротофос, ортен, дравин, темик, кропетон, меньше - не более 50...70%. Достаточно высоких степеней снижения ОК можно достичь при очистке картофеля, огурцов и томатов, при удалении наружных листьев у капусты и листовых овощей.</w:t>
      </w:r>
    </w:p>
    <w:p w:rsidR="004B7939" w:rsidRDefault="004B7939" w:rsidP="004B7939">
      <w:r>
        <w:t xml:space="preserve">Освобождение продуктов питания от ОК пестицидов происходит при использовании традиционных технологий их переработки и кулинарной обработки, таких как варка, жарение, печение, консервирование, изготовление варенья, джема, мармелада и т.д. </w:t>
      </w:r>
    </w:p>
    <w:p w:rsidR="004B7939" w:rsidRDefault="004B7939" w:rsidP="004B7939">
      <w:r>
        <w:t>Традиционные процессы изготовления квашеных, маринованных капусты, огурцов, томатов, яблок не приводят к снижению загрязнения ОК ФОП, устойчивых в кислой среде (метафос, хлорофос и др.). В процессе сушки в зависимости от ее характера, вида сырья и свойств препаратов может происходить или концентрирование остатков пестицидов, или их удаление и разрушение. Заметно концентрируются, например, ОК перметрина при высушивании яблок (2500...3000%), омайта в цитрусовых (800%), бобовых (630%), винограда (250%).</w:t>
      </w:r>
    </w:p>
    <w:p w:rsidR="004B7939" w:rsidRDefault="004B7939" w:rsidP="004B7939">
      <w:r>
        <w:t>При переработке зерновых культур ОК пестицидов неравномерно распределяются в различных фракциях помола. Наибольшие количества загрязнителей обнаруживаются обычно в отрубях, наименьшие - в муке тонкого помола.</w:t>
      </w:r>
    </w:p>
    <w:p w:rsidR="004B7939" w:rsidRDefault="004B7939" w:rsidP="004B7939">
      <w:r>
        <w:t>Скорость деструкции ОК пестицидов в хранящихся продуктах зависит от условий. Температурные параметры, влажность среды, продолжительность хранения могут в значительной мере варьировать в зависимости от вида продукта, его назначения и других условий.</w:t>
      </w:r>
    </w:p>
    <w:p w:rsidR="004B7939" w:rsidRDefault="004B7939" w:rsidP="004B7939">
      <w:r>
        <w:t>При низких температурах (минус 18...минус 23 "С) снижение ОК обычно бывает незначительным даже в тех случаях, когда длительность хранения превышает 2 года.</w:t>
      </w:r>
    </w:p>
    <w:p w:rsidR="004B7939" w:rsidRDefault="004B7939" w:rsidP="004B7939">
      <w:r>
        <w:t>С повышением температуры степень деструкции увеличивается При 2... 10 °С ОК фенсульфотиона снижались в корнеплодах на 52...92%.</w:t>
      </w:r>
    </w:p>
    <w:p w:rsidR="004B7939" w:rsidRDefault="004B7939" w:rsidP="004B7939">
      <w:r>
        <w:t>С увеличением длительности хранения деструкция пестицидов повышается. Так, ОК паратиона в кетчупе были стабильны на протяжении 4 мес, а через 6 мес снижались на 93%.</w:t>
      </w:r>
    </w:p>
    <w:p w:rsidR="004B7939" w:rsidRDefault="004B7939" w:rsidP="004B7939">
      <w:r>
        <w:t>В бытовых условиях мойка перед закладкой на хранение может способствовать более быстрому снижению уровня остаточных количеств: при хранении в течение 3...6 дней немытых томатов разрушалось 30% ботрана, а в мытых - 93%. Однако иногда за счет потери влаги хранящихся продуктов уровень ОК может повышаться.</w:t>
      </w:r>
    </w:p>
    <w:p w:rsidR="004B7939" w:rsidRDefault="004B7939" w:rsidP="004B7939">
      <w:r>
        <w:t>Остаточное содержание пестицидов в мясных и молочных продуктах можно снизить путем их термической обработки. Наиболее эффективным в этом отношении является отваривание мяса в воде. При этом необходимо помнить о возможности перехода ОК пестицидов в бульон, а также иметь в виду, что некоторые пестициды могут в процессе варки трансформироваться с образованием более токсичных соединений.</w:t>
      </w:r>
    </w:p>
    <w:p w:rsidR="00E15F1C" w:rsidRPr="00E15F1C" w:rsidRDefault="004B7939" w:rsidP="004B7939">
      <w:r>
        <w:t>Таким образом, защита человека от вредного воздействия пестицидов эффективно обеспечивается барьером гигиенических нормативов и регламентов, но в результате их несоблюдения могут возникать острые и хронические отравления и другие нарушения здоровья.</w:t>
      </w:r>
    </w:p>
    <w:p w:rsidR="00E15F1C" w:rsidRPr="00E15F1C" w:rsidRDefault="00E15F1C" w:rsidP="004B7939">
      <w:pPr>
        <w:pStyle w:val="1"/>
      </w:pPr>
      <w:bookmarkStart w:id="7" w:name="_Toc213558798"/>
      <w:r w:rsidRPr="00E15F1C">
        <w:t>Список использованных источников</w:t>
      </w:r>
      <w:bookmarkEnd w:id="7"/>
    </w:p>
    <w:p w:rsidR="00E15F1C" w:rsidRPr="00E15F1C" w:rsidRDefault="00E15F1C" w:rsidP="00E15F1C">
      <w:pPr>
        <w:rPr>
          <w:bCs/>
        </w:rPr>
      </w:pPr>
    </w:p>
    <w:p w:rsidR="00E15F1C" w:rsidRPr="00E15F1C" w:rsidRDefault="00E15F1C" w:rsidP="00E15F1C">
      <w:r w:rsidRPr="00E15F1C">
        <w:rPr>
          <w:bCs/>
        </w:rPr>
        <w:t xml:space="preserve">Безопасность пищевой продукции </w:t>
      </w:r>
      <w:r w:rsidRPr="00E15F1C">
        <w:t>/ Л.В. Донченко, В.Д. Надыкта. -М.: Пищепромиздат, 2001. - 528 с: ил. 60: табл. 85. I5ВN 5-89703-028-6</w:t>
      </w:r>
      <w:bookmarkStart w:id="8" w:name="_GoBack"/>
      <w:bookmarkEnd w:id="8"/>
    </w:p>
    <w:sectPr w:rsidR="00E15F1C" w:rsidRPr="00E15F1C" w:rsidSect="00E5650D">
      <w:type w:val="continuous"/>
      <w:pgSz w:w="11909" w:h="16834"/>
      <w:pgMar w:top="1134" w:right="851" w:bottom="1134" w:left="1701" w:header="720" w:footer="720" w:gutter="0"/>
      <w:cols w:space="6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C04" w:rsidRDefault="00667C04">
      <w:pPr>
        <w:spacing w:line="240" w:lineRule="auto"/>
      </w:pPr>
      <w:r>
        <w:separator/>
      </w:r>
    </w:p>
  </w:endnote>
  <w:endnote w:type="continuationSeparator" w:id="0">
    <w:p w:rsidR="00667C04" w:rsidRDefault="00667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F1C" w:rsidRDefault="00E15F1C" w:rsidP="00B74FFC">
    <w:pPr>
      <w:pStyle w:val="ad"/>
      <w:framePr w:wrap="around" w:vAnchor="text" w:hAnchor="margin" w:xAlign="right" w:y="1"/>
      <w:rPr>
        <w:rStyle w:val="af"/>
      </w:rPr>
    </w:pPr>
  </w:p>
  <w:p w:rsidR="00E15F1C" w:rsidRDefault="00E15F1C" w:rsidP="0077425E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F1C" w:rsidRDefault="00782103" w:rsidP="00B74FFC">
    <w:pPr>
      <w:pStyle w:val="ad"/>
      <w:framePr w:wrap="around" w:vAnchor="text" w:hAnchor="margin" w:xAlign="right" w:y="1"/>
      <w:rPr>
        <w:rStyle w:val="af"/>
      </w:rPr>
    </w:pPr>
    <w:r>
      <w:rPr>
        <w:rStyle w:val="af"/>
        <w:noProof/>
      </w:rPr>
      <w:t>2</w:t>
    </w:r>
  </w:p>
  <w:p w:rsidR="00E15F1C" w:rsidRDefault="00E15F1C" w:rsidP="0077425E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C04" w:rsidRDefault="00667C04">
      <w:pPr>
        <w:spacing w:line="240" w:lineRule="auto"/>
      </w:pPr>
      <w:r>
        <w:separator/>
      </w:r>
    </w:p>
  </w:footnote>
  <w:footnote w:type="continuationSeparator" w:id="0">
    <w:p w:rsidR="00667C04" w:rsidRDefault="00667C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80079DC"/>
    <w:lvl w:ilvl="0">
      <w:numFmt w:val="bullet"/>
      <w:lvlText w:val="*"/>
      <w:lvlJc w:val="left"/>
    </w:lvl>
  </w:abstractNum>
  <w:abstractNum w:abstractNumId="1">
    <w:nsid w:val="4226605F"/>
    <w:multiLevelType w:val="hybridMultilevel"/>
    <w:tmpl w:val="2BEA2B22"/>
    <w:lvl w:ilvl="0" w:tplc="479CA9C4">
      <w:start w:val="1"/>
      <w:numFmt w:val="bullet"/>
      <w:pStyle w:val="MR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4524D9"/>
    <w:multiLevelType w:val="hybridMultilevel"/>
    <w:tmpl w:val="840E7E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9621150"/>
    <w:multiLevelType w:val="hybridMultilevel"/>
    <w:tmpl w:val="C0E6C93A"/>
    <w:lvl w:ilvl="0" w:tplc="CC4AD8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DB4D69"/>
    <w:multiLevelType w:val="hybridMultilevel"/>
    <w:tmpl w:val="15027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1"/>
  </w:num>
  <w:num w:numId="6">
    <w:abstractNumId w:val="0"/>
    <w:lvlOverride w:ilvl="0">
      <w:lvl w:ilvl="0">
        <w:numFmt w:val="bullet"/>
        <w:lvlText w:val="♦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♦"/>
        <w:legacy w:legacy="1" w:legacySpace="0" w:legacyIndent="194"/>
        <w:lvlJc w:val="left"/>
        <w:rPr>
          <w:rFonts w:ascii="Times New Roman" w:hAnsi="Times New Roman" w:hint="default"/>
        </w:rPr>
      </w:lvl>
    </w:lvlOverride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F1C"/>
    <w:rsid w:val="000173C4"/>
    <w:rsid w:val="001B7B58"/>
    <w:rsid w:val="002002B2"/>
    <w:rsid w:val="004B7939"/>
    <w:rsid w:val="005101F5"/>
    <w:rsid w:val="00667C04"/>
    <w:rsid w:val="00726929"/>
    <w:rsid w:val="0077425E"/>
    <w:rsid w:val="00782103"/>
    <w:rsid w:val="008E0C9B"/>
    <w:rsid w:val="008E36A6"/>
    <w:rsid w:val="00943024"/>
    <w:rsid w:val="009579A2"/>
    <w:rsid w:val="00AC7CA4"/>
    <w:rsid w:val="00B74FFC"/>
    <w:rsid w:val="00BF5B40"/>
    <w:rsid w:val="00D90905"/>
    <w:rsid w:val="00E15F1C"/>
    <w:rsid w:val="00E4264C"/>
    <w:rsid w:val="00E5650D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9344D738-76D0-43CE-93F7-851C7FE6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5B40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1">
    <w:name w:val="heading 1"/>
    <w:basedOn w:val="a0"/>
    <w:next w:val="a0"/>
    <w:link w:val="10"/>
    <w:autoRedefine/>
    <w:uiPriority w:val="9"/>
    <w:qFormat/>
    <w:rsid w:val="00726929"/>
    <w:pPr>
      <w:keepNext/>
      <w:pageBreakBefore/>
      <w:spacing w:before="240" w:after="60"/>
      <w:ind w:firstLine="0"/>
      <w:jc w:val="center"/>
      <w:outlineLvl w:val="0"/>
    </w:pPr>
    <w:rPr>
      <w:b/>
      <w:bCs/>
      <w:kern w:val="32"/>
      <w:szCs w:val="32"/>
    </w:rPr>
  </w:style>
  <w:style w:type="paragraph" w:styleId="2">
    <w:name w:val="heading 2"/>
    <w:basedOn w:val="a0"/>
    <w:next w:val="a0"/>
    <w:link w:val="20"/>
    <w:autoRedefine/>
    <w:uiPriority w:val="9"/>
    <w:qFormat/>
    <w:rsid w:val="008E36A6"/>
    <w:pPr>
      <w:keepNext/>
      <w:keepLines/>
      <w:spacing w:before="200"/>
      <w:ind w:firstLine="0"/>
      <w:jc w:val="center"/>
      <w:outlineLvl w:val="1"/>
    </w:pPr>
    <w:rPr>
      <w:b/>
      <w:bCs/>
      <w:szCs w:val="26"/>
    </w:rPr>
  </w:style>
  <w:style w:type="paragraph" w:styleId="3">
    <w:name w:val="heading 3"/>
    <w:basedOn w:val="a0"/>
    <w:next w:val="a0"/>
    <w:link w:val="30"/>
    <w:autoRedefine/>
    <w:uiPriority w:val="9"/>
    <w:qFormat/>
    <w:pPr>
      <w:keepNext/>
      <w:keepLines/>
      <w:ind w:firstLine="0"/>
      <w:jc w:val="center"/>
      <w:outlineLvl w:val="2"/>
    </w:pPr>
    <w:rPr>
      <w:bCs/>
    </w:rPr>
  </w:style>
  <w:style w:type="paragraph" w:styleId="5">
    <w:name w:val="heading 5"/>
    <w:basedOn w:val="a0"/>
    <w:next w:val="a0"/>
    <w:link w:val="50"/>
    <w:autoRedefine/>
    <w:uiPriority w:val="9"/>
    <w:qFormat/>
    <w:pPr>
      <w:keepNext/>
      <w:pageBreakBefore/>
      <w:spacing w:before="120" w:line="240" w:lineRule="auto"/>
      <w:ind w:firstLine="0"/>
      <w:jc w:val="center"/>
      <w:outlineLvl w:val="4"/>
    </w:pPr>
    <w:rPr>
      <w:b/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hAnsi="Times New Roman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"/>
    <w:rPr>
      <w:rFonts w:ascii="Times New Roman" w:hAnsi="Times New Roman" w:cs="Times New Roman"/>
      <w:b/>
      <w:bCs/>
      <w:sz w:val="26"/>
      <w:szCs w:val="26"/>
      <w:lang w:val="x-none" w:eastAsia="en-US"/>
    </w:rPr>
  </w:style>
  <w:style w:type="character" w:customStyle="1" w:styleId="30">
    <w:name w:val="Заголовок 3 Знак"/>
    <w:link w:val="3"/>
    <w:uiPriority w:val="9"/>
    <w:rPr>
      <w:rFonts w:ascii="Times New Roman" w:hAnsi="Times New Roman" w:cs="Times New Roman"/>
      <w:bCs/>
      <w:sz w:val="22"/>
      <w:szCs w:val="22"/>
      <w:lang w:val="x-none" w:eastAsia="en-US"/>
    </w:rPr>
  </w:style>
  <w:style w:type="character" w:customStyle="1" w:styleId="50">
    <w:name w:val="Заголовок 5 Знак"/>
    <w:link w:val="5"/>
    <w:uiPriority w:val="9"/>
    <w:rPr>
      <w:rFonts w:ascii="Times New Roman" w:hAnsi="Times New Roman" w:cs="Times New Roman"/>
      <w:b/>
      <w:bCs/>
      <w:sz w:val="28"/>
    </w:rPr>
  </w:style>
  <w:style w:type="paragraph" w:styleId="a4">
    <w:name w:val="Document Map"/>
    <w:basedOn w:val="a0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  <w:lang w:val="x-none" w:eastAsia="en-US"/>
    </w:rPr>
  </w:style>
  <w:style w:type="character" w:customStyle="1" w:styleId="a6">
    <w:name w:val="Жирный"/>
    <w:qFormat/>
    <w:rPr>
      <w:rFonts w:ascii="Times New Roman" w:hAnsi="Times New Roman" w:cs="Times New Roman"/>
      <w:b/>
      <w:sz w:val="28"/>
    </w:rPr>
  </w:style>
  <w:style w:type="paragraph" w:customStyle="1" w:styleId="a">
    <w:name w:val="Маркер"/>
    <w:basedOn w:val="a7"/>
    <w:next w:val="a0"/>
    <w:autoRedefine/>
    <w:qFormat/>
    <w:pPr>
      <w:widowControl/>
      <w:numPr>
        <w:numId w:val="3"/>
      </w:numPr>
      <w:contextualSpacing/>
    </w:pPr>
  </w:style>
  <w:style w:type="paragraph" w:styleId="a7">
    <w:name w:val="List Paragraph"/>
    <w:basedOn w:val="a0"/>
    <w:uiPriority w:val="34"/>
    <w:qFormat/>
    <w:pPr>
      <w:ind w:left="708"/>
    </w:pPr>
  </w:style>
  <w:style w:type="character" w:customStyle="1" w:styleId="a8">
    <w:name w:val="Маркер Знак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a9">
    <w:name w:val="По центру"/>
    <w:basedOn w:val="a0"/>
    <w:next w:val="a0"/>
    <w:autoRedefine/>
    <w:qFormat/>
    <w:pPr>
      <w:ind w:firstLine="0"/>
      <w:jc w:val="center"/>
    </w:pPr>
    <w:rPr>
      <w:noProof/>
    </w:rPr>
  </w:style>
  <w:style w:type="paragraph" w:customStyle="1" w:styleId="aa">
    <w:name w:val="ТАбличный"/>
    <w:basedOn w:val="a0"/>
    <w:autoRedefine/>
    <w:qFormat/>
    <w:pPr>
      <w:widowControl/>
      <w:spacing w:line="240" w:lineRule="auto"/>
      <w:ind w:firstLine="0"/>
    </w:pPr>
    <w:rPr>
      <w:sz w:val="20"/>
      <w:szCs w:val="16"/>
    </w:rPr>
  </w:style>
  <w:style w:type="character" w:customStyle="1" w:styleId="ab">
    <w:name w:val="ТАбличный Знак"/>
    <w:rPr>
      <w:rFonts w:ascii="Times New Roman" w:hAnsi="Times New Roman" w:cs="Times New Roman"/>
      <w:sz w:val="16"/>
      <w:szCs w:val="16"/>
      <w:lang w:val="x-none" w:eastAsia="en-US"/>
    </w:rPr>
  </w:style>
  <w:style w:type="paragraph" w:customStyle="1" w:styleId="-">
    <w:name w:val="Стих-е"/>
    <w:basedOn w:val="a0"/>
    <w:autoRedefine/>
    <w:qFormat/>
    <w:rsid w:val="000173C4"/>
    <w:pPr>
      <w:ind w:left="1985" w:firstLine="0"/>
    </w:pPr>
    <w:rPr>
      <w:lang w:val="uk-UA"/>
    </w:rPr>
  </w:style>
  <w:style w:type="character" w:customStyle="1" w:styleId="-0">
    <w:name w:val="Стих-е Знак"/>
    <w:qFormat/>
    <w:rsid w:val="000173C4"/>
    <w:rPr>
      <w:rFonts w:ascii="Times New Roman" w:hAnsi="Times New Roman" w:cs="Times New Roman"/>
      <w:sz w:val="28"/>
      <w:lang w:val="uk-UA" w:eastAsia="x-none"/>
    </w:rPr>
  </w:style>
  <w:style w:type="paragraph" w:customStyle="1" w:styleId="ac">
    <w:name w:val="Для таблиц"/>
    <w:basedOn w:val="aa"/>
    <w:autoRedefine/>
    <w:pPr>
      <w:widowControl w:val="0"/>
    </w:pPr>
  </w:style>
  <w:style w:type="paragraph" w:customStyle="1" w:styleId="MR">
    <w:name w:val="MаркеR"/>
    <w:basedOn w:val="a0"/>
    <w:link w:val="MR0"/>
    <w:autoRedefine/>
    <w:qFormat/>
    <w:rsid w:val="009579A2"/>
    <w:pPr>
      <w:numPr>
        <w:numId w:val="5"/>
      </w:numPr>
      <w:tabs>
        <w:tab w:val="left" w:pos="993"/>
      </w:tabs>
    </w:pPr>
  </w:style>
  <w:style w:type="character" w:customStyle="1" w:styleId="MR0">
    <w:name w:val="MаркеR Знак"/>
    <w:link w:val="MR"/>
    <w:locked/>
    <w:rsid w:val="009579A2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0"/>
    <w:link w:val="ae"/>
    <w:uiPriority w:val="99"/>
    <w:rsid w:val="00E15F1C"/>
    <w:pPr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left"/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locked/>
    <w:rsid w:val="00E15F1C"/>
    <w:rPr>
      <w:rFonts w:ascii="Times New Roman" w:hAnsi="Times New Roman" w:cs="Times New Roman"/>
    </w:rPr>
  </w:style>
  <w:style w:type="character" w:styleId="af">
    <w:name w:val="page number"/>
    <w:uiPriority w:val="99"/>
    <w:rsid w:val="00E15F1C"/>
    <w:rPr>
      <w:rFonts w:cs="Times New Roman"/>
    </w:rPr>
  </w:style>
  <w:style w:type="paragraph" w:styleId="11">
    <w:name w:val="toc 1"/>
    <w:basedOn w:val="a0"/>
    <w:next w:val="a0"/>
    <w:autoRedefine/>
    <w:uiPriority w:val="39"/>
    <w:unhideWhenUsed/>
    <w:rsid w:val="004B7939"/>
  </w:style>
  <w:style w:type="paragraph" w:styleId="21">
    <w:name w:val="toc 2"/>
    <w:basedOn w:val="a0"/>
    <w:next w:val="a0"/>
    <w:autoRedefine/>
    <w:uiPriority w:val="39"/>
    <w:unhideWhenUsed/>
    <w:rsid w:val="004B7939"/>
    <w:pPr>
      <w:ind w:left="280"/>
    </w:pPr>
  </w:style>
  <w:style w:type="character" w:styleId="af0">
    <w:name w:val="Hyperlink"/>
    <w:uiPriority w:val="99"/>
    <w:unhideWhenUsed/>
    <w:rsid w:val="004B793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bperfomer\Application%20Data\Microsoft\&#1064;&#1072;&#1073;&#1083;&#1086;&#1085;&#1099;\&#1056;&#1077;&#1092;&#1077;&#1088;&#1072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Реферат.dot</Template>
  <TotalTime>0</TotalTime>
  <Pages>1</Pages>
  <Words>3381</Words>
  <Characters>19272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JobPerformer</dc:creator>
  <cp:keywords/>
  <dc:description/>
  <cp:lastModifiedBy>admin</cp:lastModifiedBy>
  <cp:revision>2</cp:revision>
  <dcterms:created xsi:type="dcterms:W3CDTF">2014-02-25T11:45:00Z</dcterms:created>
  <dcterms:modified xsi:type="dcterms:W3CDTF">2014-02-25T11:45:00Z</dcterms:modified>
</cp:coreProperties>
</file>