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72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D5772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D5772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D5772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D5772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D285B" w:rsidRPr="003354BE" w:rsidRDefault="008D285B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D285B" w:rsidRPr="003354BE" w:rsidRDefault="008D285B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D285B" w:rsidRPr="003354BE" w:rsidRDefault="008D285B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D285B" w:rsidRPr="003354BE" w:rsidRDefault="008D285B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D5772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D285B" w:rsidRPr="003354BE" w:rsidRDefault="008D285B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6D5772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52"/>
        </w:rPr>
      </w:pPr>
      <w:r w:rsidRPr="003354BE">
        <w:rPr>
          <w:rFonts w:ascii="Times New Roman" w:hAnsi="Times New Roman"/>
          <w:noProof/>
          <w:color w:val="000000"/>
          <w:sz w:val="28"/>
          <w:szCs w:val="52"/>
        </w:rPr>
        <w:t>Реферат</w:t>
      </w:r>
    </w:p>
    <w:p w:rsidR="008D285B" w:rsidRPr="003354BE" w:rsidRDefault="006D5772" w:rsidP="008D285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  <w:r w:rsidRPr="003354BE">
        <w:rPr>
          <w:rFonts w:ascii="Times New Roman" w:hAnsi="Times New Roman"/>
          <w:noProof/>
          <w:color w:val="000000"/>
          <w:sz w:val="28"/>
          <w:szCs w:val="36"/>
        </w:rPr>
        <w:t>Тема:</w:t>
      </w:r>
    </w:p>
    <w:p w:rsidR="006D5772" w:rsidRPr="003354BE" w:rsidRDefault="00BC11EB" w:rsidP="008D285B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3354BE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Экспериментальные заболевания, </w:t>
      </w:r>
      <w:r w:rsidRPr="003354BE">
        <w:rPr>
          <w:rFonts w:ascii="Times New Roman" w:hAnsi="Times New Roman"/>
          <w:b/>
          <w:color w:val="000000"/>
          <w:sz w:val="28"/>
          <w:szCs w:val="36"/>
        </w:rPr>
        <w:t>обусловл</w:t>
      </w:r>
      <w:r w:rsidR="00C412D2">
        <w:rPr>
          <w:rFonts w:ascii="Times New Roman" w:hAnsi="Times New Roman"/>
          <w:b/>
          <w:color w:val="000000"/>
          <w:sz w:val="28"/>
          <w:szCs w:val="36"/>
          <w:lang w:val="uk-UA"/>
        </w:rPr>
        <w:t>енн</w:t>
      </w:r>
      <w:r w:rsidR="00C412D2">
        <w:rPr>
          <w:rFonts w:ascii="Times New Roman" w:hAnsi="Times New Roman"/>
          <w:b/>
          <w:color w:val="000000"/>
          <w:sz w:val="28"/>
          <w:szCs w:val="36"/>
        </w:rPr>
        <w:t>ы</w:t>
      </w:r>
      <w:r w:rsidR="00C412D2">
        <w:rPr>
          <w:rFonts w:ascii="Times New Roman" w:hAnsi="Times New Roman"/>
          <w:b/>
          <w:color w:val="000000"/>
          <w:sz w:val="28"/>
          <w:szCs w:val="36"/>
          <w:lang w:val="uk-UA"/>
        </w:rPr>
        <w:t>е</w:t>
      </w:r>
      <w:r w:rsidRPr="003354BE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вирусом герпеса</w:t>
      </w:r>
      <w:r w:rsidR="00E202A6" w:rsidRPr="003354BE">
        <w:rPr>
          <w:rStyle w:val="FontStyle27"/>
          <w:b/>
          <w:noProof/>
          <w:color w:val="000000"/>
          <w:sz w:val="28"/>
          <w:szCs w:val="36"/>
        </w:rPr>
        <w:t xml:space="preserve"> и инфекциями слюнных желез</w:t>
      </w:r>
    </w:p>
    <w:p w:rsidR="006D5772" w:rsidRPr="003354BE" w:rsidRDefault="008D285B" w:rsidP="008D285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План</w:t>
      </w:r>
    </w:p>
    <w:p w:rsidR="008D285B" w:rsidRPr="003354BE" w:rsidRDefault="008D285B" w:rsidP="008D285B">
      <w:pPr>
        <w:spacing w:after="0" w:line="360" w:lineRule="auto"/>
        <w:ind w:left="360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D285B" w:rsidRPr="003354BE" w:rsidRDefault="006D5772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Вступление</w:t>
      </w:r>
    </w:p>
    <w:p w:rsidR="008D285B" w:rsidRPr="003354BE" w:rsidRDefault="008D285B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Болезни вызываемые вирусом герпеса простого</w:t>
      </w:r>
    </w:p>
    <w:p w:rsidR="008D285B" w:rsidRPr="003354BE" w:rsidRDefault="008D285B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Вирусная инфекция слюнных желез</w:t>
      </w:r>
    </w:p>
    <w:p w:rsidR="00E202A6" w:rsidRPr="003354BE" w:rsidRDefault="008D285B" w:rsidP="008D285B">
      <w:pPr>
        <w:spacing w:after="0" w:line="360" w:lineRule="auto"/>
        <w:jc w:val="both"/>
        <w:rPr>
          <w:rStyle w:val="FontStyle27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Инфекционный мононуклео</w:t>
      </w:r>
      <w:r w:rsidRPr="003354BE">
        <w:rPr>
          <w:rStyle w:val="FontStyle27"/>
          <w:noProof/>
          <w:color w:val="000000"/>
          <w:sz w:val="28"/>
          <w:szCs w:val="28"/>
        </w:rPr>
        <w:t>з</w:t>
      </w:r>
    </w:p>
    <w:p w:rsidR="00E202A6" w:rsidRPr="003354BE" w:rsidRDefault="00E202A6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Литература</w:t>
      </w:r>
    </w:p>
    <w:p w:rsidR="008D285B" w:rsidRPr="003354BE" w:rsidRDefault="008D285B" w:rsidP="008D285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3354BE">
        <w:rPr>
          <w:rFonts w:ascii="Times New Roman" w:hAnsi="Times New Roman"/>
          <w:b/>
          <w:noProof/>
          <w:color w:val="000000"/>
          <w:sz w:val="28"/>
          <w:szCs w:val="28"/>
        </w:rPr>
        <w:t>Вступление</w:t>
      </w:r>
    </w:p>
    <w:p w:rsidR="008D285B" w:rsidRPr="003354BE" w:rsidRDefault="008D285B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571C2" w:rsidRPr="003354BE" w:rsidRDefault="007571C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Возможность воспроизведения у животных того или иного заболевания человека может оказать существенную помощь в разработке мероприятий по борьбе с этими страданиями. Так называемые экспериментальные модели болезней человека широко используются для выяснения роли различных факторов внешней и внутренней среды в возникновении и развитии патологических процессов, дают возможность подробно изучать их патогенез и изыскивать средства для активного терапевтического вмешательства.</w:t>
      </w:r>
    </w:p>
    <w:p w:rsidR="007571C2" w:rsidRPr="003354BE" w:rsidRDefault="007571C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Накопился огромный опыт в создании всевозможных методов получения у животных болезней человека, и обобщение его представляется несомненно полезным и желательным; одной из трудностей па пути решения этой задачи является установление принципа отбора и систематизации различных методов. Надежным и лучшим может быть лишь такой способ экспериментального воспроизведения болезни, который, при достаточном постоянстве получаемых результатов, создает модель, наиболее близкую соответственному заболеванию человека в патогенетическом отношении. Трудности создания таких моделей определяются не только биологическими различиями человека и животных. Дело в том, что, воспроизводя какое-либо заболевание, экспериментатор, как правило, не обладает достаточно полным представлением о патогенезе, данного страдания у человека; поэтому приходится применять несколько методов получения в эксперименте модели одной и той же болезни, отражая различные представления о патогенезе ее. Каждый из методов позволяет анализировать и иллюстрировать один из взглядов на патогенез данного страдания, и только вместе взятые они дают понятие о современном состоянии вопроса в целом и способствуют разностороннему исследованию проблемы. </w:t>
      </w:r>
    </w:p>
    <w:p w:rsidR="00E306B5" w:rsidRPr="003354BE" w:rsidRDefault="007571C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Экспериментальное воспроизведение у животных того или иного заболевания, свойственного человеку, в одних случаях оказывалось более успешным и получаемое у животного заболевание, в клинико-анатомическом отношении в значительной мере напоминало соответствующее страдание человека, в других (более многочисленных) удавалось лишь частично вызвать наиболее характерные проявления какой-либо болезни, небольшие фрагменты ее или только свойственные ей осложнения, т. е. те отдельные звенья, из своеобразных комбинации которых складываются картины различных заболеваний. Поэтому, работая по обобщению методов экспериментальной патологии,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приходится под одним и тем же условным понятием «модель болезни человека» рассматривать различные по значению и объему патологические изменения у экспериментальных животных. </w:t>
      </w:r>
    </w:p>
    <w:p w:rsidR="00E202A6" w:rsidRPr="003354BE" w:rsidRDefault="008D285B" w:rsidP="008D285B">
      <w:pPr>
        <w:spacing w:after="0" w:line="360" w:lineRule="auto"/>
        <w:ind w:firstLine="709"/>
        <w:jc w:val="both"/>
        <w:rPr>
          <w:rStyle w:val="FontStyle27"/>
          <w:b/>
          <w:noProof/>
          <w:color w:val="000000"/>
          <w:sz w:val="28"/>
          <w:szCs w:val="28"/>
        </w:rPr>
      </w:pPr>
      <w:r w:rsidRPr="003354BE">
        <w:rPr>
          <w:rStyle w:val="FontStyle27"/>
          <w:b/>
          <w:noProof/>
          <w:color w:val="000000"/>
          <w:sz w:val="28"/>
          <w:szCs w:val="28"/>
        </w:rPr>
        <w:br w:type="page"/>
        <w:t>Болезни вызываемые вирусом герпеса простого</w:t>
      </w:r>
    </w:p>
    <w:p w:rsidR="007571C2" w:rsidRPr="003354BE" w:rsidRDefault="007571C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Вирус герпеса простого является одним из наиболее распространенных возбудителей болезней человека. Он может обусловить: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- поражения кожи (герпес простой, герпетическая экзема, травматический герпес),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- слизистых оболочек (острый герпетический гингивостоматит,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возвратный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стоматит), 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- глаз (конью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ктивит и кератоконью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ктивит),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- центральной нервной системы (герпетический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менингоэнцефалит)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- смешанные заболевания.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Всем этим болезням свойственны следующие особенности: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1) поражаются преимущественно ткани экюдермального происхождения,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2) внешние проявления характеризуются образованием в эпителиальных слоях пузырьков,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3) гистологическая картина характеризуется наличием внутриядерных телец-включений,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4) из пораженных тканей относительно легко может быть выделен вирус. 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Естественным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хозяином вируса герпеса является человек.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Экспериментальные заболевания, обусловливаемые вирусом герпеса, могут быть воспроизведены у кролика (С. Н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колау, 1937; М. Холдеп и др., 1937; К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А. Эвалс и Г. Е. Мор, 1950)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морской свинки, мыши (Ф.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М. Вернет и др., 1939), хомяка, крысы, хло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>пковой крысы, летучих мышей (Р.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Л. Р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>гап, В.К. Деи, Ф. Caнеон, А.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Л. Брюкнер, 1953), а также у куриных эмбрионов при введении вируса в хориоаллантои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ую оболочку. Заражение животных удается путем введения вируса в роговицу, мозг, брюшную полость и внутрикожно.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В. Грютер (1920)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впервые, а затем многие другие исследователи (Митамура и др., 1935; Маграсси и др., 1935) показали, что содержимое герпетических пузырьков заразительно для кроликов при нанесении на скарифицированную роговнцу глаза. После анестезии 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а роговице кролика делаются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сечки, располагающиеся под прямым углом друг к другу и повреждающие 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э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пителиаль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ый слой, затем в скарифицированный участок втирается вирусный материал. В зависимости 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от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вирулентности штамма вируса кератоконьюнктивит развивается в сроки от 12 часов до 7 д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после заражения. Ко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ьюнктив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ит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краснеет, а роговица становится мутной вследствие образования мелких пузырьков вдоль насечек. Появляется конью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ктиваль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эксудат — вначале водянистый, а через 24 часа гнойный. В нем преобладают обычно полиморфно-ядерные лейкоциты. Третье веко становится красным и отечным. Постепенно в течение недели или более длительного периода времени острая реакция проходит, но остаточное помутнение роговицы в той или иной степени сохраняется. Характерно наличие внутриядерных эозинофильных включений в эпителиальных клетках роговицы. Включения обнаруживаются в тече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ние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24 часов.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При патогистологическом исследовании роговицы через 24 часа после появления первых признаков заболевания м</w:t>
      </w:r>
      <w:r w:rsidR="00BC11EB" w:rsidRPr="003354B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жно выявить пролиферацию эпителиальных клеток, наблюдающуюся по обе стороны насечек. Именно в этих клетках удается обнаружить тельца-включения. Наличие этих включений в ядрах является патогномоничным симптомом герпеса. При герпесе они имеют такое же диагностическое значение, как и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тельца Пегри при бешенстве. Для пассажей можно применять ранний эксудат или кусочки третьего века. Развитие керато-коньюнктивита заканчивается выздоровлением приблизительно через 25—30 дней, причем происходит полное restitutio ad integrum. Последствия, если они остаются, должны быть отнесены за счет вторичной инфекции, которая своим разрушительным действием может привести и к прободному кератиту и даже к панофтальмиту.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Местное поражение сопровождается общими явлениями. Со 2—3 дня после заражения появляется лихорадка, которая держится в течение всей болезни и только в преагональном периоде сменяется гипотермией. Материал от кролика при прививке в кожу или роговицу человека вызывает появление типичных герпетических пузырьков. Вирус легко перевивается от кролика к кролику или от кролика к морской свинке и постоянно обусловливает у них кератокоиъю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ктивит. Вирус у экспериментально зараженных животных обнаруживается в крови и селезенке. Кролики, перенесшие экспериментальный герпетический кератит, невосприимчивы к повторному заражению вирусом герпеса.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При заражении кроликов в роговицу вирус герпеса иногда, однако, поражает и центральную нервную систему, вызывая ме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ингоэнцефалит, оканчивающийся смертью животного. Энцефалит особенно часто развивается при нанесении вируса на глубокие скарификации. При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этом наблюдается лихорадка, усиленное слюноотделение, задержка мочи, 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крежета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ни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е зубами, расстройство координации движений, потеря равновесия, судороги и параличи (С. Николау и Л. Копкиовска, 1937). Изменения в центральной нервной системе характеризуются лим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фо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цитар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ой и лейкоцитарной инфильтрацией, заметной дегенерацией нервных клеток и пролиферацией фиксированных тканевых клеток. Это экспериментальное заболевание представляет большой интерес ввиду сходства обнаруживаемых при нем изменений в центральной нервной системе с изменениями в мозгу, обнаруживаемыми при летаргическом энцефалите у людей и животных, зараженных материалами от больных летаргическим энцефалитом. К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Левадити, П. Гарвье (1920) и С. Николау (1937) считают вирус герпеса слабовирулентной разновидностью вируса-возбудителя летаргического энцефалита.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Субдуральное введение кролику вирусосодержащего материала вызывает смертельный энцефалит, который затем может пассироваться на кроликах путем субдурал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ьного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заражения мозговой эмульсией. При интрацер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бральном заражении кроликов вирусом герпеса (0,03—0,25 мл патогенного материала в зависимости от величины животного) развивается энцефалит. Заболевание может проявляться в виде лихорадки, тремора, сонливости, судорог, слабости или параличей отдельных групп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мышц и может приводить к смерти. Любой из этих симптомов может преобладать. В некоторых случаях наступает выздоровление. Патогистологическая картина изменений в мозге при экспериментальном энцефалите характеризуется присутствием телец-включения, подобных выявляемым в мозге человека.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При макроскопическом осмотре головного мозга обнаруж</w:t>
      </w:r>
      <w:r w:rsidR="00B04B07"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ваются признаки серозного менингита. Микроскопически периваскулярная инфильтрация и клеточные узелки, расположенные независимо от сосудов, разрушение нервных клеток: набухание клеточного тела, острое гиалиновое перерождение, хроматолиз зернистости Ниссля, исчезновение ядра. Дело кончается превращением клетки в круглую оксифильную массу. Поражения локализуются преимущественно в средней части головного мозга. Невосприимчивость кроликов к внутримозговому заражению можно получить и при внутрикожном введении нейротропного вируса. Если внутрикожно зараженного таким </w:t>
      </w:r>
      <w:r w:rsidR="00CF0AE4" w:rsidRPr="003354BE">
        <w:rPr>
          <w:rFonts w:ascii="Times New Roman" w:hAnsi="Times New Roman"/>
          <w:noProof/>
          <w:color w:val="000000"/>
          <w:sz w:val="28"/>
          <w:szCs w:val="28"/>
        </w:rPr>
        <w:t>ш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таммом кролика через несколько дней, но не более, чем продолжительность одного инкубационного периода, заразить этим же штаммом в мозг, то энцефалит не развивается и более того: кролик приобретает иммунитет к последующему заражению. В пораженных участках центральной нервной системы при окраске препаратов по Гимза обнаруживаются внутри и внеклеточные образования размерами 0,1—0,5 микрона. Внутриядерные эозинофильные включения в эпителиальных клетках выявляются при поражении роговицы и кожи. При экспериментальной же инфекции они обнаруживаются в нервных клетках и в клетках головного мозга, в клетках печени, яичек и др.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У кроликов общая герпетическая инфекция может быть воспроизведена также при внутривенном введении коньюнктивального секрета, взятого у кролика с герпетическим кератитом.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Внутрикожный способ заражения дает удовлетворительные результаты только с дермотропными штаммами. Заражение проводится </w:t>
      </w:r>
      <w:r w:rsidR="00CF0AE4" w:rsidRPr="003354BE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утем введения 0,05—0,1 мл вирусной эмульсии в выбритую кожу на боку у кролика или морской свинки. Приблизительно через два дня после заражения появляются красноватые папулы, превращающиеся затем в пузырьки, которые через 2 или 3 дня исчезают. Вирус можно также вводить в подошвы лап морской свинки. При этом на второй день лапа воспаляется и опухает, а затем в течение нескольких дней эти изменения постепенно проходят.</w:t>
      </w:r>
    </w:p>
    <w:p w:rsidR="006D5772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Морские свинки восприимчивы к вирусу герпеса, но менее чувствительны, чем кролики, причем штаммы вируса, только что выделенные от больно</w:t>
      </w:r>
      <w:r w:rsidR="00CF0AE4" w:rsidRPr="003354BE">
        <w:rPr>
          <w:rFonts w:ascii="Times New Roman" w:hAnsi="Times New Roman"/>
          <w:noProof/>
          <w:color w:val="000000"/>
          <w:sz w:val="28"/>
          <w:szCs w:val="28"/>
        </w:rPr>
        <w:t>го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человека, заражают свинок лучше, чем штаммы, поддерживаемые на кроликах. С другой стороны, при внемозговом заражении свинки у нее не развивается энцефалита, несмотря на возможность иногда обнаруживать вирус в мозгу (Тессье и др., 1929; Митамура, 1935. и др.).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Мак Кинли (1929) показал возможность заражения морских свинок через нос. При заражении морских свинок в мозг развивается менинго-энцефалит. Е. Гильдемейстер </w:t>
      </w:r>
      <w:r w:rsidR="00CF0AE4"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И. Альфе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>льд (1937), Е.Д. Кильбурн и Ф.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Л. Хорсфолл (1951) показали, что новорожденные мыши очень восприимчивы к вирусу герпеса и погибают на 5 или 6 день после внутрибрюшинного введения вируссодержащего материала.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Куриный эмбрион заражают в хориоаллантои</w:t>
      </w:r>
      <w:r w:rsidR="00CF0AE4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ную оболочку. Через 48—72 часа инкубации при 4ГС оболочку исследуют при хорошем освещении на чашке Петри на черном фоне. Характерные изменения зависят от количества вируса и от степени его адаптации к эмбрионам. При соответствующем разведении вируса на оболочке находят большое количество мелких приподнятых белых бляшек. Они имеют овальную форму или же бывают вытянуты в виде хвоста и располагаются поверхностно. Этим картина поражения отличается от поражений, вызванных вирусом осповакцины, для которой хар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>актерны выраженные некрозы (В.И. Беверидж и Ф.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М. Вернет, 1946). Специфические поражения следует отличать от изменений, вызываемых неспецифическим раздражением, например, от утолщений и помутнений, неравномерно возникающих вдоль сосудов. У первых зараженных эмбрионов различить бляшки бывает</w:t>
      </w:r>
      <w:r w:rsidR="00CF0AE4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трудно, а в некоторых случаях оболочка может быть утолщена и отечна. Для того чтобы образовались характерные изменения, необходимо, по меньшей мере, три пассажа.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При патогистологическом исследовании сердца, печени, селезенки, почек, легких, сосудов через 20 часов после заражения удастся выявить большое количество мелких узелков, состоящих из клеток, 90% которых содержат гомогенные, окрашивающиеся в голубоватый цвет включения, наполняющие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ядро. Еще через 72 часа наблюдаются следующие изменения:</w:t>
      </w:r>
    </w:p>
    <w:p w:rsidR="008D285B" w:rsidRPr="003354BE" w:rsidRDefault="006D5772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эпителиальные клетки</w:t>
      </w:r>
      <w:r w:rsidR="00CF0AE4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с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лущиваются, остающиеся включения сморщиваются, в мезодерме отмечается воспалительная реакция и присутствие некоторого количества телец-включений, энтодерма утолщается благодаря пролиферации клеток (X. В. Кроуз и др., 1950).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Вирус герпеса можно культивировать и в культуре ткани (Г. Барски, И. Маурин и П. Ленин, 1949).</w:t>
      </w:r>
    </w:p>
    <w:p w:rsidR="008D285B" w:rsidRPr="003354BE" w:rsidRDefault="008D285B" w:rsidP="008D285B">
      <w:pPr>
        <w:spacing w:after="0" w:line="360" w:lineRule="auto"/>
        <w:ind w:firstLine="709"/>
        <w:jc w:val="both"/>
        <w:rPr>
          <w:rStyle w:val="FontStyle27"/>
          <w:b/>
          <w:noProof/>
          <w:color w:val="000000"/>
          <w:sz w:val="28"/>
          <w:szCs w:val="28"/>
        </w:rPr>
      </w:pPr>
    </w:p>
    <w:p w:rsidR="00E202A6" w:rsidRPr="003354BE" w:rsidRDefault="008D285B" w:rsidP="008D285B">
      <w:pPr>
        <w:spacing w:after="0" w:line="360" w:lineRule="auto"/>
        <w:ind w:firstLine="709"/>
        <w:jc w:val="both"/>
        <w:rPr>
          <w:rStyle w:val="FontStyle27"/>
          <w:b/>
          <w:noProof/>
          <w:color w:val="000000"/>
          <w:sz w:val="28"/>
          <w:szCs w:val="28"/>
        </w:rPr>
      </w:pPr>
      <w:r w:rsidRPr="003354BE">
        <w:rPr>
          <w:rStyle w:val="FontStyle27"/>
          <w:b/>
          <w:noProof/>
          <w:color w:val="000000"/>
          <w:sz w:val="28"/>
          <w:szCs w:val="28"/>
        </w:rPr>
        <w:t>Вирусная инфекция слюнных желез</w:t>
      </w:r>
    </w:p>
    <w:p w:rsidR="008D285B" w:rsidRPr="003354BE" w:rsidRDefault="008D285B" w:rsidP="008D285B">
      <w:pPr>
        <w:spacing w:after="0" w:line="360" w:lineRule="auto"/>
        <w:ind w:firstLine="709"/>
        <w:jc w:val="both"/>
        <w:rPr>
          <w:rStyle w:val="FontStyle27"/>
          <w:noProof/>
          <w:color w:val="000000"/>
          <w:sz w:val="28"/>
          <w:szCs w:val="28"/>
        </w:rPr>
      </w:pPr>
    </w:p>
    <w:p w:rsidR="008D285B" w:rsidRPr="003354BE" w:rsidRDefault="00E202A6" w:rsidP="008D285B">
      <w:pPr>
        <w:spacing w:after="0" w:line="360" w:lineRule="auto"/>
        <w:ind w:firstLine="709"/>
        <w:jc w:val="both"/>
        <w:rPr>
          <w:rStyle w:val="FontStyle22"/>
          <w:noProof/>
          <w:color w:val="000000"/>
          <w:sz w:val="28"/>
          <w:szCs w:val="28"/>
        </w:rPr>
      </w:pPr>
      <w:r w:rsidRPr="003354BE">
        <w:rPr>
          <w:rStyle w:val="FontStyle22"/>
          <w:noProof/>
          <w:color w:val="000000"/>
          <w:sz w:val="28"/>
          <w:szCs w:val="28"/>
        </w:rPr>
        <w:t>Возбудителем генерализованной вирусной инфекции слюнных желез является маловирулентный вирус, образующий в клетках многих органов и слюнных желез внутриядерные и цитоплазматические включения. Четкое воспроизведение этой инфекции в эксперименте оказалось возможным только на мышах и морских свинках. Однако некоторые признаки ее могут быть воспроизведены у крыс, хорьков, кротов и обезьян. Внутрибрюшинное заражение молодых мышей этим вирусом вызывает генерализованное заболевание с тяжелым некрозом внутренних органов, приводящее животных к смерти через 4—7 дней после появления первых признаков</w:t>
      </w:r>
      <w:r w:rsidR="008D285B" w:rsidRPr="003354BE">
        <w:rPr>
          <w:rStyle w:val="FontStyle22"/>
          <w:noProof/>
          <w:color w:val="000000"/>
          <w:sz w:val="28"/>
          <w:szCs w:val="28"/>
        </w:rPr>
        <w:t xml:space="preserve"> болезни (X.А. Мак-Кордок и М.</w:t>
      </w:r>
      <w:r w:rsidRPr="003354BE">
        <w:rPr>
          <w:rStyle w:val="FontStyle22"/>
          <w:noProof/>
          <w:color w:val="000000"/>
          <w:sz w:val="28"/>
          <w:szCs w:val="28"/>
        </w:rPr>
        <w:t>Г. Смит, 1936). У молодых морских свинок внутримозговым или внутриплодным введением вируса также может быть</w:t>
      </w:r>
      <w:r w:rsidR="008D285B" w:rsidRPr="003354BE">
        <w:rPr>
          <w:rStyle w:val="FontStyle22"/>
          <w:noProof/>
          <w:color w:val="000000"/>
          <w:sz w:val="28"/>
          <w:szCs w:val="28"/>
        </w:rPr>
        <w:t xml:space="preserve"> вызвана летальная инфекция (Ф.С. Маркхэм и Н.</w:t>
      </w:r>
      <w:r w:rsidRPr="003354BE">
        <w:rPr>
          <w:rStyle w:val="FontStyle22"/>
          <w:noProof/>
          <w:color w:val="000000"/>
          <w:sz w:val="28"/>
          <w:szCs w:val="28"/>
        </w:rPr>
        <w:t>П. Гудзон, 1936).</w:t>
      </w:r>
    </w:p>
    <w:p w:rsidR="00E202A6" w:rsidRPr="003354BE" w:rsidRDefault="00E202A6" w:rsidP="008D285B">
      <w:pPr>
        <w:spacing w:after="0" w:line="360" w:lineRule="auto"/>
        <w:ind w:firstLine="709"/>
        <w:jc w:val="both"/>
        <w:rPr>
          <w:rStyle w:val="FontStyle22"/>
          <w:noProof/>
          <w:color w:val="000000"/>
          <w:sz w:val="28"/>
          <w:szCs w:val="28"/>
        </w:rPr>
      </w:pPr>
      <w:r w:rsidRPr="003354BE">
        <w:rPr>
          <w:rStyle w:val="FontStyle22"/>
          <w:noProof/>
          <w:color w:val="000000"/>
          <w:sz w:val="28"/>
          <w:szCs w:val="28"/>
        </w:rPr>
        <w:t>При гистологическом исследовании обнаруживаются сильно увеличенные клетки (обычно в эпителиальных тканях), в ядрах которых содержатся крупные базофильные включения, окруженные световой зоной. В цитоплазме может находиться несколько маленьких базофильных телец-сателлитов, расположенных по периферии клетки. У экспериментально зараженных морских свинок тельца — включения обнаруживаются только в мезодермальных клетках (слюнных желез, легких, печени, поджелудочной железы, почек, желез внутренней секреции, а иногда и головного мозга). Отличные цветные фотографии вируса слюнной железы представлены в работе Д.Ф. Ка</w:t>
      </w:r>
      <w:r w:rsidR="008D285B" w:rsidRPr="003354BE">
        <w:rPr>
          <w:rStyle w:val="FontStyle22"/>
          <w:noProof/>
          <w:color w:val="000000"/>
          <w:sz w:val="28"/>
          <w:szCs w:val="28"/>
        </w:rPr>
        <w:t>пелла, М.</w:t>
      </w:r>
      <w:r w:rsidRPr="003354BE">
        <w:rPr>
          <w:rStyle w:val="FontStyle22"/>
          <w:noProof/>
          <w:color w:val="000000"/>
          <w:sz w:val="28"/>
          <w:szCs w:val="28"/>
        </w:rPr>
        <w:t>Н. Мак-Фарлана (1947).</w:t>
      </w:r>
    </w:p>
    <w:p w:rsidR="008D285B" w:rsidRPr="003354BE" w:rsidRDefault="008D285B" w:rsidP="008D285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202A6" w:rsidRPr="003354BE" w:rsidRDefault="008D285B" w:rsidP="008D285B">
      <w:pPr>
        <w:spacing w:after="0" w:line="360" w:lineRule="auto"/>
        <w:ind w:firstLine="709"/>
        <w:jc w:val="both"/>
        <w:rPr>
          <w:rStyle w:val="FontStyle27"/>
          <w:b/>
          <w:noProof/>
          <w:color w:val="000000"/>
          <w:sz w:val="28"/>
          <w:szCs w:val="28"/>
        </w:rPr>
      </w:pPr>
      <w:r w:rsidRPr="003354BE">
        <w:rPr>
          <w:rStyle w:val="FontStyle27"/>
          <w:b/>
          <w:noProof/>
          <w:color w:val="000000"/>
          <w:sz w:val="28"/>
          <w:szCs w:val="28"/>
        </w:rPr>
        <w:t>Инфекционный мононуклеоз</w:t>
      </w:r>
    </w:p>
    <w:p w:rsidR="00E202A6" w:rsidRPr="003354BE" w:rsidRDefault="00E202A6" w:rsidP="008D285B">
      <w:pPr>
        <w:spacing w:after="0" w:line="360" w:lineRule="auto"/>
        <w:ind w:firstLine="709"/>
        <w:jc w:val="both"/>
        <w:rPr>
          <w:rStyle w:val="FontStyle27"/>
          <w:b/>
          <w:noProof/>
          <w:color w:val="000000"/>
          <w:sz w:val="28"/>
          <w:szCs w:val="28"/>
        </w:rPr>
      </w:pPr>
    </w:p>
    <w:p w:rsidR="00E202A6" w:rsidRPr="003354BE" w:rsidRDefault="00E202A6" w:rsidP="008D285B">
      <w:pPr>
        <w:spacing w:after="0" w:line="360" w:lineRule="auto"/>
        <w:ind w:firstLine="709"/>
        <w:jc w:val="both"/>
        <w:rPr>
          <w:rStyle w:val="FontStyle22"/>
          <w:noProof/>
          <w:color w:val="000000"/>
          <w:sz w:val="28"/>
          <w:szCs w:val="28"/>
        </w:rPr>
      </w:pPr>
      <w:r w:rsidRPr="003354BE">
        <w:rPr>
          <w:rStyle w:val="FontStyle22"/>
          <w:noProof/>
          <w:color w:val="000000"/>
          <w:sz w:val="28"/>
          <w:szCs w:val="28"/>
        </w:rPr>
        <w:t>Л. Ван-ден-Берге и П. Лисеснс (1939) вызвали у обезьяны моноцитарный лейкоцитоз и образование гетерофильных антител путем внутримышечного введения крови человека, больного инфекционным мононуклеозом. Сыворотка крови больного животного, профильтрованная через фильтр Зейтца, обусловливала такое же состояние у другой обезьяны. В более поздних исследованиях активный агент, культивированный в культуре ткани на протяжении 10 пассажей, также вызывал мононуклеарный лейкоцитоз у обезьян. Р. Сойер и др. (1940) наблюдали увеличение числа одноядерных клеток и небольшую лихорадку у резуса, вводя ему кровь больного человека, взятую в острой стадии болезни. Кровь этой обезьяны при введении молодому человеку вызвала образование гетерофильных анти</w:t>
      </w:r>
      <w:r w:rsidR="008D285B" w:rsidRPr="003354BE">
        <w:rPr>
          <w:rStyle w:val="FontStyle22"/>
          <w:noProof/>
          <w:color w:val="000000"/>
          <w:sz w:val="28"/>
          <w:szCs w:val="28"/>
        </w:rPr>
        <w:t>тел. П.</w:t>
      </w:r>
      <w:r w:rsidRPr="003354BE">
        <w:rPr>
          <w:rStyle w:val="FontStyle22"/>
          <w:noProof/>
          <w:color w:val="000000"/>
          <w:sz w:val="28"/>
          <w:szCs w:val="28"/>
        </w:rPr>
        <w:t>И. Уайинг (1942) описал увеличение лимфатических узлов и незначительный моноцитоз у обезьян в результате внутри мозгового, внутрибрюшинного или подкожного введения им эмульгированных лимфатических узлов больных. мононуклеозом людей. Было успешно проведено 5 пассажей на обезьянах при заражении материалом из иссеченных лимфатических узлов, причем титрогетерофильных антител в сыворотке животных достигал 1</w:t>
      </w:r>
      <w:r w:rsidR="008D285B" w:rsidRPr="003354BE">
        <w:rPr>
          <w:rStyle w:val="FontStyle22"/>
          <w:noProof/>
          <w:color w:val="000000"/>
          <w:sz w:val="28"/>
          <w:szCs w:val="28"/>
        </w:rPr>
        <w:t>:</w:t>
      </w:r>
      <w:r w:rsidRPr="003354BE">
        <w:rPr>
          <w:rStyle w:val="FontStyle22"/>
          <w:noProof/>
          <w:color w:val="000000"/>
          <w:sz w:val="28"/>
          <w:szCs w:val="28"/>
        </w:rPr>
        <w:t xml:space="preserve"> 128.</w:t>
      </w:r>
    </w:p>
    <w:p w:rsidR="001B08CA" w:rsidRPr="003354BE" w:rsidRDefault="008D285B" w:rsidP="008D285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Литература</w:t>
      </w:r>
    </w:p>
    <w:p w:rsidR="008D285B" w:rsidRPr="003354BE" w:rsidRDefault="008D285B" w:rsidP="008D285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B08CA" w:rsidRPr="003354BE" w:rsidRDefault="008D285B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1. Асколонов С.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И. Врачебное дело. 5. 433 — 436, 1953.</w:t>
      </w:r>
    </w:p>
    <w:p w:rsidR="001B08CA" w:rsidRPr="003354BE" w:rsidRDefault="008D285B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>2. Баев В.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П. Вестник эндокринологии. 5, 880--392. 1932</w:t>
      </w:r>
    </w:p>
    <w:p w:rsidR="001B08CA" w:rsidRPr="003354BE" w:rsidRDefault="004B0FE2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3. 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Березовская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Н.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II.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Ильина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II. Вл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ия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е токсина В. на обмен фосфорных соединений у морских свинок. 1954.</w:t>
      </w:r>
    </w:p>
    <w:p w:rsidR="001B08CA" w:rsidRPr="003354BE" w:rsidRDefault="004B0FE2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4. 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>Бунин К.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В. Заслуги отечественных ученых. Жур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, мпкроб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ол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огии,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зпидем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ол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огии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и нмму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об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ол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огии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№ 8, стр. 85. 1968.</w:t>
      </w:r>
    </w:p>
    <w:p w:rsidR="001B08CA" w:rsidRPr="003354BE" w:rsidRDefault="004B0FE2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5. 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Пайль С.С. О некоторых особенностях патологической анатомии туберкулеза морских свинок, зараженных люпозной тканью. 1928.</w:t>
      </w:r>
    </w:p>
    <w:p w:rsidR="001B08CA" w:rsidRPr="003354BE" w:rsidRDefault="004B0FE2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6. 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Воинов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И.К проблеме инфекции Гейдельберг. Журн. микробиологии, эпидемиологии и иммунобиологии. </w:t>
      </w:r>
      <w:r w:rsidRPr="003354BE">
        <w:rPr>
          <w:rFonts w:ascii="Times New Roman" w:hAnsi="Times New Roman"/>
          <w:noProof/>
          <w:color w:val="000000"/>
          <w:sz w:val="28"/>
          <w:szCs w:val="28"/>
        </w:rPr>
        <w:t>№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3. 53—57, 1953.</w:t>
      </w:r>
    </w:p>
    <w:p w:rsidR="001B08CA" w:rsidRPr="003354BE" w:rsidRDefault="004B0FE2" w:rsidP="008D285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354BE">
        <w:rPr>
          <w:rFonts w:ascii="Times New Roman" w:hAnsi="Times New Roman"/>
          <w:noProof/>
          <w:color w:val="000000"/>
          <w:sz w:val="28"/>
          <w:szCs w:val="28"/>
        </w:rPr>
        <w:t xml:space="preserve">7. 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Рабинови</w:t>
      </w:r>
      <w:r w:rsidR="008D285B" w:rsidRPr="003354BE">
        <w:rPr>
          <w:rFonts w:ascii="Times New Roman" w:hAnsi="Times New Roman"/>
          <w:noProof/>
          <w:color w:val="000000"/>
          <w:sz w:val="28"/>
          <w:szCs w:val="28"/>
        </w:rPr>
        <w:t>ч Е.</w:t>
      </w:r>
      <w:r w:rsidR="001B08CA" w:rsidRPr="003354BE">
        <w:rPr>
          <w:rFonts w:ascii="Times New Roman" w:hAnsi="Times New Roman"/>
          <w:noProof/>
          <w:color w:val="000000"/>
          <w:sz w:val="28"/>
          <w:szCs w:val="28"/>
        </w:rPr>
        <w:t>М. Роль лимфатической и ретикуло-эндотелиальной систем при экспериментальном заражении мышей. Сб. научн. работ Минского мед. ин-та. 13, 59 — 67, 1953.</w:t>
      </w:r>
      <w:bookmarkStart w:id="0" w:name="_GoBack"/>
      <w:bookmarkEnd w:id="0"/>
    </w:p>
    <w:sectPr w:rsidR="001B08CA" w:rsidRPr="003354BE" w:rsidSect="008D285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37" w:rsidRDefault="00501637">
      <w:pPr>
        <w:spacing w:after="0" w:line="240" w:lineRule="auto"/>
      </w:pPr>
      <w:r>
        <w:separator/>
      </w:r>
    </w:p>
  </w:endnote>
  <w:endnote w:type="continuationSeparator" w:id="0">
    <w:p w:rsidR="00501637" w:rsidRDefault="0050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37" w:rsidRDefault="00501637">
      <w:pPr>
        <w:spacing w:after="0" w:line="240" w:lineRule="auto"/>
      </w:pPr>
      <w:r>
        <w:separator/>
      </w:r>
    </w:p>
  </w:footnote>
  <w:footnote w:type="continuationSeparator" w:id="0">
    <w:p w:rsidR="00501637" w:rsidRDefault="0050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104C3"/>
    <w:multiLevelType w:val="hybridMultilevel"/>
    <w:tmpl w:val="BEFE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455674"/>
    <w:multiLevelType w:val="hybridMultilevel"/>
    <w:tmpl w:val="FC00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72"/>
    <w:rsid w:val="00134512"/>
    <w:rsid w:val="001B08CA"/>
    <w:rsid w:val="001C3766"/>
    <w:rsid w:val="003354BE"/>
    <w:rsid w:val="0034674C"/>
    <w:rsid w:val="003E1333"/>
    <w:rsid w:val="004B0FE2"/>
    <w:rsid w:val="00501637"/>
    <w:rsid w:val="006D5772"/>
    <w:rsid w:val="007571C2"/>
    <w:rsid w:val="00831B8E"/>
    <w:rsid w:val="008D285B"/>
    <w:rsid w:val="00A064B0"/>
    <w:rsid w:val="00B04B07"/>
    <w:rsid w:val="00BC11EB"/>
    <w:rsid w:val="00C37040"/>
    <w:rsid w:val="00C412D2"/>
    <w:rsid w:val="00C42062"/>
    <w:rsid w:val="00CF0AE4"/>
    <w:rsid w:val="00E202A6"/>
    <w:rsid w:val="00E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A80BFE-520D-479E-A5D3-32810C5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7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D5772"/>
    <w:rPr>
      <w:rFonts w:ascii="Times New Roman" w:hAnsi="Times New Roman" w:cs="Times New Roman"/>
      <w:sz w:val="12"/>
      <w:szCs w:val="12"/>
    </w:rPr>
  </w:style>
  <w:style w:type="character" w:customStyle="1" w:styleId="FontStyle27">
    <w:name w:val="Font Style27"/>
    <w:rsid w:val="006D5772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6D5772"/>
    <w:rPr>
      <w:rFonts w:ascii="Times New Roman" w:hAnsi="Times New Roman" w:cs="Times New Roman"/>
      <w:smallCaps/>
      <w:sz w:val="16"/>
      <w:szCs w:val="16"/>
    </w:rPr>
  </w:style>
  <w:style w:type="character" w:customStyle="1" w:styleId="FontStyle34">
    <w:name w:val="Font Style34"/>
    <w:rsid w:val="006D5772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D5772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39">
    <w:name w:val="Font Style39"/>
    <w:rsid w:val="006D5772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48">
    <w:name w:val="Font Style48"/>
    <w:rsid w:val="007571C2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rsid w:val="001B08CA"/>
    <w:rPr>
      <w:rFonts w:ascii="Book Antiqua" w:hAnsi="Book Antiqua" w:cs="Book Antiqua"/>
      <w:i/>
      <w:iCs/>
      <w:sz w:val="18"/>
      <w:szCs w:val="18"/>
    </w:rPr>
  </w:style>
  <w:style w:type="character" w:customStyle="1" w:styleId="FontStyle53">
    <w:name w:val="Font Style53"/>
    <w:rsid w:val="001B08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rsid w:val="001B08CA"/>
    <w:rPr>
      <w:rFonts w:ascii="Courier New" w:hAnsi="Courier New" w:cs="Courier New"/>
      <w:sz w:val="32"/>
      <w:szCs w:val="32"/>
    </w:rPr>
  </w:style>
  <w:style w:type="paragraph" w:styleId="a3">
    <w:name w:val="No Spacing"/>
    <w:uiPriority w:val="1"/>
    <w:qFormat/>
    <w:rsid w:val="001B08CA"/>
    <w:rPr>
      <w:rFonts w:ascii="Calibri" w:hAnsi="Calibri"/>
      <w:sz w:val="22"/>
      <w:szCs w:val="22"/>
    </w:rPr>
  </w:style>
  <w:style w:type="character" w:customStyle="1" w:styleId="FontStyle79">
    <w:name w:val="Font Style79"/>
    <w:rsid w:val="001B08CA"/>
    <w:rPr>
      <w:rFonts w:ascii="Bookman Old Style" w:hAnsi="Bookman Old Style" w:cs="Bookman Old Style"/>
      <w:spacing w:val="10"/>
      <w:sz w:val="12"/>
      <w:szCs w:val="12"/>
    </w:rPr>
  </w:style>
  <w:style w:type="paragraph" w:styleId="a4">
    <w:name w:val="header"/>
    <w:basedOn w:val="a"/>
    <w:link w:val="a5"/>
    <w:uiPriority w:val="99"/>
    <w:rsid w:val="008D28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285B"/>
    <w:rPr>
      <w:rFonts w:ascii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8D28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285B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Музшкола</Company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2014-02-25T11:46:00Z</dcterms:created>
  <dcterms:modified xsi:type="dcterms:W3CDTF">2014-02-25T11:46:00Z</dcterms:modified>
</cp:coreProperties>
</file>