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097" w:rsidRPr="00751BD7" w:rsidRDefault="00E90097" w:rsidP="00751BD7">
      <w:pPr>
        <w:pStyle w:val="a3"/>
        <w:widowControl/>
        <w:spacing w:line="360" w:lineRule="auto"/>
        <w:ind w:left="0" w:right="0" w:firstLine="709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Министерство юстиции Украины</w:t>
      </w:r>
    </w:p>
    <w:p w:rsidR="00751BD7" w:rsidRPr="00751BD7" w:rsidRDefault="00E90097" w:rsidP="00751BD7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Одесский научно-исследовательский институт</w:t>
      </w:r>
      <w:r w:rsidR="00751BD7" w:rsidRPr="00751BD7">
        <w:rPr>
          <w:color w:val="000000"/>
          <w:sz w:val="28"/>
          <w:szCs w:val="28"/>
        </w:rPr>
        <w:t xml:space="preserve">  </w:t>
      </w:r>
      <w:r w:rsidRPr="00751BD7">
        <w:rPr>
          <w:color w:val="000000"/>
          <w:sz w:val="28"/>
          <w:szCs w:val="28"/>
        </w:rPr>
        <w:t>судебных экспертиз</w:t>
      </w:r>
    </w:p>
    <w:p w:rsidR="00E90097" w:rsidRPr="00751BD7" w:rsidRDefault="00E90097" w:rsidP="00751BD7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Херсонское отделение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pStyle w:val="1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1BD7" w:rsidRDefault="00751BD7" w:rsidP="00751BD7">
      <w:pPr>
        <w:pStyle w:val="1"/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1BD7" w:rsidRDefault="00751BD7" w:rsidP="00751BD7">
      <w:pPr>
        <w:pStyle w:val="1"/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1BD7" w:rsidRDefault="00751BD7" w:rsidP="00751BD7">
      <w:pPr>
        <w:pStyle w:val="1"/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1BD7" w:rsidRDefault="00751BD7" w:rsidP="00751BD7">
      <w:pPr>
        <w:pStyle w:val="1"/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1BD7" w:rsidRDefault="00751BD7" w:rsidP="00751BD7">
      <w:pPr>
        <w:pStyle w:val="1"/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1BD7" w:rsidRDefault="00751BD7" w:rsidP="00751BD7">
      <w:pPr>
        <w:pStyle w:val="1"/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1BD7" w:rsidRDefault="00751BD7" w:rsidP="00751BD7">
      <w:pPr>
        <w:pStyle w:val="1"/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751BD7" w:rsidRDefault="00751BD7" w:rsidP="00751BD7">
      <w:pPr>
        <w:pStyle w:val="1"/>
        <w:widowControl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E90097" w:rsidRPr="00751BD7" w:rsidRDefault="00E90097" w:rsidP="00751BD7">
      <w:pPr>
        <w:pStyle w:val="1"/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Реферат</w:t>
      </w:r>
    </w:p>
    <w:p w:rsidR="00E90097" w:rsidRPr="00751BD7" w:rsidRDefault="00E90097" w:rsidP="00751BD7">
      <w:pPr>
        <w:pStyle w:val="a5"/>
        <w:widowControl/>
        <w:spacing w:line="360" w:lineRule="auto"/>
        <w:ind w:firstLine="709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Тема: «Экспертное исс</w:t>
      </w:r>
      <w:r w:rsidR="00751BD7" w:rsidRPr="00751BD7">
        <w:rPr>
          <w:color w:val="000000"/>
          <w:sz w:val="28"/>
          <w:szCs w:val="28"/>
        </w:rPr>
        <w:t>ледование раздела домостроения»</w:t>
      </w:r>
    </w:p>
    <w:p w:rsidR="00E90097" w:rsidRPr="00751BD7" w:rsidRDefault="00E90097" w:rsidP="00751BD7">
      <w:pPr>
        <w:pStyle w:val="2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pStyle w:val="2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pStyle w:val="2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1BD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Исполнитель: стажёр ХО ОНИИСЭ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Малый А.В.</w:t>
      </w:r>
    </w:p>
    <w:p w:rsidR="00E90097" w:rsidRPr="00751BD7" w:rsidRDefault="00E90097" w:rsidP="00751BD7">
      <w:pPr>
        <w:pStyle w:val="2"/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Херсон 2006г.</w:t>
      </w:r>
    </w:p>
    <w:p w:rsidR="00E90097" w:rsidRPr="00751BD7" w:rsidRDefault="00751BD7" w:rsidP="00751BD7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E90097" w:rsidRPr="00751BD7">
        <w:rPr>
          <w:b/>
          <w:bCs/>
          <w:color w:val="000000"/>
          <w:sz w:val="28"/>
          <w:szCs w:val="28"/>
        </w:rPr>
        <w:t>Содержание:</w:t>
      </w:r>
    </w:p>
    <w:p w:rsidR="00751BD7" w:rsidRDefault="00751BD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1BD7" w:rsidRDefault="00E90097" w:rsidP="00751BD7">
      <w:pPr>
        <w:pStyle w:val="3"/>
        <w:keepNext w:val="0"/>
        <w:spacing w:line="360" w:lineRule="auto"/>
        <w:rPr>
          <w:color w:val="000000"/>
        </w:rPr>
      </w:pPr>
      <w:r w:rsidRPr="00751BD7">
        <w:rPr>
          <w:color w:val="000000"/>
        </w:rPr>
        <w:t>Введение</w:t>
      </w:r>
    </w:p>
    <w:p w:rsidR="00751BD7" w:rsidRDefault="00751BD7" w:rsidP="002934B3">
      <w:pPr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Понятие о разделе домостроения</w:t>
      </w:r>
    </w:p>
    <w:p w:rsidR="00751BD7" w:rsidRDefault="00E90097" w:rsidP="002934B3">
      <w:pPr>
        <w:numPr>
          <w:ilvl w:val="0"/>
          <w:numId w:val="2"/>
        </w:numPr>
        <w:spacing w:line="360" w:lineRule="auto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Методы исслед</w:t>
      </w:r>
      <w:r w:rsidR="00751BD7">
        <w:rPr>
          <w:color w:val="000000"/>
          <w:sz w:val="28"/>
          <w:szCs w:val="28"/>
        </w:rPr>
        <w:t>ования</w:t>
      </w:r>
    </w:p>
    <w:p w:rsidR="00751BD7" w:rsidRDefault="00E90097" w:rsidP="002934B3">
      <w:pPr>
        <w:numPr>
          <w:ilvl w:val="0"/>
          <w:numId w:val="3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Основание для проведения экспертиз по разделу</w:t>
      </w:r>
      <w:r w:rsidR="00751BD7" w:rsidRPr="00751BD7">
        <w:rPr>
          <w:color w:val="000000"/>
          <w:sz w:val="28"/>
          <w:szCs w:val="28"/>
        </w:rPr>
        <w:t xml:space="preserve"> </w:t>
      </w:r>
      <w:r w:rsidR="00751BD7">
        <w:rPr>
          <w:color w:val="000000"/>
          <w:sz w:val="28"/>
          <w:szCs w:val="28"/>
        </w:rPr>
        <w:t>домостроений</w:t>
      </w:r>
    </w:p>
    <w:p w:rsidR="00751BD7" w:rsidRDefault="00E90097" w:rsidP="002934B3">
      <w:pPr>
        <w:numPr>
          <w:ilvl w:val="0"/>
          <w:numId w:val="4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Порядок раздела до</w:t>
      </w:r>
      <w:r w:rsidR="00751BD7">
        <w:rPr>
          <w:color w:val="000000"/>
          <w:sz w:val="28"/>
          <w:szCs w:val="28"/>
        </w:rPr>
        <w:t>мостроений</w:t>
      </w:r>
    </w:p>
    <w:p w:rsidR="00751BD7" w:rsidRDefault="00E90097" w:rsidP="002934B3">
      <w:pPr>
        <w:numPr>
          <w:ilvl w:val="0"/>
          <w:numId w:val="5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Классиф</w:t>
      </w:r>
      <w:r w:rsidR="00751BD7">
        <w:rPr>
          <w:color w:val="000000"/>
          <w:sz w:val="28"/>
          <w:szCs w:val="28"/>
        </w:rPr>
        <w:t>икация жилого дома и его частей</w:t>
      </w:r>
    </w:p>
    <w:p w:rsidR="00751BD7" w:rsidRDefault="00E90097" w:rsidP="002934B3">
      <w:pPr>
        <w:numPr>
          <w:ilvl w:val="0"/>
          <w:numId w:val="6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Харак</w:t>
      </w:r>
      <w:r w:rsidR="00751BD7">
        <w:rPr>
          <w:color w:val="000000"/>
          <w:sz w:val="28"/>
          <w:szCs w:val="28"/>
        </w:rPr>
        <w:t>теристика помещений жилого дома</w:t>
      </w:r>
    </w:p>
    <w:p w:rsidR="00751BD7" w:rsidRDefault="00E90097" w:rsidP="002934B3">
      <w:pPr>
        <w:numPr>
          <w:ilvl w:val="0"/>
          <w:numId w:val="7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Определение площадей жилого дом</w:t>
      </w:r>
      <w:r w:rsidR="00751BD7">
        <w:rPr>
          <w:color w:val="000000"/>
          <w:sz w:val="28"/>
          <w:szCs w:val="28"/>
        </w:rPr>
        <w:t>а</w:t>
      </w:r>
    </w:p>
    <w:p w:rsidR="00751BD7" w:rsidRDefault="00E90097" w:rsidP="002934B3">
      <w:pPr>
        <w:numPr>
          <w:ilvl w:val="0"/>
          <w:numId w:val="8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Обс</w:t>
      </w:r>
      <w:r w:rsidR="00751BD7">
        <w:rPr>
          <w:color w:val="000000"/>
          <w:sz w:val="28"/>
          <w:szCs w:val="28"/>
        </w:rPr>
        <w:t>ледование домостроений в натуре</w:t>
      </w:r>
    </w:p>
    <w:p w:rsidR="00751BD7" w:rsidRDefault="00751BD7" w:rsidP="002934B3">
      <w:pPr>
        <w:numPr>
          <w:ilvl w:val="0"/>
          <w:numId w:val="9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замеров</w:t>
      </w:r>
    </w:p>
    <w:p w:rsidR="00751BD7" w:rsidRDefault="00E90097" w:rsidP="002934B3">
      <w:pPr>
        <w:numPr>
          <w:ilvl w:val="0"/>
          <w:numId w:val="10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Определение технического состо</w:t>
      </w:r>
      <w:r w:rsidR="00751BD7">
        <w:rPr>
          <w:color w:val="000000"/>
          <w:sz w:val="28"/>
          <w:szCs w:val="28"/>
        </w:rPr>
        <w:t>яния</w:t>
      </w:r>
    </w:p>
    <w:p w:rsidR="00751BD7" w:rsidRDefault="00751BD7" w:rsidP="002934B3">
      <w:pPr>
        <w:numPr>
          <w:ilvl w:val="0"/>
          <w:numId w:val="11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Оценка домостроений</w:t>
      </w:r>
    </w:p>
    <w:p w:rsidR="00751BD7" w:rsidRDefault="00E90097" w:rsidP="002934B3">
      <w:pPr>
        <w:numPr>
          <w:ilvl w:val="0"/>
          <w:numId w:val="12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Определение технической возможности раздела жилого</w:t>
      </w:r>
      <w:r w:rsidR="00751BD7" w:rsidRP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дома.</w:t>
      </w:r>
    </w:p>
    <w:p w:rsidR="00751BD7" w:rsidRDefault="00E90097" w:rsidP="002934B3">
      <w:pPr>
        <w:numPr>
          <w:ilvl w:val="0"/>
          <w:numId w:val="13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Определение объёма и стоимости работ по переоборудованию</w:t>
      </w:r>
      <w:r w:rsidR="00751BD7">
        <w:rPr>
          <w:color w:val="000000"/>
          <w:sz w:val="28"/>
          <w:szCs w:val="28"/>
        </w:rPr>
        <w:t xml:space="preserve"> при разделе жилого дома</w:t>
      </w:r>
    </w:p>
    <w:p w:rsidR="00751BD7" w:rsidRPr="00751BD7" w:rsidRDefault="00751BD7" w:rsidP="002934B3">
      <w:pPr>
        <w:numPr>
          <w:ilvl w:val="0"/>
          <w:numId w:val="14"/>
        </w:num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Раздел домостроения в целом</w:t>
      </w:r>
    </w:p>
    <w:p w:rsidR="00751BD7" w:rsidRDefault="00E90097" w:rsidP="00751BD7">
      <w:pPr>
        <w:tabs>
          <w:tab w:val="left" w:pos="360"/>
        </w:tabs>
        <w:spacing w:line="360" w:lineRule="auto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Список используемой литературы</w:t>
      </w:r>
    </w:p>
    <w:p w:rsidR="00E90097" w:rsidRPr="00751BD7" w:rsidRDefault="00E90097" w:rsidP="00751BD7">
      <w:pPr>
        <w:spacing w:line="360" w:lineRule="auto"/>
        <w:rPr>
          <w:color w:val="000000"/>
          <w:sz w:val="28"/>
          <w:szCs w:val="28"/>
        </w:rPr>
      </w:pPr>
    </w:p>
    <w:p w:rsidR="00E90097" w:rsidRPr="00751BD7" w:rsidRDefault="00751BD7" w:rsidP="00751BD7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</w:rPr>
        <w:br w:type="page"/>
        <w:t>Введение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Судебная строительно-техническая экспертиза базируется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на знаниях из области технологии строительного производства,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строительной механики, технологии производства строительных деталей и конструкций, организации строительного производства и проектирования.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  <w:u w:val="single"/>
        </w:rPr>
        <w:t>Предметом</w:t>
      </w:r>
      <w:r w:rsidRPr="00751BD7">
        <w:rPr>
          <w:color w:val="000000"/>
          <w:sz w:val="28"/>
          <w:szCs w:val="28"/>
        </w:rPr>
        <w:t xml:space="preserve"> судебной строительно-технической экспертизы (исследования) являются технические вопросы, решение которых обеспечивает установление фактических обстоятельств по уголовному (гражданскому) делу или ответы на вопросы физических и юридических лиц, которые возникли у них в досудебном порядке.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b/>
          <w:bCs/>
          <w:color w:val="000000"/>
          <w:sz w:val="28"/>
          <w:szCs w:val="28"/>
        </w:rPr>
        <w:t xml:space="preserve">Объектами исследования </w:t>
      </w:r>
      <w:r w:rsidRPr="00751BD7">
        <w:rPr>
          <w:color w:val="000000"/>
          <w:sz w:val="28"/>
          <w:szCs w:val="28"/>
        </w:rPr>
        <w:t>судебной строительно-технической экспертизы являются здания, строения, сооружения, а также особенности связанные с их возведением, ремонтом, разделом, проектированием, эксплуатацией.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b/>
          <w:bCs/>
          <w:color w:val="000000"/>
          <w:sz w:val="28"/>
          <w:szCs w:val="28"/>
        </w:rPr>
        <w:t xml:space="preserve">Задачи </w:t>
      </w:r>
      <w:r w:rsidRPr="00751BD7">
        <w:rPr>
          <w:color w:val="000000"/>
          <w:sz w:val="28"/>
          <w:szCs w:val="28"/>
        </w:rPr>
        <w:t>судебной строительно-технической экспертизы определяются по разным категориям дел (уголовным, гражданским, арбитражным).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В судебной практике актуальным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является категория дел, связанных с разделом домостроения и иски по данному вопросу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достаточно распространены.</w:t>
      </w:r>
    </w:p>
    <w:p w:rsidR="00E90097" w:rsidRPr="00751BD7" w:rsidRDefault="00E90097" w:rsidP="00751BD7">
      <w:pPr>
        <w:pStyle w:val="4"/>
        <w:widowControl/>
        <w:spacing w:line="360" w:lineRule="auto"/>
        <w:ind w:firstLine="709"/>
        <w:jc w:val="both"/>
        <w:rPr>
          <w:color w:val="000000"/>
        </w:rPr>
      </w:pPr>
      <w:r w:rsidRPr="00751BD7">
        <w:rPr>
          <w:color w:val="000000"/>
        </w:rPr>
        <w:t>В связи с тем, что для рассмотрения</w:t>
      </w:r>
      <w:r w:rsidR="00751BD7">
        <w:rPr>
          <w:color w:val="000000"/>
        </w:rPr>
        <w:t xml:space="preserve"> </w:t>
      </w:r>
      <w:r w:rsidRPr="00751BD7">
        <w:rPr>
          <w:color w:val="000000"/>
        </w:rPr>
        <w:t>спора требуются специальные познания эксперта, назначается строительная экспертиза.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751BD7" w:rsidP="002934B3">
      <w:pPr>
        <w:widowControl/>
        <w:numPr>
          <w:ilvl w:val="0"/>
          <w:numId w:val="16"/>
        </w:numPr>
        <w:tabs>
          <w:tab w:val="left" w:pos="360"/>
        </w:tabs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90097" w:rsidRPr="00751BD7">
        <w:rPr>
          <w:b/>
          <w:bCs/>
          <w:color w:val="000000"/>
          <w:sz w:val="28"/>
          <w:szCs w:val="28"/>
        </w:rPr>
        <w:t>Понятие о разделе домостроений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 xml:space="preserve">Под </w:t>
      </w:r>
      <w:r w:rsidRPr="00751BD7">
        <w:rPr>
          <w:b/>
          <w:bCs/>
          <w:color w:val="000000"/>
          <w:sz w:val="28"/>
          <w:szCs w:val="28"/>
        </w:rPr>
        <w:t>домостроением</w:t>
      </w:r>
      <w:r w:rsidRPr="00751BD7">
        <w:rPr>
          <w:color w:val="000000"/>
          <w:sz w:val="28"/>
          <w:szCs w:val="28"/>
        </w:rPr>
        <w:t xml:space="preserve"> понимается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жилой дом с надворными постройками, расположенными на земельном участке.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Раздел домостроения (выдел участнику общей собственности принадлежащей ему доли) означает передачу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в собственность определённой изолированной части жилого дома и построек хозяйственного назначения, соответствующих его доле и влечёт за собой прекращение общей долевой собственности на домостроение.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При исследовании возможности раздела домостроения в первую очередь следует установить техническую возможность раздела жилого дома, являющегося основным строением, а затем хозяйственных построек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и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сооружений.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751BD7" w:rsidP="002934B3">
      <w:pPr>
        <w:widowControl/>
        <w:numPr>
          <w:ilvl w:val="0"/>
          <w:numId w:val="16"/>
        </w:numPr>
        <w:tabs>
          <w:tab w:val="left" w:pos="360"/>
        </w:tabs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Методы исследования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При производстве строительно-технических экспертиз по разделу домостроения используются следующие методы исследования:</w:t>
      </w:r>
    </w:p>
    <w:p w:rsidR="00751BD7" w:rsidRDefault="00E90097" w:rsidP="00751BD7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-направленные на определение технической возможности раздела</w:t>
      </w:r>
      <w:r w:rsidR="00751BD7" w:rsidRP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домостроения в идеальных или реальных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долях (осмотр на месте),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измерение, описание, фиксация, сравнение (сопоставление),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проектирование изолированных квартир в жилом доме путём</w:t>
      </w:r>
      <w:r w:rsidR="00751BD7" w:rsidRP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перепланировок;</w:t>
      </w:r>
    </w:p>
    <w:p w:rsidR="00E90097" w:rsidRPr="00751BD7" w:rsidRDefault="00E90097" w:rsidP="00751BD7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-методика определения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физического износа, и другие методики,</w:t>
      </w:r>
      <w:r w:rsidR="00751BD7" w:rsidRP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заимствованные из строительных дисциплин либо возникающими</w:t>
      </w:r>
      <w:r w:rsidR="00751BD7" w:rsidRP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на собственной основе.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751BD7" w:rsidP="002934B3">
      <w:pPr>
        <w:widowControl/>
        <w:numPr>
          <w:ilvl w:val="0"/>
          <w:numId w:val="16"/>
        </w:numPr>
        <w:tabs>
          <w:tab w:val="left" w:pos="360"/>
        </w:tabs>
        <w:spacing w:line="360" w:lineRule="auto"/>
        <w:ind w:left="0"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br w:type="page"/>
      </w:r>
      <w:r w:rsidR="00E90097" w:rsidRPr="00751BD7">
        <w:rPr>
          <w:b/>
          <w:bCs/>
          <w:color w:val="000000"/>
          <w:sz w:val="28"/>
          <w:szCs w:val="28"/>
        </w:rPr>
        <w:t>Основание</w:t>
      </w:r>
      <w:r>
        <w:rPr>
          <w:b/>
          <w:bCs/>
          <w:color w:val="000000"/>
          <w:sz w:val="28"/>
          <w:szCs w:val="28"/>
        </w:rPr>
        <w:t xml:space="preserve"> </w:t>
      </w:r>
      <w:r w:rsidR="00E90097" w:rsidRPr="00751BD7">
        <w:rPr>
          <w:b/>
          <w:bCs/>
          <w:color w:val="000000"/>
          <w:sz w:val="28"/>
          <w:szCs w:val="28"/>
        </w:rPr>
        <w:t>для</w:t>
      </w:r>
      <w:r>
        <w:rPr>
          <w:b/>
          <w:bCs/>
          <w:color w:val="000000"/>
          <w:sz w:val="28"/>
          <w:szCs w:val="28"/>
        </w:rPr>
        <w:t xml:space="preserve"> </w:t>
      </w:r>
      <w:r w:rsidR="00E90097" w:rsidRPr="00751BD7">
        <w:rPr>
          <w:b/>
          <w:bCs/>
          <w:color w:val="000000"/>
          <w:sz w:val="28"/>
          <w:szCs w:val="28"/>
        </w:rPr>
        <w:t>проведения эк</w:t>
      </w:r>
      <w:r>
        <w:rPr>
          <w:b/>
          <w:bCs/>
          <w:color w:val="000000"/>
          <w:sz w:val="28"/>
          <w:szCs w:val="28"/>
        </w:rPr>
        <w:t>спертиз по разделу домостроений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Основанием для проведения экспертиз является определение суда, постановление следственных органов, письменное заявление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которое должно сопровождаться следующими материалами:</w:t>
      </w:r>
    </w:p>
    <w:p w:rsidR="00E90097" w:rsidRPr="00751BD7" w:rsidRDefault="00E90097" w:rsidP="00751BD7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-технический паспорт на домостроение;</w:t>
      </w:r>
    </w:p>
    <w:p w:rsidR="00E90097" w:rsidRPr="00751BD7" w:rsidRDefault="00E90097" w:rsidP="00751BD7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-правоустанавливающие документы;</w:t>
      </w:r>
    </w:p>
    <w:p w:rsidR="00E90097" w:rsidRPr="00751BD7" w:rsidRDefault="00E90097" w:rsidP="00751BD7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-материалы архивного инвентаризационного дела;</w:t>
      </w:r>
    </w:p>
    <w:p w:rsidR="00E90097" w:rsidRPr="00751BD7" w:rsidRDefault="00E90097" w:rsidP="00751BD7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-материалы гражданского дела;</w:t>
      </w:r>
    </w:p>
    <w:p w:rsidR="00E90097" w:rsidRPr="00751BD7" w:rsidRDefault="00E90097" w:rsidP="00751BD7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-узаконивающие документы на отвод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земельного участка;</w:t>
      </w:r>
    </w:p>
    <w:p w:rsidR="00E90097" w:rsidRPr="00751BD7" w:rsidRDefault="00E90097" w:rsidP="00751BD7">
      <w:pPr>
        <w:widowControl/>
        <w:tabs>
          <w:tab w:val="left" w:pos="72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-Решение районной администрации об узаконении или сносе строений.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1BD7" w:rsidRPr="002934B3" w:rsidRDefault="00E90097" w:rsidP="002934B3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751BD7">
        <w:rPr>
          <w:b/>
          <w:bCs/>
          <w:color w:val="000000"/>
          <w:sz w:val="28"/>
          <w:szCs w:val="28"/>
        </w:rPr>
        <w:t>4</w:t>
      </w:r>
      <w:r w:rsidR="00751BD7">
        <w:rPr>
          <w:b/>
          <w:bCs/>
          <w:color w:val="000000"/>
          <w:sz w:val="28"/>
          <w:szCs w:val="28"/>
        </w:rPr>
        <w:t xml:space="preserve"> </w:t>
      </w:r>
      <w:r w:rsidR="002934B3">
        <w:rPr>
          <w:b/>
          <w:bCs/>
          <w:color w:val="000000"/>
          <w:sz w:val="28"/>
          <w:szCs w:val="28"/>
        </w:rPr>
        <w:t>Порядок раздела домостроения</w:t>
      </w:r>
    </w:p>
    <w:p w:rsidR="00751BD7" w:rsidRDefault="00751BD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Раздел домостроения целесообразно выполнять в следующей последовательности: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изучение материалов гражданского дела, данных инвентаризации БТИ, право устанавливающих документов;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обследование домостроения в натуре с выполнением необходимых замеров и определению фактического технического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состояния строений и сооружений;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оценка элементов домостроения: строений и сооружений с определением действительной стоимости;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исследование жилого дома, как основного строения, с определением технически возможных вариантов раздела;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исследование вариантов раздела домостроения в целом, исходя из выдела жилого дома и взаимного расположения хозяйственных строений и сооружений;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определение объёма и стоимости работ по переоборудованию жилого дома на изолированные квартиры;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определение стоимости выделяемых частей, расчёт реальных долей, суммы денежной компенсации.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2934B3" w:rsidRDefault="00E90097" w:rsidP="002934B3">
      <w:pPr>
        <w:widowControl/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751BD7">
        <w:rPr>
          <w:b/>
          <w:bCs/>
          <w:color w:val="000000"/>
          <w:sz w:val="28"/>
          <w:szCs w:val="28"/>
        </w:rPr>
        <w:t>5 Классиф</w:t>
      </w:r>
      <w:r w:rsidR="002934B3">
        <w:rPr>
          <w:b/>
          <w:bCs/>
          <w:color w:val="000000"/>
          <w:sz w:val="28"/>
          <w:szCs w:val="28"/>
        </w:rPr>
        <w:t>икация жилого дома и его частей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b/>
          <w:bCs/>
          <w:color w:val="000000"/>
          <w:sz w:val="28"/>
          <w:szCs w:val="28"/>
        </w:rPr>
        <w:t>Жилой дом</w:t>
      </w:r>
      <w:r w:rsidRPr="00751BD7">
        <w:rPr>
          <w:color w:val="000000"/>
          <w:sz w:val="28"/>
          <w:szCs w:val="28"/>
        </w:rPr>
        <w:t xml:space="preserve"> – это строение, рассчитанное на длительный срок службы, предназначенный для постоянного проживания людей. Жилой дом имеет почтовый номер и является главенствующим строением по капитальности постройки, архитектурным признакам и своему назначению.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Жилой дом, как правило, состоит из основной части и пристроек.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К основной части относятся помещения, ограждённые капитальными стенами.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b/>
          <w:bCs/>
          <w:color w:val="000000"/>
          <w:sz w:val="28"/>
          <w:szCs w:val="28"/>
        </w:rPr>
        <w:t>Пристройкой</w:t>
      </w:r>
      <w:r w:rsidRPr="00751BD7">
        <w:rPr>
          <w:color w:val="000000"/>
          <w:sz w:val="28"/>
          <w:szCs w:val="28"/>
        </w:rPr>
        <w:t xml:space="preserve"> называется часть строений, расположенная вне контура его капитальных наружных стен, являющаяся вспомогательной по отношению к строению, и имеющая с ним одну или более капитальную стенку.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Все пристройки разделяются на жилые, отапливаемые и холодные.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Отапливаемые помещения на чертеже обозначаются арабскими цифрами, не отапливаемые – римскими.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2934B3" w:rsidRDefault="00E90097" w:rsidP="002934B3">
      <w:pPr>
        <w:widowControl/>
        <w:tabs>
          <w:tab w:val="left" w:pos="72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 w:rsidRPr="00751BD7">
        <w:rPr>
          <w:b/>
          <w:bCs/>
          <w:color w:val="000000"/>
          <w:sz w:val="28"/>
          <w:szCs w:val="28"/>
        </w:rPr>
        <w:t>6</w:t>
      </w:r>
      <w:r w:rsidR="002934B3">
        <w:rPr>
          <w:b/>
          <w:bCs/>
          <w:color w:val="000000"/>
          <w:sz w:val="28"/>
          <w:szCs w:val="28"/>
          <w:lang w:val="en-US"/>
        </w:rPr>
        <w:t xml:space="preserve"> </w:t>
      </w:r>
      <w:r w:rsidRPr="00751BD7">
        <w:rPr>
          <w:b/>
          <w:bCs/>
          <w:color w:val="000000"/>
          <w:sz w:val="28"/>
          <w:szCs w:val="28"/>
        </w:rPr>
        <w:t>Характер</w:t>
      </w:r>
      <w:r w:rsidR="002934B3">
        <w:rPr>
          <w:b/>
          <w:bCs/>
          <w:color w:val="000000"/>
          <w:sz w:val="28"/>
          <w:szCs w:val="28"/>
        </w:rPr>
        <w:t>истика помещений жилого дома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Жилой дом состоит из помещений.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Помещения по своему назначению подразделяются на жилые и нежилые (подсобные).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b/>
          <w:bCs/>
          <w:color w:val="000000"/>
          <w:sz w:val="28"/>
          <w:szCs w:val="28"/>
        </w:rPr>
        <w:t>Жилая комната</w:t>
      </w:r>
      <w:r w:rsidRPr="00751BD7">
        <w:rPr>
          <w:color w:val="000000"/>
          <w:sz w:val="28"/>
          <w:szCs w:val="28"/>
        </w:rPr>
        <w:t xml:space="preserve"> – это часть квартиры, отделённая от других помещений внутриквартирными перегородками, предназначенными для проживания и отдыха. Жилая комната должна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иметь естественное освещение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и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проветривание, высоту помещений не менее 2,5 м., а в районах со среднемесячной температурой июля 210С и более – не менее 2,7м.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 xml:space="preserve">К </w:t>
      </w:r>
      <w:r w:rsidRPr="00751BD7">
        <w:rPr>
          <w:b/>
          <w:bCs/>
          <w:color w:val="000000"/>
          <w:sz w:val="28"/>
          <w:szCs w:val="28"/>
        </w:rPr>
        <w:t>подсобным помещениям</w:t>
      </w:r>
      <w:r w:rsidRPr="00751BD7">
        <w:rPr>
          <w:color w:val="000000"/>
          <w:sz w:val="28"/>
          <w:szCs w:val="28"/>
        </w:rPr>
        <w:t xml:space="preserve"> относятся: кухня, прихожая, ванная, санузел, тамбур, холодная кладовая.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Площадь кухни должна быть не менее 7 кв.м., высота не менее 2.2 м. ширина не менее 1.7 м. Она должна иметь естественное освещение и проветривание.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b/>
          <w:bCs/>
          <w:color w:val="000000"/>
          <w:sz w:val="28"/>
          <w:szCs w:val="28"/>
        </w:rPr>
        <w:t>Прихожей (передней)</w:t>
      </w:r>
      <w:r w:rsidRPr="00751BD7">
        <w:rPr>
          <w:color w:val="000000"/>
          <w:sz w:val="28"/>
          <w:szCs w:val="28"/>
        </w:rPr>
        <w:t xml:space="preserve"> считается часть помещения, имеющая непосредственный выход во двор, лестничную площадку, коридор общего пользования.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Ширина прихожей должна быть не менее 1,5 м.;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Ширина квартирных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коридоров – 1,1 м.;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Ширина ванной принимается не менее 1,5 м.;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Ширина уборной должна не менее 0,9 м., глубина 1.2 м.;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Для жилых домов частного сектора допускается наличие дворовой уборной с выгребной ямой.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90097" w:rsidRPr="00751BD7" w:rsidRDefault="00C9169B" w:rsidP="00C9169B">
      <w:pPr>
        <w:widowControl/>
        <w:tabs>
          <w:tab w:val="left" w:pos="72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7 </w:t>
      </w:r>
      <w:r w:rsidR="00E90097" w:rsidRPr="00751BD7">
        <w:rPr>
          <w:b/>
          <w:bCs/>
          <w:color w:val="000000"/>
          <w:sz w:val="28"/>
          <w:szCs w:val="28"/>
        </w:rPr>
        <w:t>О</w:t>
      </w:r>
      <w:r>
        <w:rPr>
          <w:b/>
          <w:bCs/>
          <w:color w:val="000000"/>
          <w:sz w:val="28"/>
          <w:szCs w:val="28"/>
        </w:rPr>
        <w:t>пределение площадей жилого дома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При подсчёте площадей следует пользоваться величинами, взятыми непосредственно при замерах.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Площадь застройки под жилой дом определяется в границах внешнего обмера горизонтального сечения дома на уровне 1-го этажа (включая штукатурный слой.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Жилая площадь квартирных домов определяется как сумма площадей жилых комнат без учёта площади встроенных шкафов. Площадь, занимаемая печью, в площадь помещения не включается.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Общая площадь квартирных домов определяется как сумма площадей всех жилых, подсобных помещений, встроенных шкафов, внутриквартирных коридоров, тамбуров, холодных сеней.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Полезная площадь квартирных домов определяется как сумма всех жилых и подсобных отапливаемых помещений.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Площадь чердаков и хозяйственного подполья в площадь здания не включается.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C9169B" w:rsidRDefault="00C9169B" w:rsidP="00C9169B">
      <w:pPr>
        <w:widowControl/>
        <w:tabs>
          <w:tab w:val="left" w:pos="72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8 </w:t>
      </w:r>
      <w:r w:rsidR="00E90097" w:rsidRPr="00C9169B">
        <w:rPr>
          <w:b/>
          <w:bCs/>
          <w:color w:val="000000"/>
          <w:sz w:val="28"/>
          <w:szCs w:val="28"/>
          <w:lang w:val="en-US"/>
        </w:rPr>
        <w:t>Обс</w:t>
      </w:r>
      <w:r w:rsidRPr="00C9169B">
        <w:rPr>
          <w:b/>
          <w:bCs/>
          <w:color w:val="000000"/>
          <w:sz w:val="28"/>
          <w:szCs w:val="28"/>
          <w:lang w:val="en-US"/>
        </w:rPr>
        <w:t>ледование домостроения в натуре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Обследование объекта в натуре требует от эксперта особого внимания, так как от качества его проведения зависит правильность определения стоимости строений и соответственно характер его раздела.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Осмотр на месте строений и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сооружений производится визуальным методом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с последующей фиксацией.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Наблюдением устанавливается характеристика строений, наличие инженерных коммуникаций: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внутренних и наружных.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Фиксация результатов осмотра производится составлением абриса, схем, фотографированием и описанием.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Фиксацией закрепляются признаки, свойства, вид, размеры исследуемых объектов, что позволяет судить о них как в целом, так и об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отдельных деталях объектов.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C9169B" w:rsidRDefault="00C9169B" w:rsidP="00C9169B">
      <w:pPr>
        <w:widowControl/>
        <w:tabs>
          <w:tab w:val="left" w:pos="72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9 </w:t>
      </w:r>
      <w:r w:rsidRPr="00C9169B">
        <w:rPr>
          <w:b/>
          <w:bCs/>
          <w:color w:val="000000"/>
          <w:sz w:val="28"/>
          <w:szCs w:val="28"/>
          <w:lang w:val="en-US"/>
        </w:rPr>
        <w:t>Производство замеров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В процессе осмотра выполняются измерения с точностью до 1 см. При обмерных работах в натуре составляются эскизы (абрис) с нанесением всех имеющихся строений, сооружений, ограждений, внутридворовых мощений.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Не подлежат съёмке строения переносные, временного характера, построенные из малоценного материала.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Каждое строение или пристройка должны быть замерены по своему периметру (по цоколю) для вычисления застроенной площади.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Наружный обмер здания проводится обязательно выше цоколя на уровне оконных проёмов с точностью до 1 см.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Внутренний обмер помещений производится с точностью до 1 см. по всему периметру стен на высоте 1,1 – 1,2 м. от пола, с одновременным обмером дверей, печей, выступов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и остальных элементов.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После окончания работ по съёмке строения необходимо проверить соответствие данных наружного и внутреннего размеров строений, для чего подсчитывается сумма размеров помещений, толщина стен и перегородок.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В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соответствии с произведёнными обмерами вычерчиваются поэтажные планы, в масштабе 1: 100.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C9169B" w:rsidRDefault="00C9169B" w:rsidP="00C9169B">
      <w:pPr>
        <w:widowControl/>
        <w:tabs>
          <w:tab w:val="left" w:pos="72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10 </w:t>
      </w:r>
      <w:r w:rsidR="00E90097" w:rsidRPr="00C9169B">
        <w:rPr>
          <w:b/>
          <w:bCs/>
          <w:color w:val="000000"/>
          <w:sz w:val="28"/>
          <w:szCs w:val="28"/>
          <w:lang w:val="en-US"/>
        </w:rPr>
        <w:t>Опр</w:t>
      </w:r>
      <w:r w:rsidRPr="00C9169B">
        <w:rPr>
          <w:b/>
          <w:bCs/>
          <w:color w:val="000000"/>
          <w:sz w:val="28"/>
          <w:szCs w:val="28"/>
          <w:lang w:val="en-US"/>
        </w:rPr>
        <w:t>еделение технического состояния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Важным этапом обследования является определение технического состояния строений и сооружений с целью последующего расчёта их физического износа.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Фактическое техническое состояние конструктивных элементов определяется, в основном, визуальным способом; при необходимости возможно производство вскрытий отдельных конструктивных элементов (фундаментов, перекрытий).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По жилому дому определяется техническое состояние каждого конструктивного элемента в отдельности: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фундамента и цоколя;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стен;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перегородок;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перекрытий;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полов;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крыш;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оконных и дверных проёмов;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инженерных коммуникаций.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Если помещения жилого дома имеют различный характер отделки и техническое состояние, обследование ведётся по каждому помещению в отдельности.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По надворным постройкам физический износ определяется в целом по строениям.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C9169B" w:rsidRDefault="00C9169B" w:rsidP="00C9169B">
      <w:pPr>
        <w:widowControl/>
        <w:tabs>
          <w:tab w:val="left" w:pos="72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11 </w:t>
      </w:r>
      <w:r w:rsidR="00E90097" w:rsidRPr="00C9169B">
        <w:rPr>
          <w:b/>
          <w:bCs/>
          <w:color w:val="000000"/>
          <w:sz w:val="28"/>
          <w:szCs w:val="28"/>
          <w:lang w:val="en-US"/>
        </w:rPr>
        <w:t>Оценка домостр</w:t>
      </w:r>
      <w:r w:rsidRPr="00C9169B">
        <w:rPr>
          <w:b/>
          <w:bCs/>
          <w:color w:val="000000"/>
          <w:sz w:val="28"/>
          <w:szCs w:val="28"/>
          <w:lang w:val="en-US"/>
        </w:rPr>
        <w:t>оений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Оценка домостроения производится по «Сборнику укрупненных показателей восстановительной стоимости для оценки строений, принадлежащих гражданам в городской и сельской местности Украины».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Укрупнённые показатели составлены в виде таблиц, включающих большую группу домов, надворных строений и сооружений.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Таблицы оценочных норм содержат техническую характеристику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конструктивных элементов строений и сооружений (фундаментов, стен, перекрытий и др.) их удельные веса в общей стоимости типичного строения.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При производстве экспертизы по разделу домостроения, как правило, оценка даётся в двух вариантах цен: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в инвентаризационных ценах, которые необходимы для производства расчётов при разделе домостроения;</w:t>
      </w:r>
    </w:p>
    <w:p w:rsid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по действительной (рыночной) стоимости для определения суммы денежной компенсации.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Определение инвентаризационной стоимости домостроения производится методом сопоставления строений, входящих в состав домостроения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с типичными строениями и сооружениями таблиц «Сборника укрупнённых показателей восстановительной стоимости функциональных объектов-аналогов для оценки малоэтажных домов, зданий и сооружений»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утв. Приказом фонда Госимущества Украины и Госкомитетом Украины по вопросам ЖКХ №2929/227 от 23.12.2004г. с применением конструктивных поправочных коэффициентов и скидки на физический износ.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Действительная (рыночная) стоимость определяется затратным методом. Методическими разработками, регламентируется за основу расчёта принимать базисную инвентаризационную стоимость в ценах 2003 года</w:t>
      </w:r>
      <w:r>
        <w:rPr>
          <w:color w:val="000000"/>
          <w:sz w:val="28"/>
          <w:szCs w:val="28"/>
        </w:rPr>
        <w:t>,</w:t>
      </w:r>
      <w:r w:rsidRPr="00751BD7">
        <w:rPr>
          <w:color w:val="000000"/>
          <w:sz w:val="28"/>
          <w:szCs w:val="28"/>
        </w:rPr>
        <w:t xml:space="preserve"> переходя к ныне действующим ценам посредством коэффициента изменения сметной стоимости строительства.</w:t>
      </w:r>
    </w:p>
    <w:p w:rsidR="00E90097" w:rsidRPr="00751BD7" w:rsidRDefault="00E90097" w:rsidP="00751BD7">
      <w:pPr>
        <w:pStyle w:val="21"/>
        <w:overflowPunct/>
        <w:autoSpaceDE/>
        <w:autoSpaceDN/>
        <w:adjustRightInd/>
        <w:spacing w:line="360" w:lineRule="auto"/>
        <w:textAlignment w:val="auto"/>
        <w:rPr>
          <w:color w:val="000000"/>
        </w:rPr>
      </w:pPr>
      <w:r w:rsidRPr="00751BD7">
        <w:rPr>
          <w:color w:val="000000"/>
        </w:rPr>
        <w:t>Действительная стоимость строений в ныне действующих ценах на строительные материалы и работы</w:t>
      </w:r>
      <w:r w:rsidR="00751BD7">
        <w:rPr>
          <w:color w:val="000000"/>
        </w:rPr>
        <w:t xml:space="preserve"> </w:t>
      </w:r>
      <w:r w:rsidRPr="00751BD7">
        <w:rPr>
          <w:color w:val="000000"/>
        </w:rPr>
        <w:t>определяется по формуле:</w:t>
      </w:r>
    </w:p>
    <w:p w:rsidR="00E90097" w:rsidRPr="00751BD7" w:rsidRDefault="00E90097" w:rsidP="0075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Сд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=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С б х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8,64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где:</w:t>
      </w:r>
    </w:p>
    <w:p w:rsidR="00E90097" w:rsidRPr="00751BD7" w:rsidRDefault="00E90097" w:rsidP="0075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Сб -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инвентаризационная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действительная стоимость узаконенной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части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домостроения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в базисных ценах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1984 г. Вычисляется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путем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применения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коэффициента перехода от цен данного периода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к ценам 1984г.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и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составляет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11673 руб.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( 41394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: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3,546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=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11673 руб.)</w:t>
      </w:r>
    </w:p>
    <w:p w:rsidR="00E90097" w:rsidRPr="00751BD7" w:rsidRDefault="00E90097" w:rsidP="00751BD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3,546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-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коэффициент перехода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к базисным ценам, применяемый на основании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Приказа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Госстроя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Украины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от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февраля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2001 г. № 30 «Об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утверждении индексов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изменения стоимости жилого фонда по состоянию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на 1 января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2001 г.</w:t>
      </w:r>
    </w:p>
    <w:p w:rsidR="00E90097" w:rsidRPr="00751BD7" w:rsidRDefault="00E90097" w:rsidP="00751BD7">
      <w:pPr>
        <w:pStyle w:val="21"/>
        <w:overflowPunct/>
        <w:autoSpaceDE/>
        <w:autoSpaceDN/>
        <w:adjustRightInd/>
        <w:spacing w:line="360" w:lineRule="auto"/>
        <w:textAlignment w:val="auto"/>
        <w:rPr>
          <w:color w:val="000000"/>
        </w:rPr>
      </w:pPr>
      <w:r w:rsidRPr="00751BD7">
        <w:rPr>
          <w:color w:val="000000"/>
        </w:rPr>
        <w:t>8,64 - коэффициент изменения сметной стоимости строительства к базисным ценам 1984 г. на период оценки. Принят на основании «Сборника официальных документов и разъяснений «Ценообразования в строительстве», утв. Госстроем Украины №5 май</w:t>
      </w:r>
      <w:r w:rsidR="00751BD7">
        <w:rPr>
          <w:color w:val="000000"/>
        </w:rPr>
        <w:t xml:space="preserve"> </w:t>
      </w:r>
      <w:r w:rsidRPr="00751BD7">
        <w:rPr>
          <w:color w:val="000000"/>
        </w:rPr>
        <w:t>2006г.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C9169B" w:rsidRDefault="00C9169B" w:rsidP="00C9169B">
      <w:pPr>
        <w:widowControl/>
        <w:tabs>
          <w:tab w:val="left" w:pos="72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  <w:lang w:val="en-US"/>
        </w:rPr>
      </w:pPr>
      <w:r>
        <w:rPr>
          <w:b/>
          <w:bCs/>
          <w:color w:val="000000"/>
          <w:sz w:val="28"/>
          <w:szCs w:val="28"/>
          <w:lang w:val="en-US"/>
        </w:rPr>
        <w:br w:type="page"/>
        <w:t xml:space="preserve">12 </w:t>
      </w:r>
      <w:r w:rsidR="00E90097" w:rsidRPr="00C9169B">
        <w:rPr>
          <w:b/>
          <w:bCs/>
          <w:color w:val="000000"/>
          <w:sz w:val="28"/>
          <w:szCs w:val="28"/>
          <w:lang w:val="en-US"/>
        </w:rPr>
        <w:t xml:space="preserve">Определение технической </w:t>
      </w:r>
      <w:r>
        <w:rPr>
          <w:b/>
          <w:bCs/>
          <w:color w:val="000000"/>
          <w:sz w:val="28"/>
          <w:szCs w:val="28"/>
          <w:lang w:val="en-US"/>
        </w:rPr>
        <w:t>возможности раздела жилого дома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При разработке экспертом возможных вариантов выдела доли из общего имущества следует в основу положить размеры идеальных долей совладельцев, если в определении о назначении экспертизы не указано иное. В случае если невозможно составить варианты конкретного раздела жилого дома в соответствии с идеальными долями, то эксперт разрабатывает варианты, исходя из наибольшего приближения к идеальным долям.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Раздел жилого дома выполняется исходя из полезной площади в следующем порядке: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в первую очередь следует исходить из основной части дома (в капитальных стенах) и жилых пристроек к нему, определяя каждому из совладельцев часть дома в соответствии с принадлежащей ему долей в общей собственности.</w:t>
      </w:r>
    </w:p>
    <w:p w:rsidR="00E90097" w:rsidRPr="00751BD7" w:rsidRDefault="00E90097" w:rsidP="00751BD7">
      <w:pPr>
        <w:widowControl/>
        <w:tabs>
          <w:tab w:val="left" w:pos="36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Полезная площадь жилого дома, соответствующая идеальной доле совладельца определяется: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Ап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= А х Ип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(кв.м.)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где: А- полезная площадь жилого дома, кв.м.;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Ип – причитающаяся идеальная доля каждого совладельца.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Площадь имеющихся не отапливаемых помещений, не включаемых в полезную площадь: веранды, тамбур делится по возможности, пропорционально идеальным долям, либо выделяется полностью за той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стороной основных строений, к которым она прилегает.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Определяя возможность раздела жилого дома, за основу принимаются следующие нормативно-технические требования:</w:t>
      </w:r>
    </w:p>
    <w:p w:rsid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«Инструктивных указаний о порядке проведения экспертных работ», п.4.1. Исследование и проработка возможных вариантов порядка пользования жилым домом и вариантов выдела доли из общего имущества производится, исходя из фактического состояния конструктивных элементов и существующей планировки жилого дома.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Согласно ДБН В.2.2-15-2005 «Жилые здания»: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К жилым и подсобным помещениям квартиры предъявляются следующие требования: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а) жилая комната – в соответствии с п. 2.24 ДБН В.2.2-15-2005</w:t>
      </w:r>
      <w:r w:rsidR="00C9169B" w:rsidRPr="00E9009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должна иметь площадь не менее 15 м2 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б)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кухня – в соответствии п.п. 2.24, 2.26 ДБН В.2.2-15-2005 должна иметь площадь не менее 7 м2 при ширине минимум 1,8 м и быть обеспечена естественным освещением и проветриванием. При этом в однокомнатных квартирах вместо кухонь допускается предусматривать кухни-ниши при условии их оборудования электроплитами и устройством в них принудительной вентиляции;</w:t>
      </w:r>
    </w:p>
    <w:p w:rsid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«Инструктивных указаний о порядке проведения экспертных работ»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п.4.5 (б) При разделе предусматривать изоляцию выделяемых квартир и обеспечением самостоятельного выхода.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П.4.5 (в) При определении порядка пользования в первую очередь исходить из основной части дома (в капитальных стенах) и жилых пристроек к нему, определяя каждому из совладельцев, часть дома в соответствии с принадлежащей ему долей в общей собственности. Затем определить порядок пользования нежилыми пристройками, надворными постройками и сооружениями.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90097" w:rsidRPr="00C9169B" w:rsidRDefault="00C9169B" w:rsidP="00C9169B">
      <w:pPr>
        <w:widowControl/>
        <w:tabs>
          <w:tab w:val="left" w:pos="72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 w:rsidRPr="00C9169B">
        <w:rPr>
          <w:b/>
          <w:bCs/>
          <w:color w:val="000000"/>
          <w:sz w:val="28"/>
          <w:szCs w:val="28"/>
        </w:rPr>
        <w:t xml:space="preserve">13 </w:t>
      </w:r>
      <w:r w:rsidR="00E90097" w:rsidRPr="00C9169B">
        <w:rPr>
          <w:b/>
          <w:bCs/>
          <w:color w:val="000000"/>
          <w:sz w:val="28"/>
          <w:szCs w:val="28"/>
        </w:rPr>
        <w:t>Определение объёма и стоимости работ по переобору</w:t>
      </w:r>
      <w:r>
        <w:rPr>
          <w:b/>
          <w:bCs/>
          <w:color w:val="000000"/>
          <w:sz w:val="28"/>
          <w:szCs w:val="28"/>
        </w:rPr>
        <w:t>дованию при разделе жилого дома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Разрабатывая варианты раздела помещений жилого дома, необходимо указать работы по переоборудованию, связанные с организацией изолированных комнат определяя их стоимость и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отражением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вопроса отопления выделяемых частей.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К таким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работам,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как правило, относятся: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установка дополнительных перегородок с целью выделения изолированных помещений;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устройство новых дверных и оконных проёмов; заделка существующих, а также изменение направлений открывания дверей;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расширение существующих оконных и дверных проёмов;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разборка отопительных печей и устройство их на других местах;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Все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виды работ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связанные с переоборудованием необходимо согласовать с районными местными властями в установленном законом порядке.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E90097" w:rsidRPr="00751BD7" w:rsidRDefault="00C9169B" w:rsidP="00C9169B">
      <w:pPr>
        <w:widowControl/>
        <w:tabs>
          <w:tab w:val="left" w:pos="720"/>
        </w:tabs>
        <w:spacing w:line="360" w:lineRule="auto"/>
        <w:ind w:firstLine="70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  <w:lang w:val="en-US"/>
        </w:rPr>
        <w:t xml:space="preserve">14 </w:t>
      </w:r>
      <w:r w:rsidR="00E90097" w:rsidRPr="00751BD7">
        <w:rPr>
          <w:b/>
          <w:bCs/>
          <w:color w:val="000000"/>
          <w:sz w:val="28"/>
          <w:szCs w:val="28"/>
        </w:rPr>
        <w:t>Раздел домостроения в целом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Раздел домостроения определяется по двум критериям:</w:t>
      </w:r>
    </w:p>
    <w:p w:rsidR="00E90097" w:rsidRP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инвентаризационной действительной стоимости;</w:t>
      </w:r>
    </w:p>
    <w:p w:rsidR="00751BD7" w:rsidRDefault="00E90097" w:rsidP="00751BD7">
      <w:pPr>
        <w:widowControl/>
        <w:numPr>
          <w:ilvl w:val="0"/>
          <w:numId w:val="19"/>
        </w:numPr>
        <w:tabs>
          <w:tab w:val="left" w:pos="36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по площади.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При разделе домостроения: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а)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определяется выделяемая часть жилого дома;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б)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затем надворных построек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по мере их прилегания;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в) вычислить стоимость предлагаемых к выделу частей;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г) определяется реальная доля, как соотношение стоимости</w:t>
      </w:r>
      <w:r w:rsidR="00C9169B" w:rsidRPr="00C9169B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предлагаемых к выделу строений к общей стоимости строений</w:t>
      </w:r>
      <w:r w:rsidR="00C9169B" w:rsidRPr="00C9169B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домовладения;</w:t>
      </w:r>
    </w:p>
    <w:p w:rsid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д) определить перечень и стоимость работ по переоборудованию.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е) расчёт суммы денежной компенсации при разделе домостроения с</w:t>
      </w:r>
      <w:r w:rsidR="00C9169B" w:rsidRPr="00C9169B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отступлением от идеальных долей.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ж) раздел домостроения оформляется графическим приложением.</w:t>
      </w:r>
    </w:p>
    <w:p w:rsidR="00E90097" w:rsidRPr="00751BD7" w:rsidRDefault="00751BD7" w:rsidP="00E90097">
      <w:pPr>
        <w:pStyle w:val="5"/>
        <w:widowControl/>
        <w:spacing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 w:rsidR="00E90097" w:rsidRPr="00751BD7">
        <w:rPr>
          <w:rFonts w:ascii="Times New Roman" w:hAnsi="Times New Roman" w:cs="Times New Roman"/>
          <w:b/>
          <w:bCs/>
          <w:sz w:val="28"/>
          <w:szCs w:val="28"/>
        </w:rPr>
        <w:t>Список используемой литературы</w:t>
      </w:r>
    </w:p>
    <w:p w:rsidR="00E90097" w:rsidRPr="00751BD7" w:rsidRDefault="00E90097" w:rsidP="00751BD7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E90097" w:rsidRPr="00751BD7" w:rsidRDefault="00E90097" w:rsidP="00751BD7">
      <w:pPr>
        <w:numPr>
          <w:ilvl w:val="0"/>
          <w:numId w:val="28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Инструктивные указания «О порядке проведения экспертных работ» МЖКХ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Украины.</w:t>
      </w:r>
    </w:p>
    <w:p w:rsidR="00E90097" w:rsidRPr="00751BD7" w:rsidRDefault="00E90097" w:rsidP="00751BD7">
      <w:pPr>
        <w:numPr>
          <w:ilvl w:val="0"/>
          <w:numId w:val="29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Инструктивные указания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«О порядке учета площадей домов при проведении технической инвентаризации» МЖКХ Украины 1980 г.</w:t>
      </w:r>
    </w:p>
    <w:p w:rsidR="00E90097" w:rsidRPr="00751BD7" w:rsidRDefault="00E90097" w:rsidP="00751BD7">
      <w:pPr>
        <w:numPr>
          <w:ilvl w:val="0"/>
          <w:numId w:val="30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«Гражданский кодекс Украины»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2001 г.</w:t>
      </w:r>
    </w:p>
    <w:p w:rsidR="00E90097" w:rsidRPr="00751BD7" w:rsidRDefault="00E90097" w:rsidP="00751BD7">
      <w:pPr>
        <w:numPr>
          <w:ilvl w:val="0"/>
          <w:numId w:val="31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«Жилищный кодекс Украины» Киев, Политлитература, 1990 г.</w:t>
      </w:r>
    </w:p>
    <w:p w:rsidR="00E90097" w:rsidRPr="00751BD7" w:rsidRDefault="00E90097" w:rsidP="00751BD7">
      <w:pPr>
        <w:pStyle w:val="a3"/>
        <w:numPr>
          <w:ilvl w:val="0"/>
          <w:numId w:val="32"/>
        </w:numPr>
        <w:tabs>
          <w:tab w:val="left" w:pos="360"/>
        </w:tabs>
        <w:spacing w:line="360" w:lineRule="auto"/>
        <w:ind w:left="0" w:right="0" w:firstLine="0"/>
        <w:jc w:val="left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Инструкция о порядке проведения технической инвентаризации объектов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недвижимого имущества, утв. приказом Госстроя Украины от 24.05.01 г. №127</w:t>
      </w:r>
    </w:p>
    <w:p w:rsidR="00751BD7" w:rsidRDefault="00E90097" w:rsidP="00751BD7">
      <w:pPr>
        <w:numPr>
          <w:ilvl w:val="0"/>
          <w:numId w:val="34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Сборник укрупнённых показателей восстановительной стоимости функциональных объектов-аналогов для оценки малоэтажных домов, зданий и сооружений»</w:t>
      </w:r>
      <w:r w:rsidR="00751BD7">
        <w:rPr>
          <w:color w:val="000000"/>
          <w:sz w:val="28"/>
          <w:szCs w:val="28"/>
        </w:rPr>
        <w:t xml:space="preserve"> </w:t>
      </w:r>
      <w:r w:rsidRPr="00751BD7">
        <w:rPr>
          <w:color w:val="000000"/>
          <w:sz w:val="28"/>
          <w:szCs w:val="28"/>
        </w:rPr>
        <w:t>утв. Приказом фонда Госимущества Украины и Госкомитетом Украины по вопросам ЖКХ №2929/227 от 23.12.2004г.</w:t>
      </w:r>
    </w:p>
    <w:p w:rsidR="00E90097" w:rsidRPr="00751BD7" w:rsidRDefault="00E90097" w:rsidP="00751BD7">
      <w:pPr>
        <w:numPr>
          <w:ilvl w:val="0"/>
          <w:numId w:val="34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КДП 2041-12 Укр. 226-93 «Правила оценки физического износа жилых зданий» Госкомжилкоммунхоз Украины, 1993 г.</w:t>
      </w:r>
    </w:p>
    <w:p w:rsidR="00751BD7" w:rsidRDefault="00E90097" w:rsidP="00751BD7">
      <w:pPr>
        <w:numPr>
          <w:ilvl w:val="0"/>
          <w:numId w:val="35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ДБН В.2.2-15-2005 «Жилые здания»</w:t>
      </w:r>
    </w:p>
    <w:p w:rsidR="00E90097" w:rsidRPr="00751BD7" w:rsidRDefault="00E90097" w:rsidP="00751BD7">
      <w:pPr>
        <w:numPr>
          <w:ilvl w:val="0"/>
          <w:numId w:val="35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ДБН Д.1.1-1-2000 «Правила определения стоимости строительства»</w:t>
      </w:r>
    </w:p>
    <w:p w:rsidR="00E90097" w:rsidRPr="00751BD7" w:rsidRDefault="00E90097" w:rsidP="00751BD7">
      <w:pPr>
        <w:numPr>
          <w:ilvl w:val="0"/>
          <w:numId w:val="37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«Методика экспертного исследования раздела домостроений индивидуальных застройщиков» ОНИИСЭ, 1997 г. Конченко Е.А., Чайка А.В.</w:t>
      </w:r>
    </w:p>
    <w:p w:rsidR="00E90097" w:rsidRPr="00751BD7" w:rsidRDefault="00E90097" w:rsidP="00751BD7">
      <w:pPr>
        <w:numPr>
          <w:ilvl w:val="0"/>
          <w:numId w:val="38"/>
        </w:numPr>
        <w:tabs>
          <w:tab w:val="left" w:pos="360"/>
        </w:tabs>
        <w:spacing w:line="360" w:lineRule="auto"/>
        <w:ind w:left="0" w:firstLine="0"/>
        <w:rPr>
          <w:color w:val="000000"/>
          <w:sz w:val="28"/>
          <w:szCs w:val="28"/>
        </w:rPr>
      </w:pPr>
      <w:r w:rsidRPr="00751BD7">
        <w:rPr>
          <w:color w:val="000000"/>
          <w:sz w:val="28"/>
          <w:szCs w:val="28"/>
        </w:rPr>
        <w:t>Разрешение судами споров о разделе дома в натуре. Определение порядка пользования домом и земельным участком 1992г. Гудзь Л.Е.</w:t>
      </w:r>
      <w:bookmarkStart w:id="0" w:name="_GoBack"/>
      <w:bookmarkEnd w:id="0"/>
    </w:p>
    <w:sectPr w:rsidR="00E90097" w:rsidRPr="00751BD7" w:rsidSect="00751BD7">
      <w:headerReference w:type="default" r:id="rId7"/>
      <w:endnotePr>
        <w:numFmt w:val="decimal"/>
      </w:endnotePr>
      <w:pgSz w:w="11907" w:h="16840"/>
      <w:pgMar w:top="1134" w:right="850" w:bottom="1134" w:left="1701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231" w:rsidRDefault="00CF0231">
      <w:r>
        <w:separator/>
      </w:r>
    </w:p>
  </w:endnote>
  <w:endnote w:type="continuationSeparator" w:id="0">
    <w:p w:rsidR="00CF0231" w:rsidRDefault="00CF0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231" w:rsidRDefault="00CF0231">
      <w:r>
        <w:separator/>
      </w:r>
    </w:p>
  </w:footnote>
  <w:footnote w:type="continuationSeparator" w:id="0">
    <w:p w:rsidR="00CF0231" w:rsidRDefault="00CF0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097" w:rsidRDefault="0010302D">
    <w:pPr>
      <w:pStyle w:val="a8"/>
      <w:framePr w:wrap="auto" w:vAnchor="text" w:hAnchor="margin" w:xAlign="center" w:y="1"/>
      <w:widowControl/>
      <w:rPr>
        <w:rStyle w:val="a7"/>
        <w:rFonts w:ascii="Times New Roman CYR" w:hAnsi="Times New Roman CYR" w:cs="Times New Roman CYR"/>
      </w:rPr>
    </w:pPr>
    <w:r>
      <w:rPr>
        <w:rStyle w:val="a7"/>
        <w:rFonts w:ascii="Times New Roman CYR" w:hAnsi="Times New Roman CYR" w:cs="Times New Roman CYR"/>
        <w:noProof/>
      </w:rPr>
      <w:t>1</w:t>
    </w:r>
  </w:p>
  <w:p w:rsidR="00E90097" w:rsidRDefault="00E90097">
    <w:pPr>
      <w:pStyle w:val="a8"/>
      <w:widowControl/>
      <w:rPr>
        <w:rFonts w:ascii="Times New Roman CYR" w:hAnsi="Times New Roman CYR" w:cs="Times New Roman CY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D94FA2"/>
    <w:multiLevelType w:val="singleLevel"/>
    <w:tmpl w:val="E556C93C"/>
    <w:lvl w:ilvl="0">
      <w:start w:val="13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2">
    <w:nsid w:val="0CF66ABE"/>
    <w:multiLevelType w:val="singleLevel"/>
    <w:tmpl w:val="0419000F"/>
    <w:lvl w:ilvl="0">
      <w:start w:val="1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0E620945"/>
    <w:multiLevelType w:val="singleLevel"/>
    <w:tmpl w:val="0419000F"/>
    <w:lvl w:ilvl="0">
      <w:start w:val="7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4">
    <w:nsid w:val="1B791FF8"/>
    <w:multiLevelType w:val="singleLevel"/>
    <w:tmpl w:val="041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21777858"/>
    <w:multiLevelType w:val="singleLevel"/>
    <w:tmpl w:val="0419000F"/>
    <w:lvl w:ilvl="0">
      <w:start w:val="1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6">
    <w:nsid w:val="31BD545C"/>
    <w:multiLevelType w:val="singleLevel"/>
    <w:tmpl w:val="0419000F"/>
    <w:lvl w:ilvl="0">
      <w:start w:val="1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31EF6034"/>
    <w:multiLevelType w:val="singleLevel"/>
    <w:tmpl w:val="6614937A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8">
    <w:nsid w:val="449014D5"/>
    <w:multiLevelType w:val="singleLevel"/>
    <w:tmpl w:val="0419000F"/>
    <w:lvl w:ilvl="0">
      <w:start w:val="9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9">
    <w:nsid w:val="53540A31"/>
    <w:multiLevelType w:val="singleLevel"/>
    <w:tmpl w:val="0419000F"/>
    <w:lvl w:ilvl="0">
      <w:start w:val="14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0">
    <w:nsid w:val="597C4041"/>
    <w:multiLevelType w:val="singleLevel"/>
    <w:tmpl w:val="0419000F"/>
    <w:lvl w:ilvl="0">
      <w:start w:val="8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>
    <w:nsid w:val="67CA0651"/>
    <w:multiLevelType w:val="singleLevel"/>
    <w:tmpl w:val="0419000F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>
    <w:nsid w:val="6C275393"/>
    <w:multiLevelType w:val="singleLevel"/>
    <w:tmpl w:val="0419000F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3">
    <w:nsid w:val="6D05176C"/>
    <w:multiLevelType w:val="singleLevel"/>
    <w:tmpl w:val="0419000F"/>
    <w:lvl w:ilvl="0">
      <w:start w:val="10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4">
    <w:nsid w:val="77815DAA"/>
    <w:multiLevelType w:val="singleLevel"/>
    <w:tmpl w:val="D660B6DE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5">
    <w:nsid w:val="77B65CC1"/>
    <w:multiLevelType w:val="multilevel"/>
    <w:tmpl w:val="1DD6F56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F011663"/>
    <w:multiLevelType w:val="singleLevel"/>
    <w:tmpl w:val="5824BEB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6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3">
    <w:abstractNumId w:val="16"/>
    <w:lvlOverride w:ilvl="0">
      <w:lvl w:ilvl="0">
        <w:start w:val="1"/>
        <w:numFmt w:val="decimal"/>
        <w:lvlText w:val="%1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</w:num>
  <w:num w:numId="4">
    <w:abstractNumId w:val="14"/>
  </w:num>
  <w:num w:numId="5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</w:num>
  <w:num w:numId="6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</w:num>
  <w:num w:numId="7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</w:num>
  <w:num w:numId="8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</w:num>
  <w:num w:numId="9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</w:num>
  <w:num w:numId="10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</w:num>
  <w:num w:numId="11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</w:num>
  <w:num w:numId="12">
    <w:abstractNumId w:val="14"/>
    <w:lvlOverride w:ilvl="0">
      <w:lvl w:ilvl="0">
        <w:start w:val="4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</w:num>
  <w:num w:numId="13">
    <w:abstractNumId w:val="1"/>
  </w:num>
  <w:num w:numId="14">
    <w:abstractNumId w:val="1"/>
    <w:lvlOverride w:ilvl="0">
      <w:lvl w:ilvl="0">
        <w:start w:val="13"/>
        <w:numFmt w:val="decimal"/>
        <w:lvlText w:val="%1"/>
        <w:lvlJc w:val="left"/>
        <w:pPr>
          <w:tabs>
            <w:tab w:val="num" w:pos="0"/>
          </w:tabs>
          <w:ind w:left="360" w:hanging="360"/>
        </w:pPr>
        <w:rPr>
          <w:rFonts w:hint="default"/>
        </w:rPr>
      </w:lvl>
    </w:lvlOverride>
  </w:num>
  <w:num w:numId="15">
    <w:abstractNumId w:val="1"/>
    <w:lvlOverride w:ilvl="0">
      <w:lvl w:ilvl="0">
        <w:start w:val="1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7"/>
  </w:num>
  <w:num w:numId="17">
    <w:abstractNumId w:val="12"/>
  </w:num>
  <w:num w:numId="18">
    <w:abstractNumId w:val="11"/>
  </w:num>
  <w:num w:numId="19">
    <w:abstractNumId w:val="0"/>
    <w:lvlOverride w:ilvl="0">
      <w:lvl w:ilvl="0">
        <w:start w:val="3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0">
    <w:abstractNumId w:val="3"/>
  </w:num>
  <w:num w:numId="21">
    <w:abstractNumId w:val="10"/>
  </w:num>
  <w:num w:numId="22">
    <w:abstractNumId w:val="8"/>
  </w:num>
  <w:num w:numId="23">
    <w:abstractNumId w:val="13"/>
  </w:num>
  <w:num w:numId="24">
    <w:abstractNumId w:val="6"/>
  </w:num>
  <w:num w:numId="25">
    <w:abstractNumId w:val="5"/>
  </w:num>
  <w:num w:numId="26">
    <w:abstractNumId w:val="2"/>
  </w:num>
  <w:num w:numId="27">
    <w:abstractNumId w:val="9"/>
  </w:num>
  <w:num w:numId="28">
    <w:abstractNumId w:val="4"/>
  </w:num>
  <w:num w:numId="29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0">
    <w:abstractNumId w:val="4"/>
    <w:lvlOverride w:ilvl="0">
      <w:lvl w:ilvl="0">
        <w:start w:val="3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1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2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3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4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5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6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7">
    <w:abstractNumId w:val="4"/>
    <w:lvlOverride w:ilvl="0">
      <w:lvl w:ilvl="0">
        <w:start w:val="10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8">
    <w:abstractNumId w:val="4"/>
    <w:lvlOverride w:ilvl="0">
      <w:lvl w:ilvl="0">
        <w:start w:val="1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51BD7"/>
    <w:rsid w:val="0010302D"/>
    <w:rsid w:val="002934B3"/>
    <w:rsid w:val="003B5486"/>
    <w:rsid w:val="00415AD7"/>
    <w:rsid w:val="00751BD7"/>
    <w:rsid w:val="008111DB"/>
    <w:rsid w:val="00C9169B"/>
    <w:rsid w:val="00CF0231"/>
    <w:rsid w:val="00E90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78B3BFE-B4F9-4D1A-83D0-F477B0F41A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CYR" w:eastAsia="Times New Roman" w:hAnsi="Times New Roman CYR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sz w:val="96"/>
      <w:szCs w:val="96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sz w:val="36"/>
      <w:szCs w:val="36"/>
    </w:rPr>
  </w:style>
  <w:style w:type="paragraph" w:styleId="3">
    <w:name w:val="heading 3"/>
    <w:basedOn w:val="a"/>
    <w:next w:val="a"/>
    <w:link w:val="30"/>
    <w:uiPriority w:val="99"/>
    <w:qFormat/>
    <w:pPr>
      <w:keepNext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outlineLvl w:val="3"/>
    </w:pPr>
    <w:rPr>
      <w:color w:val="00008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center"/>
      <w:outlineLvl w:val="4"/>
    </w:pPr>
    <w:rPr>
      <w:rFonts w:ascii="Arial" w:hAnsi="Arial" w:cs="Arial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pPr>
      <w:ind w:left="-142" w:right="43"/>
      <w:jc w:val="center"/>
    </w:pPr>
    <w:rPr>
      <w:sz w:val="32"/>
      <w:szCs w:val="32"/>
    </w:rPr>
  </w:style>
  <w:style w:type="character" w:customStyle="1" w:styleId="a4">
    <w:name w:val="Назва Знак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ody Text"/>
    <w:basedOn w:val="a"/>
    <w:link w:val="a6"/>
    <w:uiPriority w:val="99"/>
    <w:pPr>
      <w:jc w:val="center"/>
    </w:pPr>
    <w:rPr>
      <w:sz w:val="48"/>
      <w:szCs w:val="48"/>
    </w:rPr>
  </w:style>
  <w:style w:type="character" w:customStyle="1" w:styleId="a6">
    <w:name w:val="Основний текст Знак"/>
    <w:link w:val="a5"/>
    <w:uiPriority w:val="99"/>
    <w:semiHidden/>
    <w:rPr>
      <w:rFonts w:ascii="Times New Roman" w:hAnsi="Times New Roman"/>
      <w:sz w:val="20"/>
      <w:szCs w:val="20"/>
    </w:rPr>
  </w:style>
  <w:style w:type="character" w:styleId="a7">
    <w:name w:val="page number"/>
    <w:uiPriority w:val="99"/>
    <w:rPr>
      <w:sz w:val="2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</w:pPr>
  </w:style>
  <w:style w:type="character" w:customStyle="1" w:styleId="a9">
    <w:name w:val="Верхній колонтитул Знак"/>
    <w:link w:val="a8"/>
    <w:uiPriority w:val="99"/>
    <w:semiHidden/>
    <w:rPr>
      <w:rFonts w:ascii="Times New Roman" w:hAnsi="Times New Roman"/>
      <w:sz w:val="20"/>
      <w:szCs w:val="20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</w:pPr>
  </w:style>
  <w:style w:type="character" w:customStyle="1" w:styleId="ab">
    <w:name w:val="Нижній колонтитул Знак"/>
    <w:link w:val="aa"/>
    <w:uiPriority w:val="99"/>
    <w:semiHidden/>
    <w:rPr>
      <w:rFonts w:ascii="Times New Roman" w:hAnsi="Times New Roman"/>
      <w:sz w:val="20"/>
      <w:szCs w:val="20"/>
    </w:rPr>
  </w:style>
  <w:style w:type="paragraph" w:styleId="21">
    <w:name w:val="Body Text 2"/>
    <w:basedOn w:val="a"/>
    <w:link w:val="22"/>
    <w:uiPriority w:val="99"/>
    <w:pPr>
      <w:widowControl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8"/>
    </w:rPr>
  </w:style>
  <w:style w:type="character" w:customStyle="1" w:styleId="22">
    <w:name w:val="Основний текст 2 Знак"/>
    <w:link w:val="21"/>
    <w:uiPriority w:val="99"/>
    <w:semiHidden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2632</Words>
  <Characters>15006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юстиции Украины</vt:lpstr>
    </vt:vector>
  </TitlesOfParts>
  <Company>c</Company>
  <LinksUpToDate>false</LinksUpToDate>
  <CharactersWithSpaces>17603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юстиции Украины</dc:title>
  <dc:subject/>
  <dc:creator>c</dc:creator>
  <cp:keywords/>
  <dc:description/>
  <cp:lastModifiedBy>Irina</cp:lastModifiedBy>
  <cp:revision>2</cp:revision>
  <cp:lastPrinted>2002-07-17T19:18:00Z</cp:lastPrinted>
  <dcterms:created xsi:type="dcterms:W3CDTF">2014-09-30T10:31:00Z</dcterms:created>
  <dcterms:modified xsi:type="dcterms:W3CDTF">2014-09-30T10:31:00Z</dcterms:modified>
</cp:coreProperties>
</file>