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E7" w:rsidRDefault="007C7BE7">
      <w:pPr>
        <w:pStyle w:val="8"/>
      </w:pPr>
      <w:r>
        <w:t>Содержание</w:t>
      </w:r>
    </w:p>
    <w:p w:rsidR="007C7BE7" w:rsidRDefault="007C7BE7">
      <w:pPr>
        <w:rPr>
          <w:sz w:val="28"/>
        </w:rPr>
      </w:pPr>
    </w:p>
    <w:p w:rsidR="007C7BE7" w:rsidRDefault="007C7BE7">
      <w:pPr>
        <w:pStyle w:val="12"/>
        <w:rPr>
          <w:lang w:val="ru-RU"/>
        </w:rPr>
      </w:pPr>
      <w:r>
        <w:rPr>
          <w:lang w:val="ru-RU"/>
        </w:rPr>
        <w:t>1 Климатическая характеристика района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</w:t>
      </w:r>
      <w:r>
        <w:rPr>
          <w:noProof/>
          <w:lang w:val="ru-RU"/>
        </w:rPr>
        <w:t>3</w:t>
      </w:r>
    </w:p>
    <w:p w:rsidR="007C7BE7" w:rsidRDefault="007C7BE7">
      <w:pPr>
        <w:pStyle w:val="12"/>
        <w:rPr>
          <w:lang w:val="ru-RU"/>
        </w:rPr>
      </w:pPr>
      <w:r>
        <w:rPr>
          <w:lang w:val="ru-RU"/>
        </w:rPr>
        <w:t>2 Анализ технического и эксплуатационного состояния автомобильной</w:t>
      </w:r>
    </w:p>
    <w:p w:rsidR="007C7BE7" w:rsidRDefault="007C7BE7">
      <w:pPr>
        <w:pStyle w:val="12"/>
      </w:pPr>
      <w:r>
        <w:rPr>
          <w:lang w:val="ru-RU"/>
        </w:rPr>
        <w:t xml:space="preserve">   </w:t>
      </w:r>
      <w:r>
        <w:t>дороги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  </w:t>
      </w:r>
      <w:r>
        <w:rPr>
          <w:noProof/>
        </w:rPr>
        <w:t>5</w:t>
      </w:r>
    </w:p>
    <w:p w:rsidR="007C7BE7" w:rsidRDefault="007C7BE7">
      <w:pPr>
        <w:pStyle w:val="24"/>
      </w:pPr>
      <w:r>
        <w:t>2.1</w:t>
      </w:r>
      <w:r>
        <w:rPr>
          <w:i/>
        </w:rPr>
        <w:t xml:space="preserve"> </w:t>
      </w:r>
      <w:r>
        <w:t>Анализ технического состояния дороги</w:t>
      </w:r>
      <w:r>
        <w:tab/>
      </w:r>
      <w:r>
        <w:rPr>
          <w:noProof/>
        </w:rPr>
        <w:t>5</w:t>
      </w:r>
    </w:p>
    <w:p w:rsidR="007C7BE7" w:rsidRDefault="007C7BE7">
      <w:pPr>
        <w:pStyle w:val="24"/>
      </w:pPr>
      <w:r>
        <w:t>2.2</w:t>
      </w:r>
      <w:r>
        <w:rPr>
          <w:i/>
        </w:rPr>
        <w:t xml:space="preserve"> </w:t>
      </w:r>
      <w:r>
        <w:t>Анализ эксплуатационного состояния дорог</w:t>
      </w:r>
      <w:r>
        <w:tab/>
      </w:r>
      <w:r>
        <w:rPr>
          <w:noProof/>
        </w:rPr>
        <w:t>6</w:t>
      </w:r>
    </w:p>
    <w:p w:rsidR="007C7BE7" w:rsidRDefault="007C7BE7">
      <w:pPr>
        <w:pStyle w:val="12"/>
      </w:pPr>
      <w:r>
        <w:t>3 Анализ безопасности движения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8</w:t>
      </w:r>
    </w:p>
    <w:p w:rsidR="007C7BE7" w:rsidRDefault="007C7BE7">
      <w:pPr>
        <w:pStyle w:val="12"/>
      </w:pPr>
      <w:r>
        <w:t>4 Составление дефектной ведомости и определение объёмов работ</w:t>
      </w:r>
      <w:r>
        <w:tab/>
      </w:r>
      <w:r>
        <w:rPr>
          <w:noProof/>
        </w:rPr>
        <w:t>10</w:t>
      </w:r>
    </w:p>
    <w:p w:rsidR="007C7BE7" w:rsidRDefault="007C7BE7">
      <w:pPr>
        <w:pStyle w:val="12"/>
      </w:pPr>
      <w:r>
        <w:t>5 Проектные решения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11</w:t>
      </w:r>
    </w:p>
    <w:p w:rsidR="007C7BE7" w:rsidRDefault="007C7BE7">
      <w:pPr>
        <w:pStyle w:val="12"/>
      </w:pPr>
      <w:r>
        <w:t>6 Составление рецептов на ремиксирование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12</w:t>
      </w:r>
    </w:p>
    <w:p w:rsidR="007C7BE7" w:rsidRDefault="007C7BE7">
      <w:pPr>
        <w:pStyle w:val="12"/>
      </w:pPr>
      <w:r>
        <w:t>7 Технология производства работ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13</w:t>
      </w:r>
    </w:p>
    <w:p w:rsidR="007C7BE7" w:rsidRDefault="007C7BE7">
      <w:pPr>
        <w:pStyle w:val="12"/>
      </w:pPr>
      <w:r>
        <w:t>8 Расчёт потребности ресурсов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16</w:t>
      </w:r>
    </w:p>
    <w:p w:rsidR="007C7BE7" w:rsidRDefault="007C7BE7">
      <w:pPr>
        <w:pStyle w:val="12"/>
      </w:pPr>
      <w:r>
        <w:t>9 Организация ремонтных работ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17</w:t>
      </w:r>
    </w:p>
    <w:p w:rsidR="007C7BE7" w:rsidRDefault="007C7BE7">
      <w:pPr>
        <w:pStyle w:val="12"/>
      </w:pPr>
      <w:r>
        <w:t>10 Охрана окружающей среды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18</w:t>
      </w:r>
    </w:p>
    <w:p w:rsidR="007C7BE7" w:rsidRDefault="007C7BE7">
      <w:pPr>
        <w:pStyle w:val="9"/>
      </w:pPr>
      <w:r>
        <w:t xml:space="preserve">11 Охрана труда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7C7BE7" w:rsidRDefault="007C7BE7">
      <w:pPr>
        <w:pStyle w:val="12"/>
        <w:rPr>
          <w:lang w:val="ru-RU"/>
        </w:rPr>
      </w:pPr>
      <w:r>
        <w:rPr>
          <w:lang w:val="ru-RU"/>
        </w:rPr>
        <w:t>Общие выводы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noProof/>
          <w:lang w:val="ru-RU"/>
        </w:rPr>
        <w:t>18</w:t>
      </w:r>
      <w:r>
        <w:rPr>
          <w:lang w:val="ru-RU"/>
        </w:rPr>
        <w:t>6</w:t>
      </w:r>
    </w:p>
    <w:p w:rsidR="007C7BE7" w:rsidRDefault="007C7BE7">
      <w:pPr>
        <w:pStyle w:val="12"/>
        <w:rPr>
          <w:lang w:val="ru-RU"/>
        </w:rPr>
      </w:pPr>
      <w:r>
        <w:rPr>
          <w:lang w:val="ru-RU"/>
        </w:rPr>
        <w:t>Список использованных источников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noProof/>
          <w:lang w:val="ru-RU"/>
        </w:rPr>
        <w:t>20</w:t>
      </w:r>
      <w:r>
        <w:rPr>
          <w:lang w:val="ru-RU"/>
        </w:rPr>
        <w:t>7</w:t>
      </w:r>
    </w:p>
    <w:p w:rsidR="007C7BE7" w:rsidRDefault="007C7BE7">
      <w:pPr>
        <w:tabs>
          <w:tab w:val="left" w:pos="1134"/>
        </w:tabs>
        <w:ind w:right="755"/>
        <w:rPr>
          <w:sz w:val="28"/>
        </w:rPr>
      </w:pPr>
      <w:r>
        <w:rPr>
          <w:sz w:val="28"/>
        </w:rPr>
        <w:t>Приложение А – Линейный график автомобильной дороги</w:t>
      </w:r>
    </w:p>
    <w:p w:rsidR="007C7BE7" w:rsidRDefault="007C7BE7">
      <w:pPr>
        <w:tabs>
          <w:tab w:val="left" w:pos="1134"/>
        </w:tabs>
        <w:ind w:right="755"/>
        <w:rPr>
          <w:sz w:val="28"/>
        </w:rPr>
      </w:pPr>
      <w:r>
        <w:rPr>
          <w:sz w:val="28"/>
        </w:rPr>
        <w:t>Приложение Б – Схема автомобильной дороги (генплан)</w:t>
      </w:r>
    </w:p>
    <w:p w:rsidR="007C7BE7" w:rsidRDefault="007C7BE7">
      <w:pPr>
        <w:ind w:right="755"/>
        <w:rPr>
          <w:sz w:val="28"/>
        </w:rPr>
      </w:pPr>
      <w:r>
        <w:rPr>
          <w:sz w:val="28"/>
        </w:rPr>
        <w:t>Приложение В – Календарный план производства работ</w:t>
      </w:r>
    </w:p>
    <w:p w:rsidR="007C7BE7" w:rsidRDefault="007C7BE7">
      <w:pPr>
        <w:pStyle w:val="ac"/>
        <w:tabs>
          <w:tab w:val="clear" w:pos="4153"/>
          <w:tab w:val="clear" w:pos="8306"/>
        </w:tabs>
        <w:ind w:left="720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Введение</w:t>
      </w:r>
    </w:p>
    <w:p w:rsidR="007C7BE7" w:rsidRDefault="007C7BE7">
      <w:pPr>
        <w:pStyle w:val="ac"/>
        <w:tabs>
          <w:tab w:val="clear" w:pos="4153"/>
          <w:tab w:val="clear" w:pos="8306"/>
        </w:tabs>
        <w:ind w:left="720"/>
        <w:rPr>
          <w:b/>
          <w:bCs/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Курсовой проект:„Проект капитального ремонта автомобильной дороги” по дисциплине „Эксплуатация автомобильных дорог”, посвящен решению вопросов капитального ремонта автомобильных дорог с учетом, предъявляемых к ним высоких современных требований по обеспечению безопасности и комфортности движения.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Выбор проектных решений по назначению мероприятий капитального ремонта должен осуществляться в строгом соответствии с результатами анализа транспортно-эксплуатационного состояния автомобильной дороги на основе современных технических и технологических решений, обобщения передового производственного опыта и результатов научных исследований.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В процессе разработки курсового проекта решаются следующие задачи: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анализируются природно-климатические и экономические условия работы автомобильной дороги;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оцениваются техническое и эксплуатационное состояние трассы;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принимаются проектные решения по назначению ремонтных мероприятий;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обосновывается выбор технологии производства ремонтных работ;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рассчитывается потребность материально-технических ресурсов для ремонта дороги;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предлагается система организации работ по ремонту автомобильной дороги;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разрабатываются меры по обеспечению безопасности движения в период производства ремонтных работ;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обосновывается система контроля качества выполненных работ;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предусматриваются мероприятия по охране труда.</w:t>
      </w: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  <w:bookmarkStart w:id="0" w:name="_Toc501973158"/>
    </w:p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Климатическая характеристика района</w:t>
      </w:r>
      <w:bookmarkEnd w:id="0"/>
    </w:p>
    <w:p w:rsidR="007C7BE7" w:rsidRDefault="007C7BE7"/>
    <w:p w:rsidR="007C7BE7" w:rsidRDefault="007C7BE7">
      <w:pPr>
        <w:pStyle w:val="35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Рассматриваемая автомобильная дорога проходит в Брестском районе. Брестская область относится к II-б климатической зоне с умеренным климатом и устойчивым снежным покровом продолжительностью 100</w:t>
      </w:r>
      <w:r>
        <w:rPr>
          <w:rFonts w:ascii="Times New Roman" w:hAnsi="Times New Roman"/>
        </w:rPr>
        <w:sym w:font="Times New Roman" w:char="2026"/>
      </w:r>
      <w:r>
        <w:rPr>
          <w:rFonts w:ascii="Times New Roman" w:hAnsi="Times New Roman"/>
        </w:rPr>
        <w:t>120 суток. Весенние заморозки прекращаются в среднем 22 апреля, осенние начинаются — 14 октября.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Среднемесячная температура воздуха, количество осадков, преобладающие направления ветра представлены в таблице 1.1.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Даты перехода суточных температур через 0°С, 5°С, 10°С, 15°С и безморозный период представлены в таблице 1.2.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Таблица 1.</w:t>
      </w:r>
      <w:r>
        <w:rPr>
          <w:rFonts w:ascii="Times New Roman" w:hAnsi="Times New Roman"/>
          <w:noProof/>
        </w:rPr>
        <w:t>1</w:t>
      </w:r>
      <w:r>
        <w:rPr>
          <w:rFonts w:ascii="Times New Roman" w:hAnsi="Times New Roman"/>
        </w:rPr>
        <w:t>- Погодно-климатические характеристики</w:t>
      </w: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6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7C7BE7">
        <w:trPr>
          <w:cantSplit/>
        </w:trPr>
        <w:tc>
          <w:tcPr>
            <w:tcW w:w="248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right="-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right="-70" w:hanging="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IV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XII</w:t>
            </w:r>
          </w:p>
        </w:tc>
      </w:tr>
      <w:tr w:rsidR="007C7BE7">
        <w:tc>
          <w:tcPr>
            <w:tcW w:w="2055" w:type="dxa"/>
            <w:tcBorders>
              <w:top w:val="nil"/>
              <w:bottom w:val="nil"/>
            </w:tcBorders>
          </w:tcPr>
          <w:p w:rsidR="007C7BE7" w:rsidRDefault="007C7BE7">
            <w:pPr>
              <w:pStyle w:val="af5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 декадная температура воздуха, °C</w:t>
            </w:r>
          </w:p>
        </w:tc>
        <w:tc>
          <w:tcPr>
            <w:tcW w:w="426" w:type="dxa"/>
            <w:tcBorders>
              <w:top w:val="nil"/>
              <w:bottom w:val="nil"/>
              <w:right w:val="double" w:sz="4" w:space="0" w:color="auto"/>
            </w:tcBorders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-4.1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-4.8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-4.7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-4.4</w:t>
            </w:r>
          </w:p>
          <w:p w:rsidR="007C7BE7" w:rsidRDefault="007C7BE7">
            <w:pPr>
              <w:pStyle w:val="af5"/>
              <w:ind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-3.7</w:t>
            </w:r>
          </w:p>
          <w:p w:rsidR="007C7BE7" w:rsidRDefault="007C7BE7">
            <w:pPr>
              <w:pStyle w:val="af5"/>
              <w:ind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-2.8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-1.2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0.8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</w:t>
            </w:r>
          </w:p>
          <w:p w:rsidR="007C7BE7" w:rsidRDefault="007C7BE7">
            <w:pPr>
              <w:pStyle w:val="af5"/>
              <w:ind w:left="-212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</w:t>
            </w:r>
          </w:p>
          <w:p w:rsidR="007C7BE7" w:rsidRDefault="007C7BE7">
            <w:pPr>
              <w:pStyle w:val="af5"/>
              <w:ind w:left="-212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12.8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14.2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18.3</w:t>
            </w:r>
          </w:p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</w:t>
            </w:r>
          </w:p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18.8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18.8</w:t>
            </w:r>
          </w:p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17.8</w:t>
            </w:r>
          </w:p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13.4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7.8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-1.1</w:t>
            </w:r>
          </w:p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-2.2</w:t>
            </w:r>
          </w:p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-3.2</w:t>
            </w:r>
          </w:p>
        </w:tc>
      </w:tr>
      <w:tr w:rsidR="007C7BE7">
        <w:trPr>
          <w:cantSplit/>
        </w:trPr>
        <w:tc>
          <w:tcPr>
            <w:tcW w:w="248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Среднемесячная температура поверхности почвы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-5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-4</w:t>
            </w:r>
          </w:p>
        </w:tc>
        <w:tc>
          <w:tcPr>
            <w:tcW w:w="709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nil"/>
            </w:tcBorders>
            <w:vAlign w:val="center"/>
          </w:tcPr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</w:t>
            </w:r>
          </w:p>
        </w:tc>
      </w:tr>
      <w:tr w:rsidR="007C7BE7">
        <w:tc>
          <w:tcPr>
            <w:tcW w:w="2055" w:type="dxa"/>
            <w:tcBorders>
              <w:top w:val="nil"/>
              <w:bottom w:val="nil"/>
            </w:tcBorders>
          </w:tcPr>
          <w:p w:rsidR="007C7BE7" w:rsidRDefault="007C7BE7">
            <w:pPr>
              <w:pStyle w:val="af5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 декадное количество осадков, мм</w:t>
            </w:r>
          </w:p>
        </w:tc>
        <w:tc>
          <w:tcPr>
            <w:tcW w:w="426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7C7BE7" w:rsidRDefault="007C7BE7">
            <w:pPr>
              <w:pStyle w:val="af5"/>
              <w:ind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7C7BE7" w:rsidRDefault="007C7BE7">
            <w:pPr>
              <w:pStyle w:val="af5"/>
              <w:ind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7C7BE7">
        <w:trPr>
          <w:cantSplit/>
        </w:trPr>
        <w:tc>
          <w:tcPr>
            <w:tcW w:w="248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дней с осадками,</w:t>
            </w:r>
            <w:r>
              <w:rPr>
                <w:rFonts w:ascii="Times New Roman" w:hAnsi="Times New Roman"/>
                <w:sz w:val="28"/>
              </w:rPr>
              <w:br/>
              <w:t>более 5 мм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left="-70" w:right="-70" w:hanging="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left="-212" w:right="-70"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left="-70" w:righ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C7BE7" w:rsidRDefault="007C7BE7">
            <w:pPr>
              <w:pStyle w:val="af5"/>
              <w:ind w:left="-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Таблица 1.</w:t>
      </w:r>
      <w:r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t xml:space="preserve"> - Даты перехода суточных температур через определенные границы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10"/>
        <w:gridCol w:w="1410"/>
        <w:gridCol w:w="1410"/>
        <w:gridCol w:w="1410"/>
      </w:tblGrid>
      <w:tr w:rsidR="007C7BE7">
        <w:tc>
          <w:tcPr>
            <w:tcW w:w="37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 воздуха, °C</w:t>
            </w:r>
          </w:p>
        </w:tc>
        <w:tc>
          <w:tcPr>
            <w:tcW w:w="141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7C7BE7">
        <w:tc>
          <w:tcPr>
            <w:tcW w:w="3756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перехода</w:t>
            </w:r>
          </w:p>
        </w:tc>
        <w:tc>
          <w:tcPr>
            <w:tcW w:w="1410" w:type="dxa"/>
            <w:tcBorders>
              <w:top w:val="nil"/>
              <w:left w:val="nil"/>
            </w:tcBorders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/ III</w:t>
            </w:r>
          </w:p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  <w:lang w:val="en-US"/>
              </w:rPr>
            </w:pPr>
          </w:p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 / XI</w:t>
            </w:r>
          </w:p>
        </w:tc>
        <w:tc>
          <w:tcPr>
            <w:tcW w:w="1410" w:type="dxa"/>
            <w:tcBorders>
              <w:top w:val="nil"/>
            </w:tcBorders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/ IV</w:t>
            </w:r>
          </w:p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  <w:lang w:val="en-US"/>
              </w:rPr>
            </w:pPr>
          </w:p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/ XI</w:t>
            </w:r>
          </w:p>
        </w:tc>
        <w:tc>
          <w:tcPr>
            <w:tcW w:w="1410" w:type="dxa"/>
            <w:tcBorders>
              <w:top w:val="nil"/>
            </w:tcBorders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/ IV</w:t>
            </w:r>
          </w:p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  <w:lang w:val="en-US"/>
              </w:rPr>
            </w:pPr>
          </w:p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/ X</w:t>
            </w:r>
          </w:p>
        </w:tc>
        <w:tc>
          <w:tcPr>
            <w:tcW w:w="1410" w:type="dxa"/>
            <w:tcBorders>
              <w:top w:val="nil"/>
            </w:tcBorders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 / V</w:t>
            </w:r>
          </w:p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  <w:lang w:val="en-US"/>
              </w:rPr>
            </w:pPr>
          </w:p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 /IX </w:t>
            </w:r>
          </w:p>
        </w:tc>
      </w:tr>
      <w:tr w:rsidR="007C7BE7">
        <w:tc>
          <w:tcPr>
            <w:tcW w:w="375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дней</w:t>
            </w:r>
          </w:p>
        </w:tc>
        <w:tc>
          <w:tcPr>
            <w:tcW w:w="1410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</w:t>
            </w:r>
          </w:p>
        </w:tc>
        <w:tc>
          <w:tcPr>
            <w:tcW w:w="1410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288</w:t>
            </w:r>
          </w:p>
        </w:tc>
        <w:tc>
          <w:tcPr>
            <w:tcW w:w="1410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410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Максимальное среднегодовое количество осадков составляет 745 мм, минимальное — 259 мм, среднее количество осадков за год — 661 мм. Максимальное количество осадков выпадающих в течение одних суток — 69 мм.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Средняя величина снежного покрова составляет 14 см, максимальная — 42 см, минимальная — 2 см.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Природно-климатические условия района представляем в виде дорожно-климатического графика (рисунок 1.1), разработанного на основе выше приведенных данных, взятых из климатического справочника [1].</w:t>
      </w:r>
    </w:p>
    <w:p w:rsidR="007C7BE7" w:rsidRDefault="007C7BE7">
      <w:pPr>
        <w:pStyle w:val="25"/>
        <w:spacing w:line="240" w:lineRule="auto"/>
        <w:ind w:firstLine="720"/>
      </w:pPr>
      <w:r>
        <w:t>Продолжительность весенней распутицы считается от даты перехода температуры воздуха через нуль и ориентировочно может быть определена по формуле:</w:t>
      </w:r>
    </w:p>
    <w:p w:rsidR="007C7BE7" w:rsidRDefault="007C7BE7">
      <w:pPr>
        <w:ind w:firstLine="720"/>
        <w:rPr>
          <w:sz w:val="28"/>
          <w:vertAlign w:val="subscript"/>
        </w:rPr>
      </w:pPr>
    </w:p>
    <w:p w:rsidR="007C7BE7" w:rsidRDefault="007C7BE7">
      <w:pPr>
        <w:pStyle w:val="af6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lang w:val="en-US"/>
        </w:rPr>
        <w:instrText xml:space="preserve">EQ </w:instrText>
      </w:r>
      <w:r>
        <w:rPr>
          <w:rFonts w:ascii="Times New Roman" w:hAnsi="Times New Roman"/>
          <w:i w:val="0"/>
        </w:rPr>
        <w:instrText>Т</w:instrText>
      </w:r>
      <w:r>
        <w:rPr>
          <w:rFonts w:ascii="Times New Roman" w:hAnsi="Times New Roman"/>
          <w:i w:val="0"/>
          <w:vertAlign w:val="subscript"/>
        </w:rPr>
        <w:instrText>в.р.</w:instrText>
      </w:r>
      <w:r>
        <w:rPr>
          <w:rFonts w:ascii="Times New Roman" w:hAnsi="Times New Roman"/>
          <w:i w:val="0"/>
          <w:lang w:val="en-US"/>
        </w:rPr>
        <w:instrText>= \f(1;</w:instrText>
      </w:r>
      <w:r>
        <w:rPr>
          <w:rFonts w:ascii="Times New Roman" w:hAnsi="Times New Roman"/>
          <w:i w:val="0"/>
          <w:lang w:val="en-US"/>
        </w:rPr>
        <w:sym w:font="Symbol" w:char="F061"/>
      </w:r>
      <w:r>
        <w:rPr>
          <w:rFonts w:ascii="Times New Roman" w:hAnsi="Times New Roman"/>
          <w:i w:val="0"/>
          <w:vertAlign w:val="subscript"/>
          <w:lang w:val="en-US"/>
        </w:rPr>
        <w:instrText>т</w:instrText>
      </w:r>
      <w:r>
        <w:rPr>
          <w:rFonts w:ascii="Times New Roman" w:hAnsi="Times New Roman"/>
          <w:i w:val="0"/>
          <w:lang w:val="en-US"/>
        </w:rPr>
        <w:instrText>)*(5+0,7*h</w:instrText>
      </w:r>
      <w:r>
        <w:rPr>
          <w:rFonts w:ascii="Times New Roman" w:hAnsi="Times New Roman"/>
          <w:i w:val="0"/>
          <w:vertAlign w:val="subscript"/>
          <w:lang w:val="en-US"/>
        </w:rPr>
        <w:instrText>max</w:instrText>
      </w:r>
      <w:r>
        <w:rPr>
          <w:rFonts w:ascii="Times New Roman" w:hAnsi="Times New Roman"/>
          <w:i w:val="0"/>
          <w:lang w:val="en-US"/>
        </w:rPr>
        <w:instrText>)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,</w:t>
      </w:r>
      <w:r>
        <w:rPr>
          <w:rFonts w:ascii="Times New Roman" w:hAnsi="Times New Roman"/>
          <w:i w:val="0"/>
        </w:rPr>
        <w:tab/>
        <w:t>(1.1)</w:t>
      </w:r>
    </w:p>
    <w:tbl>
      <w:tblPr>
        <w:tblW w:w="10211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283"/>
        <w:gridCol w:w="8402"/>
      </w:tblGrid>
      <w:tr w:rsidR="007C7BE7">
        <w:tc>
          <w:tcPr>
            <w:tcW w:w="817" w:type="dxa"/>
          </w:tcPr>
          <w:p w:rsidR="007C7BE7" w:rsidRDefault="007C7BE7">
            <w:pPr>
              <w:pStyle w:val="af7"/>
              <w:ind w:left="0" w:right="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ггде</w:t>
            </w:r>
          </w:p>
        </w:tc>
        <w:tc>
          <w:tcPr>
            <w:tcW w:w="709" w:type="dxa"/>
          </w:tcPr>
          <w:p w:rsidR="007C7BE7" w:rsidRDefault="007C7BE7">
            <w:pPr>
              <w:pStyle w:val="13"/>
              <w:ind w:left="0" w:right="0" w:firstLine="34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 xml:space="preserve">EQ </w:instrText>
            </w:r>
            <w:r>
              <w:rPr>
                <w:rFonts w:ascii="Times New Roman" w:hAnsi="Times New Roman"/>
                <w:i w:val="0"/>
              </w:rPr>
              <w:sym w:font="Symbol" w:char="F061"/>
            </w:r>
            <w:r>
              <w:rPr>
                <w:rFonts w:ascii="Times New Roman" w:hAnsi="Times New Roman"/>
                <w:i w:val="0"/>
                <w:vertAlign w:val="subscript"/>
              </w:rPr>
              <w:instrText>т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  <w:p w:rsidR="007C7BE7" w:rsidRDefault="007C7BE7">
            <w:pPr>
              <w:ind w:firstLine="34"/>
            </w:pPr>
          </w:p>
        </w:tc>
        <w:tc>
          <w:tcPr>
            <w:tcW w:w="283" w:type="dxa"/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2" w:type="dxa"/>
          </w:tcPr>
          <w:p w:rsidR="007C7BE7" w:rsidRDefault="007C7BE7">
            <w:pPr>
              <w:pStyle w:val="af7"/>
              <w:ind w:left="0" w:right="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Коэффициент, характеризующий среднюю скорость оттаивания грунта, принимается в зависимости от района расположения трассы,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EQ </w:instrText>
            </w:r>
            <w:r>
              <w:rPr>
                <w:rFonts w:ascii="Times New Roman" w:hAnsi="Times New Roman"/>
              </w:rPr>
              <w:sym w:font="Symbol" w:char="F061"/>
            </w:r>
            <w:r>
              <w:rPr>
                <w:rFonts w:ascii="Times New Roman" w:hAnsi="Times New Roman"/>
                <w:vertAlign w:val="subscript"/>
              </w:rPr>
              <w:instrText>т</w:instrText>
            </w:r>
            <w:r>
              <w:rPr>
                <w:rFonts w:ascii="Times New Roman" w:hAnsi="Times New Roman"/>
              </w:rPr>
              <w:instrText>=2</w:instrText>
            </w:r>
            <w:r>
              <w:rPr>
                <w:rFonts w:ascii="Times New Roman" w:hAnsi="Times New Roman"/>
              </w:rPr>
              <w:sym w:font="Symbol" w:char="F0B8"/>
            </w:r>
            <w:r>
              <w:rPr>
                <w:rFonts w:ascii="Times New Roman" w:hAnsi="Times New Roman"/>
              </w:rPr>
              <w:instrText>8 см/сут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7C7BE7">
        <w:tc>
          <w:tcPr>
            <w:tcW w:w="817" w:type="dxa"/>
          </w:tcPr>
          <w:p w:rsidR="007C7BE7" w:rsidRDefault="007C7BE7">
            <w:pPr>
              <w:pStyle w:val="af7"/>
              <w:ind w:left="0" w:right="0" w:firstLine="72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C7BE7" w:rsidRDefault="007C7BE7">
            <w:pPr>
              <w:pStyle w:val="13"/>
              <w:ind w:left="0" w:right="0" w:firstLine="34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>EQ h</w:instrText>
            </w:r>
            <w:r>
              <w:rPr>
                <w:rFonts w:ascii="Times New Roman" w:hAnsi="Times New Roman"/>
                <w:i w:val="0"/>
                <w:vertAlign w:val="subscript"/>
              </w:rPr>
              <w:instrText>max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283" w:type="dxa"/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402" w:type="dxa"/>
          </w:tcPr>
          <w:p w:rsidR="007C7BE7" w:rsidRDefault="007C7BE7">
            <w:pPr>
              <w:pStyle w:val="af7"/>
              <w:ind w:left="0" w:right="0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Максимальная глубина промерзания грунта для данного района, </w:t>
            </w:r>
            <w:r w:rsidR="00C07E0A">
              <w:rPr>
                <w:rFonts w:ascii="Times New Roman" w:hAnsi="Times New Roman"/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4.25pt">
                  <v:imagedata r:id="rId7" o:title=""/>
                </v:shape>
              </w:pict>
            </w:r>
            <w:r>
              <w:rPr>
                <w:rFonts w:ascii="Times New Roman" w:hAnsi="Times New Roman"/>
              </w:rPr>
              <w:t xml:space="preserve"> [2, таблица 1.1].</w:t>
            </w:r>
          </w:p>
        </w:tc>
      </w:tr>
    </w:tbl>
    <w:p w:rsidR="007C7BE7" w:rsidRDefault="007C7BE7">
      <w:pPr>
        <w:pStyle w:val="af8"/>
        <w:spacing w:before="0" w:after="0"/>
        <w:ind w:firstLine="7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Твр=(5+0,7*75)/4=</w:t>
      </w:r>
      <w:r>
        <w:rPr>
          <w:rFonts w:ascii="Times New Roman" w:hAnsi="Times New Roman"/>
          <w:i w:val="0"/>
          <w:noProof/>
        </w:rPr>
        <w:t>1</w:t>
      </w:r>
      <w:r>
        <w:rPr>
          <w:rFonts w:ascii="Times New Roman" w:hAnsi="Times New Roman"/>
          <w:i w:val="0"/>
        </w:rPr>
        <w:t>4 дней.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 xml:space="preserve">Дата начала осенней распутицы </w:t>
      </w:r>
      <w:r>
        <w:rPr>
          <w:sz w:val="28"/>
        </w:rPr>
        <w:fldChar w:fldCharType="begin"/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Z</w:instrText>
      </w:r>
      <w:r>
        <w:rPr>
          <w:sz w:val="28"/>
          <w:vertAlign w:val="subscript"/>
        </w:rPr>
        <w:instrText>1</w:instrText>
      </w:r>
      <w:r>
        <w:rPr>
          <w:sz w:val="28"/>
        </w:rPr>
        <w:fldChar w:fldCharType="end"/>
      </w:r>
      <w:r>
        <w:rPr>
          <w:sz w:val="28"/>
        </w:rPr>
        <w:t xml:space="preserve"> обычно совпадает со среднемесячной температурой осенью (+3 </w:t>
      </w:r>
      <w:r>
        <w:rPr>
          <w:sz w:val="28"/>
        </w:rPr>
        <w:sym w:font="Symbol" w:char="F0B8"/>
      </w:r>
      <w:r>
        <w:rPr>
          <w:sz w:val="28"/>
        </w:rPr>
        <w:t xml:space="preserve"> +5)</w:t>
      </w:r>
      <w:r>
        <w:rPr>
          <w:sz w:val="28"/>
          <w:vertAlign w:val="superscript"/>
        </w:rPr>
        <w:t>0</w:t>
      </w:r>
      <w:r>
        <w:rPr>
          <w:sz w:val="28"/>
        </w:rPr>
        <w:t>С, а окончание Z</w:t>
      </w:r>
      <w:r>
        <w:rPr>
          <w:sz w:val="28"/>
          <w:vertAlign w:val="subscript"/>
        </w:rPr>
        <w:t xml:space="preserve">0 </w:t>
      </w:r>
      <w:r>
        <w:rPr>
          <w:sz w:val="28"/>
        </w:rPr>
        <w:t>- с установлением температуры 0</w:t>
      </w:r>
      <w:r>
        <w:rPr>
          <w:sz w:val="28"/>
          <w:vertAlign w:val="superscript"/>
        </w:rPr>
        <w:t>0</w:t>
      </w:r>
      <w:r>
        <w:rPr>
          <w:sz w:val="28"/>
        </w:rPr>
        <w:t>С. Таким образом, продолжительность осенней распутицы</w:t>
      </w:r>
    </w:p>
    <w:p w:rsidR="007C7BE7" w:rsidRDefault="007C7BE7">
      <w:pPr>
        <w:pStyle w:val="af6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lang w:val="en-US"/>
        </w:rPr>
        <w:instrText>EQ</w:instrText>
      </w:r>
      <w:r>
        <w:rPr>
          <w:rFonts w:ascii="Times New Roman" w:hAnsi="Times New Roman"/>
          <w:i w:val="0"/>
        </w:rPr>
        <w:instrText xml:space="preserve"> Т</w:instrText>
      </w:r>
      <w:r>
        <w:rPr>
          <w:rFonts w:ascii="Times New Roman" w:hAnsi="Times New Roman"/>
          <w:i w:val="0"/>
          <w:vertAlign w:val="subscript"/>
        </w:rPr>
        <w:instrText xml:space="preserve">о.р. </w:instrText>
      </w:r>
      <w:r>
        <w:rPr>
          <w:rFonts w:ascii="Times New Roman" w:hAnsi="Times New Roman"/>
          <w:i w:val="0"/>
        </w:rPr>
        <w:instrText>= Z</w:instrText>
      </w:r>
      <w:r>
        <w:rPr>
          <w:rFonts w:ascii="Times New Roman" w:hAnsi="Times New Roman"/>
          <w:i w:val="0"/>
          <w:vertAlign w:val="subscript"/>
        </w:rPr>
        <w:instrText>1</w:instrText>
      </w:r>
      <w:r>
        <w:rPr>
          <w:rFonts w:ascii="Times New Roman" w:hAnsi="Times New Roman"/>
          <w:i w:val="0"/>
        </w:rPr>
        <w:instrText xml:space="preserve"> - Z</w:instrText>
      </w:r>
      <w:r>
        <w:rPr>
          <w:rFonts w:ascii="Times New Roman" w:hAnsi="Times New Roman"/>
          <w:i w:val="0"/>
          <w:vertAlign w:val="subscript"/>
        </w:rPr>
        <w:instrText>0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.</w:t>
      </w:r>
      <w:r>
        <w:rPr>
          <w:rFonts w:ascii="Times New Roman" w:hAnsi="Times New Roman"/>
          <w:i w:val="0"/>
          <w:vertAlign w:val="subscript"/>
        </w:rPr>
        <w:tab/>
      </w:r>
      <w:r>
        <w:rPr>
          <w:rFonts w:ascii="Times New Roman" w:hAnsi="Times New Roman"/>
          <w:i w:val="0"/>
        </w:rPr>
        <w:t>(1.2)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Продолжительность осенней распутицы составляет</w:t>
      </w:r>
    </w:p>
    <w:p w:rsidR="007C7BE7" w:rsidRDefault="007C7BE7">
      <w:pPr>
        <w:pStyle w:val="af8"/>
        <w:spacing w:before="0" w:after="0"/>
        <w:ind w:firstLine="7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lang w:val="en-US"/>
        </w:rPr>
        <w:instrText>EQ</w:instrText>
      </w:r>
      <w:r>
        <w:rPr>
          <w:rFonts w:ascii="Times New Roman" w:hAnsi="Times New Roman"/>
          <w:i w:val="0"/>
        </w:rPr>
        <w:instrText xml:space="preserve"> Т</w:instrText>
      </w:r>
      <w:r>
        <w:rPr>
          <w:rFonts w:ascii="Times New Roman" w:hAnsi="Times New Roman"/>
          <w:i w:val="0"/>
          <w:vertAlign w:val="subscript"/>
        </w:rPr>
        <w:instrText xml:space="preserve">о.р. </w:instrText>
      </w:r>
      <w:r>
        <w:rPr>
          <w:rFonts w:ascii="Times New Roman" w:hAnsi="Times New Roman"/>
          <w:i w:val="0"/>
        </w:rPr>
        <w:instrText>= 2.11 - 28.11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=26 дней.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После установления регламентированных СНиП 2.01-1-82 сроков проведения работ рассчитывается количество рабочих смен:</w:t>
      </w:r>
    </w:p>
    <w:p w:rsidR="007C7BE7" w:rsidRDefault="007C7BE7">
      <w:pPr>
        <w:pStyle w:val="af6"/>
        <w:spacing w:before="0" w:after="0"/>
        <w:ind w:firstLine="0"/>
        <w:rPr>
          <w:rFonts w:ascii="Times New Roman" w:hAnsi="Times New Roman"/>
          <w:i w:val="0"/>
          <w:lang w:val="en-US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  <w:lang w:val="en-US"/>
        </w:rPr>
        <w:instrText xml:space="preserve">EQ </w:instrText>
      </w:r>
      <w:r>
        <w:rPr>
          <w:rFonts w:ascii="Times New Roman" w:hAnsi="Times New Roman"/>
          <w:i w:val="0"/>
        </w:rPr>
        <w:instrText>Т</w:instrText>
      </w:r>
      <w:r>
        <w:rPr>
          <w:rFonts w:ascii="Times New Roman" w:hAnsi="Times New Roman"/>
          <w:i w:val="0"/>
          <w:vertAlign w:val="subscript"/>
        </w:rPr>
        <w:instrText>рс</w:instrText>
      </w:r>
      <w:r>
        <w:rPr>
          <w:rFonts w:ascii="Times New Roman" w:hAnsi="Times New Roman"/>
          <w:i w:val="0"/>
        </w:rPr>
        <w:instrText xml:space="preserve"> = К</w:instrText>
      </w:r>
      <w:r>
        <w:rPr>
          <w:rFonts w:ascii="Times New Roman" w:hAnsi="Times New Roman"/>
          <w:i w:val="0"/>
          <w:vertAlign w:val="subscript"/>
        </w:rPr>
        <w:instrText>с</w:instrText>
      </w:r>
      <w:r>
        <w:rPr>
          <w:rFonts w:ascii="Times New Roman" w:hAnsi="Times New Roman"/>
          <w:i w:val="0"/>
        </w:rPr>
        <w:instrText>(Т - Т</w:instrText>
      </w:r>
      <w:r>
        <w:rPr>
          <w:rFonts w:ascii="Times New Roman" w:hAnsi="Times New Roman"/>
          <w:i w:val="0"/>
          <w:vertAlign w:val="subscript"/>
        </w:rPr>
        <w:instrText>в</w:instrText>
      </w:r>
      <w:r>
        <w:rPr>
          <w:rFonts w:ascii="Times New Roman" w:hAnsi="Times New Roman"/>
          <w:i w:val="0"/>
        </w:rPr>
        <w:instrText xml:space="preserve"> - Т</w:instrText>
      </w:r>
      <w:r>
        <w:rPr>
          <w:rFonts w:ascii="Times New Roman" w:hAnsi="Times New Roman"/>
          <w:i w:val="0"/>
          <w:vertAlign w:val="subscript"/>
        </w:rPr>
        <w:instrText>п</w:instrText>
      </w:r>
      <w:r>
        <w:rPr>
          <w:rFonts w:ascii="Times New Roman" w:hAnsi="Times New Roman"/>
          <w:i w:val="0"/>
        </w:rPr>
        <w:instrText>)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,</w:t>
      </w:r>
      <w:r>
        <w:rPr>
          <w:rFonts w:ascii="Times New Roman" w:hAnsi="Times New Roman"/>
          <w:i w:val="0"/>
        </w:rPr>
        <w:tab/>
        <w:t>(1.3)</w:t>
      </w:r>
    </w:p>
    <w:tbl>
      <w:tblPr>
        <w:tblW w:w="9474" w:type="dxa"/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425"/>
        <w:gridCol w:w="7665"/>
      </w:tblGrid>
      <w:tr w:rsidR="007C7BE7">
        <w:tc>
          <w:tcPr>
            <w:tcW w:w="817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</w:t>
            </w:r>
          </w:p>
        </w:tc>
        <w:tc>
          <w:tcPr>
            <w:tcW w:w="567" w:type="dxa"/>
          </w:tcPr>
          <w:p w:rsidR="007C7BE7" w:rsidRDefault="007C7BE7">
            <w:pPr>
              <w:pStyle w:val="13"/>
              <w:ind w:left="0" w:righ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>EQ T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425" w:type="dxa"/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665" w:type="dxa"/>
          </w:tcPr>
          <w:p w:rsidR="007C7BE7" w:rsidRDefault="007C7BE7">
            <w:pPr>
              <w:pStyle w:val="af7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календарных дней в сезоне;</w:t>
            </w:r>
          </w:p>
        </w:tc>
      </w:tr>
      <w:tr w:rsidR="007C7BE7">
        <w:tc>
          <w:tcPr>
            <w:tcW w:w="817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C7BE7" w:rsidRDefault="007C7BE7">
            <w:pPr>
              <w:pStyle w:val="13"/>
              <w:ind w:left="0" w:righ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>EQ Т</w:instrText>
            </w:r>
            <w:r>
              <w:rPr>
                <w:rFonts w:ascii="Times New Roman" w:hAnsi="Times New Roman"/>
                <w:i w:val="0"/>
                <w:vertAlign w:val="subscript"/>
              </w:rPr>
              <w:instrText>в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425" w:type="dxa"/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665" w:type="dxa"/>
          </w:tcPr>
          <w:p w:rsidR="007C7BE7" w:rsidRDefault="007C7BE7">
            <w:pPr>
              <w:pStyle w:val="af7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и праздничные дни;</w:t>
            </w:r>
          </w:p>
        </w:tc>
      </w:tr>
      <w:tr w:rsidR="007C7BE7">
        <w:tc>
          <w:tcPr>
            <w:tcW w:w="817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C7BE7" w:rsidRDefault="007C7BE7">
            <w:pPr>
              <w:pStyle w:val="13"/>
              <w:ind w:left="0" w:righ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>EQ Т</w:instrText>
            </w:r>
            <w:r>
              <w:rPr>
                <w:rFonts w:ascii="Times New Roman" w:hAnsi="Times New Roman"/>
                <w:i w:val="0"/>
                <w:vertAlign w:val="subscript"/>
              </w:rPr>
              <w:instrText>п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425" w:type="dxa"/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665" w:type="dxa"/>
          </w:tcPr>
          <w:p w:rsidR="007C7BE7" w:rsidRDefault="007C7BE7">
            <w:pPr>
              <w:pStyle w:val="af7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простоев по атмосферным условиям;</w:t>
            </w:r>
          </w:p>
        </w:tc>
      </w:tr>
      <w:tr w:rsidR="007C7BE7">
        <w:tc>
          <w:tcPr>
            <w:tcW w:w="817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C7BE7" w:rsidRDefault="007C7BE7">
            <w:pPr>
              <w:pStyle w:val="13"/>
              <w:ind w:left="0" w:righ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>EQ К</w:instrText>
            </w:r>
            <w:r>
              <w:rPr>
                <w:rFonts w:ascii="Times New Roman" w:hAnsi="Times New Roman"/>
                <w:i w:val="0"/>
                <w:vertAlign w:val="subscript"/>
              </w:rPr>
              <w:instrText>с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425" w:type="dxa"/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665" w:type="dxa"/>
          </w:tcPr>
          <w:p w:rsidR="007C7BE7" w:rsidRDefault="007C7BE7">
            <w:pPr>
              <w:pStyle w:val="af7"/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сменности,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EQ (К</w:instrText>
            </w:r>
            <w:r>
              <w:rPr>
                <w:rFonts w:ascii="Times New Roman" w:hAnsi="Times New Roman"/>
                <w:vertAlign w:val="subscript"/>
              </w:rPr>
              <w:instrText>с</w:instrText>
            </w:r>
            <w:r>
              <w:rPr>
                <w:rFonts w:ascii="Times New Roman" w:hAnsi="Times New Roman"/>
              </w:rPr>
              <w:instrText xml:space="preserve"> = 1;2)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 xml:space="preserve">Число календарных дней в сезоне </w:t>
      </w:r>
      <w:r>
        <w:rPr>
          <w:sz w:val="28"/>
        </w:rPr>
        <w:fldChar w:fldCharType="begin"/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Т</w:instrText>
      </w:r>
      <w:r>
        <w:rPr>
          <w:sz w:val="28"/>
        </w:rPr>
        <w:fldChar w:fldCharType="end"/>
      </w:r>
      <w:r>
        <w:rPr>
          <w:sz w:val="28"/>
        </w:rPr>
        <w:t xml:space="preserve"> берём по календарю с учетом сроков ремонта, определенных в задании и возможности технологической реализации курсового проекта. Значение </w:t>
      </w:r>
      <w:r>
        <w:rPr>
          <w:sz w:val="28"/>
        </w:rPr>
        <w:fldChar w:fldCharType="begin"/>
      </w:r>
      <w:r>
        <w:rPr>
          <w:sz w:val="28"/>
        </w:rPr>
        <w:instrText>EQ Т</w:instrText>
      </w:r>
      <w:r>
        <w:rPr>
          <w:sz w:val="28"/>
          <w:vertAlign w:val="subscript"/>
        </w:rPr>
        <w:instrText>п</w:instrText>
      </w:r>
      <w:r>
        <w:rPr>
          <w:sz w:val="28"/>
        </w:rPr>
        <w:fldChar w:fldCharType="end"/>
      </w:r>
      <w:r>
        <w:rPr>
          <w:sz w:val="28"/>
        </w:rPr>
        <w:t xml:space="preserve"> принимается по дорожно-климатическому графику или [1] с учетом совпадения дней праздничных и дней с обильными осадками. В летний период целесообразно использовать коэффициент сменности </w:t>
      </w:r>
      <w:r>
        <w:rPr>
          <w:sz w:val="28"/>
        </w:rPr>
        <w:fldChar w:fldCharType="begin"/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К</w:instrText>
      </w:r>
      <w:r>
        <w:rPr>
          <w:sz w:val="28"/>
          <w:vertAlign w:val="subscript"/>
        </w:rPr>
        <w:instrText xml:space="preserve">с </w:instrText>
      </w:r>
      <w:r>
        <w:rPr>
          <w:sz w:val="28"/>
        </w:rPr>
        <w:instrText>= 2</w:instrText>
      </w:r>
      <w:r>
        <w:rPr>
          <w:sz w:val="28"/>
        </w:rPr>
        <w:fldChar w:fldCharType="end"/>
      </w:r>
      <w:r>
        <w:rPr>
          <w:sz w:val="28"/>
        </w:rPr>
        <w:t xml:space="preserve">, а при условии вахтенного метода организации ремонта </w:t>
      </w:r>
      <w:r>
        <w:rPr>
          <w:sz w:val="28"/>
        </w:rPr>
        <w:fldChar w:fldCharType="begin"/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К</w:instrText>
      </w:r>
      <w:r>
        <w:rPr>
          <w:sz w:val="28"/>
          <w:vertAlign w:val="subscript"/>
        </w:rPr>
        <w:instrText>с</w:instrText>
      </w:r>
      <w:r>
        <w:rPr>
          <w:sz w:val="28"/>
        </w:rPr>
        <w:instrText xml:space="preserve"> </w:instrText>
      </w:r>
      <w:r>
        <w:rPr>
          <w:sz w:val="28"/>
        </w:rPr>
        <w:fldChar w:fldCharType="end"/>
      </w:r>
      <w:r>
        <w:rPr>
          <w:sz w:val="28"/>
        </w:rPr>
        <w:t>может быть принят равным 3, с одним выходным днем в неделю для технического обслуживания днем  машин и механизмов.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Таблица 1.</w:t>
      </w:r>
      <w:r>
        <w:rPr>
          <w:rFonts w:ascii="Times New Roman" w:hAnsi="Times New Roman"/>
          <w:noProof/>
        </w:rPr>
        <w:t>3</w:t>
      </w:r>
      <w:r>
        <w:rPr>
          <w:rFonts w:ascii="Times New Roman" w:hAnsi="Times New Roman"/>
        </w:rPr>
        <w:t xml:space="preserve"> - Продолжительность строительства при разных температурах воздуха, дней</w:t>
      </w:r>
    </w:p>
    <w:tbl>
      <w:tblPr>
        <w:tblW w:w="92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41"/>
        <w:gridCol w:w="1341"/>
        <w:gridCol w:w="1341"/>
        <w:gridCol w:w="1341"/>
        <w:gridCol w:w="1305"/>
      </w:tblGrid>
      <w:tr w:rsidR="007C7BE7">
        <w:trPr>
          <w:cantSplit/>
          <w:trHeight w:val="68"/>
        </w:trPr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Температуры</w:t>
            </w:r>
          </w:p>
        </w:tc>
        <w:tc>
          <w:tcPr>
            <w:tcW w:w="1341" w:type="dxa"/>
            <w:vMerge w:val="restart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  <w:tc>
          <w:tcPr>
            <w:tcW w:w="1341" w:type="dxa"/>
            <w:vMerge w:val="restart"/>
            <w:tcBorders>
              <w:top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eq Т</w:instrText>
            </w:r>
            <w:r>
              <w:rPr>
                <w:rFonts w:ascii="Times New Roman" w:hAnsi="Times New Roman"/>
                <w:sz w:val="28"/>
                <w:vertAlign w:val="subscript"/>
              </w:rPr>
              <w:instrText>в</w:instrTex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  <w:tc>
          <w:tcPr>
            <w:tcW w:w="1341" w:type="dxa"/>
            <w:vMerge w:val="restart"/>
            <w:tcBorders>
              <w:top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30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 xml:space="preserve"> eq Т</w:instrText>
            </w:r>
            <w:r>
              <w:rPr>
                <w:rFonts w:ascii="Times New Roman" w:hAnsi="Times New Roman"/>
                <w:sz w:val="28"/>
                <w:vertAlign w:val="subscript"/>
              </w:rPr>
              <w:instrText>п</w:instrTex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  <w:tc>
          <w:tcPr>
            <w:tcW w:w="1341" w:type="dxa"/>
            <w:vMerge w:val="restart"/>
            <w:tcBorders>
              <w:top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243"/>
              <w:rPr>
                <w:rFonts w:ascii="Times New Roman" w:hAnsi="Times New Roman"/>
                <w:sz w:val="28"/>
                <w:vertAlign w:val="subscript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eq К</w:instrText>
            </w:r>
            <w:r>
              <w:rPr>
                <w:rFonts w:ascii="Times New Roman" w:hAnsi="Times New Roman"/>
                <w:sz w:val="28"/>
                <w:vertAlign w:val="subscript"/>
              </w:rPr>
              <w:instrText>с</w:instrTex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hanging="2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eq Т</w:instrText>
            </w:r>
            <w:r>
              <w:rPr>
                <w:rFonts w:ascii="Times New Roman" w:hAnsi="Times New Roman"/>
                <w:sz w:val="28"/>
                <w:vertAlign w:val="subscript"/>
              </w:rPr>
              <w:instrText>р.с.</w:instrText>
            </w:r>
            <w:r>
              <w:rPr>
                <w:rFonts w:ascii="Times New Roman" w:hAnsi="Times New Roman"/>
                <w:sz w:val="28"/>
              </w:rPr>
              <w:fldChar w:fldCharType="end"/>
            </w:r>
          </w:p>
        </w:tc>
      </w:tr>
      <w:tr w:rsidR="007C7BE7">
        <w:trPr>
          <w:cantSplit/>
          <w:trHeight w:val="68"/>
        </w:trPr>
        <w:tc>
          <w:tcPr>
            <w:tcW w:w="1276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7C7BE7" w:rsidRDefault="007C7BE7">
            <w:pPr>
              <w:pStyle w:val="af5"/>
              <w:ind w:firstLine="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4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осенью</w:t>
            </w:r>
          </w:p>
        </w:tc>
        <w:tc>
          <w:tcPr>
            <w:tcW w:w="1341" w:type="dxa"/>
            <w:vMerge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1341" w:type="dxa"/>
            <w:vMerge/>
            <w:tcBorders>
              <w:top w:val="nil"/>
              <w:bottom w:val="double" w:sz="4" w:space="0" w:color="auto"/>
              <w:right w:val="single" w:sz="6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1341" w:type="dxa"/>
            <w:vMerge/>
            <w:tcBorders>
              <w:top w:val="nil"/>
              <w:bottom w:val="double" w:sz="4" w:space="0" w:color="auto"/>
              <w:right w:val="single" w:sz="6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1341" w:type="dxa"/>
            <w:vMerge/>
            <w:tcBorders>
              <w:top w:val="nil"/>
              <w:bottom w:val="double" w:sz="4" w:space="0" w:color="auto"/>
              <w:right w:val="single" w:sz="6" w:space="0" w:color="auto"/>
            </w:tcBorders>
          </w:tcPr>
          <w:p w:rsidR="007C7BE7" w:rsidRDefault="007C7BE7">
            <w:pPr>
              <w:pStyle w:val="af5"/>
              <w:ind w:firstLine="243"/>
              <w:rPr>
                <w:rFonts w:ascii="Times New Roman" w:hAnsi="Times New Roman"/>
                <w:sz w:val="28"/>
              </w:rPr>
            </w:pPr>
          </w:p>
        </w:tc>
        <w:tc>
          <w:tcPr>
            <w:tcW w:w="1305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hanging="276"/>
              <w:rPr>
                <w:rFonts w:ascii="Times New Roman" w:hAnsi="Times New Roman"/>
                <w:sz w:val="28"/>
              </w:rPr>
            </w:pPr>
          </w:p>
        </w:tc>
      </w:tr>
      <w:tr w:rsidR="007C7BE7">
        <w:trPr>
          <w:cantSplit/>
          <w:trHeight w:val="6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0°C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0°C</w:t>
            </w:r>
          </w:p>
        </w:tc>
        <w:tc>
          <w:tcPr>
            <w:tcW w:w="134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</w:t>
            </w:r>
          </w:p>
        </w:tc>
        <w:tc>
          <w:tcPr>
            <w:tcW w:w="134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134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341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2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305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hanging="2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352</w:t>
            </w:r>
          </w:p>
        </w:tc>
      </w:tr>
      <w:tr w:rsidR="007C7BE7">
        <w:trPr>
          <w:cantSplit/>
          <w:trHeight w:val="68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10°C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178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341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hanging="2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204</w:t>
            </w:r>
          </w:p>
        </w:tc>
      </w:tr>
      <w:tr w:rsidR="007C7BE7">
        <w:trPr>
          <w:cantSplit/>
          <w:trHeight w:val="68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15°C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341" w:type="dxa"/>
            <w:vMerge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hanging="2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</w:t>
            </w:r>
          </w:p>
        </w:tc>
      </w:tr>
    </w:tbl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bookmarkStart w:id="1" w:name="_Toc501973159"/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</w:p>
    <w:p w:rsidR="007C7BE7" w:rsidRDefault="007C7BE7"/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 Анализ технического и эксплуатационного состояния</w:t>
      </w: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автомобильной дороги</w:t>
      </w:r>
      <w:bookmarkEnd w:id="1"/>
    </w:p>
    <w:p w:rsidR="007C7BE7" w:rsidRDefault="007C7BE7"/>
    <w:p w:rsidR="007C7BE7" w:rsidRDefault="007C7BE7">
      <w:pPr>
        <w:pStyle w:val="21"/>
        <w:spacing w:before="0" w:after="0"/>
        <w:ind w:firstLine="720"/>
        <w:rPr>
          <w:rFonts w:ascii="Times New Roman" w:hAnsi="Times New Roman"/>
          <w:bCs/>
          <w:i w:val="0"/>
          <w:sz w:val="28"/>
        </w:rPr>
      </w:pPr>
      <w:bookmarkStart w:id="2" w:name="_Toc501973160"/>
      <w:r>
        <w:rPr>
          <w:rFonts w:ascii="Times New Roman" w:hAnsi="Times New Roman"/>
          <w:bCs/>
          <w:i w:val="0"/>
          <w:sz w:val="28"/>
        </w:rPr>
        <w:t>2.1 Анализ технического состояния дороги</w:t>
      </w:r>
      <w:bookmarkEnd w:id="2"/>
    </w:p>
    <w:p w:rsidR="007C7BE7" w:rsidRDefault="007C7BE7"/>
    <w:p w:rsidR="007C7BE7" w:rsidRDefault="007C7BE7"/>
    <w:p w:rsidR="007C7BE7" w:rsidRDefault="007C7BE7">
      <w:pPr>
        <w:ind w:firstLine="720"/>
        <w:rPr>
          <w:sz w:val="28"/>
        </w:rPr>
      </w:pPr>
      <w:r>
        <w:rPr>
          <w:sz w:val="28"/>
        </w:rPr>
        <w:t>По линейному графику автомобильной дороги, который приводится в приложении, оцениваем технические условия работы автомобильной дороги и её реальное эксплуатационное состояние.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 xml:space="preserve">Существующая дорога относится к </w:t>
      </w:r>
      <w:r>
        <w:rPr>
          <w:sz w:val="28"/>
        </w:rPr>
        <w:fldChar w:fldCharType="begin"/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</w:instrText>
      </w:r>
      <w:r>
        <w:rPr>
          <w:sz w:val="28"/>
          <w:lang w:val="en-US"/>
        </w:rPr>
        <w:instrText>IV</w:instrText>
      </w:r>
      <w:r>
        <w:rPr>
          <w:sz w:val="28"/>
        </w:rPr>
        <w:fldChar w:fldCharType="end"/>
      </w:r>
      <w:r>
        <w:rPr>
          <w:sz w:val="28"/>
        </w:rPr>
        <w:t xml:space="preserve"> технической категории. Длина автомобильной дороги - 5 км.  Она проходит через огороды, пашни и выгоны. Ширина покрытия меняется на протяжении дороги (таблица 2.1).</w:t>
      </w:r>
    </w:p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</w:p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Таблица 2.</w:t>
      </w:r>
      <w:r>
        <w:rPr>
          <w:rFonts w:ascii="Times New Roman" w:hAnsi="Times New Roman"/>
          <w:noProof/>
        </w:rPr>
        <w:t>1</w:t>
      </w:r>
      <w:r>
        <w:rPr>
          <w:rFonts w:ascii="Times New Roman" w:hAnsi="Times New Roman"/>
        </w:rPr>
        <w:t xml:space="preserve"> - Ширина покрытия и земляного полотна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2404"/>
        <w:gridCol w:w="1821"/>
        <w:gridCol w:w="2987"/>
      </w:tblGrid>
      <w:tr w:rsidR="007C7BE7">
        <w:trPr>
          <w:cantSplit/>
        </w:trPr>
        <w:tc>
          <w:tcPr>
            <w:tcW w:w="480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Пикет</w:t>
            </w:r>
          </w:p>
        </w:tc>
        <w:tc>
          <w:tcPr>
            <w:tcW w:w="48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Ширина, м</w:t>
            </w:r>
          </w:p>
        </w:tc>
      </w:tr>
      <w:tr w:rsidR="007C7BE7">
        <w:tc>
          <w:tcPr>
            <w:tcW w:w="2404" w:type="dxa"/>
            <w:tcBorders>
              <w:top w:val="single" w:sz="4" w:space="0" w:color="auto"/>
              <w:bottom w:val="double" w:sz="4" w:space="0" w:color="auto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</w:t>
            </w:r>
          </w:p>
        </w:tc>
        <w:tc>
          <w:tcPr>
            <w:tcW w:w="240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конец</w:t>
            </w:r>
          </w:p>
        </w:tc>
        <w:tc>
          <w:tcPr>
            <w:tcW w:w="18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покрытия</w:t>
            </w:r>
          </w:p>
        </w:tc>
        <w:tc>
          <w:tcPr>
            <w:tcW w:w="2987" w:type="dxa"/>
            <w:tcBorders>
              <w:top w:val="single" w:sz="4" w:space="0" w:color="auto"/>
              <w:bottom w:val="double" w:sz="4" w:space="0" w:color="auto"/>
            </w:tcBorders>
          </w:tcPr>
          <w:p w:rsidR="007C7BE7" w:rsidRDefault="007C7BE7">
            <w:pPr>
              <w:pStyle w:val="af5"/>
              <w:ind w:hanging="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Земляного полотна</w:t>
            </w:r>
          </w:p>
        </w:tc>
      </w:tr>
      <w:tr w:rsidR="007C7BE7">
        <w:tc>
          <w:tcPr>
            <w:tcW w:w="2404" w:type="dxa"/>
            <w:tcBorders>
              <w:top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150</w:t>
            </w:r>
          </w:p>
        </w:tc>
        <w:tc>
          <w:tcPr>
            <w:tcW w:w="2404" w:type="dxa"/>
            <w:tcBorders>
              <w:top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160</w:t>
            </w:r>
          </w:p>
        </w:tc>
        <w:tc>
          <w:tcPr>
            <w:tcW w:w="1821" w:type="dxa"/>
            <w:tcBorders>
              <w:top w:val="nil"/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6.80</w:t>
            </w:r>
          </w:p>
        </w:tc>
        <w:tc>
          <w:tcPr>
            <w:tcW w:w="2987" w:type="dxa"/>
            <w:tcBorders>
              <w:top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11,7</w:t>
            </w:r>
          </w:p>
        </w:tc>
      </w:tr>
      <w:tr w:rsidR="007C7BE7">
        <w:tc>
          <w:tcPr>
            <w:tcW w:w="2404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160</w:t>
            </w:r>
          </w:p>
        </w:tc>
        <w:tc>
          <w:tcPr>
            <w:tcW w:w="2404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170</w:t>
            </w:r>
          </w:p>
        </w:tc>
        <w:tc>
          <w:tcPr>
            <w:tcW w:w="1821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6,80</w:t>
            </w:r>
          </w:p>
        </w:tc>
        <w:tc>
          <w:tcPr>
            <w:tcW w:w="2987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</w:tr>
      <w:tr w:rsidR="007C7BE7">
        <w:tc>
          <w:tcPr>
            <w:tcW w:w="2404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170</w:t>
            </w:r>
          </w:p>
        </w:tc>
        <w:tc>
          <w:tcPr>
            <w:tcW w:w="2404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180</w:t>
            </w:r>
          </w:p>
        </w:tc>
        <w:tc>
          <w:tcPr>
            <w:tcW w:w="1821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7,00</w:t>
            </w:r>
          </w:p>
        </w:tc>
        <w:tc>
          <w:tcPr>
            <w:tcW w:w="2987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</w:tr>
      <w:tr w:rsidR="007C7BE7">
        <w:tc>
          <w:tcPr>
            <w:tcW w:w="2404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180</w:t>
            </w:r>
          </w:p>
        </w:tc>
        <w:tc>
          <w:tcPr>
            <w:tcW w:w="2404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190</w:t>
            </w:r>
          </w:p>
        </w:tc>
        <w:tc>
          <w:tcPr>
            <w:tcW w:w="1821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7,30</w:t>
            </w:r>
          </w:p>
        </w:tc>
        <w:tc>
          <w:tcPr>
            <w:tcW w:w="2987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</w:tr>
      <w:tr w:rsidR="007C7BE7">
        <w:tc>
          <w:tcPr>
            <w:tcW w:w="2404" w:type="dxa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190</w:t>
            </w:r>
          </w:p>
        </w:tc>
        <w:tc>
          <w:tcPr>
            <w:tcW w:w="2404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200</w:t>
            </w:r>
          </w:p>
        </w:tc>
        <w:tc>
          <w:tcPr>
            <w:tcW w:w="1821" w:type="dxa"/>
            <w:tcBorders>
              <w:left w:val="double" w:sz="4" w:space="0" w:color="auto"/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7,50</w:t>
            </w:r>
          </w:p>
        </w:tc>
        <w:tc>
          <w:tcPr>
            <w:tcW w:w="2987" w:type="dxa"/>
            <w:tcBorders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13,4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Существующее земляное полотно находится в удовлетворительном состоянии. Дорожная одежда нуждается в улучшении. Местами на покрытии наблюдается ямочность, колейность. Продольный уклон автомобильной дороги не превышает 5</w:t>
      </w:r>
      <w:r>
        <w:rPr>
          <w:snapToGrid w:val="0"/>
          <w:sz w:val="28"/>
        </w:rPr>
        <w:t xml:space="preserve"> ‰</w:t>
      </w:r>
      <w:r>
        <w:rPr>
          <w:sz w:val="28"/>
        </w:rPr>
        <w:t>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Водоотвод на трассе обеспечивается железобетонными трубами (таблица 2.2).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Таблица 2.</w:t>
      </w:r>
      <w:r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t xml:space="preserve"> - Характеристики труб</w:t>
      </w:r>
    </w:p>
    <w:tbl>
      <w:tblPr>
        <w:tblW w:w="96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27"/>
        <w:gridCol w:w="3027"/>
        <w:gridCol w:w="3027"/>
      </w:tblGrid>
      <w:tr w:rsidR="007C7BE7">
        <w:tc>
          <w:tcPr>
            <w:tcW w:w="534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7C7BE7" w:rsidRDefault="007C7BE7">
            <w:pPr>
              <w:pStyle w:val="af5"/>
              <w:ind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Положение</w:t>
            </w:r>
          </w:p>
        </w:tc>
        <w:tc>
          <w:tcPr>
            <w:tcW w:w="30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Диаметр, м</w:t>
            </w:r>
          </w:p>
        </w:tc>
        <w:tc>
          <w:tcPr>
            <w:tcW w:w="3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Длина, м</w:t>
            </w:r>
          </w:p>
        </w:tc>
      </w:tr>
      <w:tr w:rsidR="007C7BE7">
        <w:tc>
          <w:tcPr>
            <w:tcW w:w="534" w:type="dxa"/>
            <w:tcBorders>
              <w:top w:val="nil"/>
              <w:right w:val="nil"/>
            </w:tcBorders>
          </w:tcPr>
          <w:p w:rsidR="007C7BE7" w:rsidRDefault="007C7BE7">
            <w:pPr>
              <w:pStyle w:val="af5"/>
              <w:ind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2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150 + 857</w:t>
            </w:r>
          </w:p>
        </w:tc>
        <w:tc>
          <w:tcPr>
            <w:tcW w:w="3027" w:type="dxa"/>
            <w:tcBorders>
              <w:top w:val="nil"/>
              <w:left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3027" w:type="dxa"/>
            <w:tcBorders>
              <w:top w:val="nil"/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15,76</w:t>
            </w:r>
          </w:p>
        </w:tc>
      </w:tr>
      <w:tr w:rsidR="007C7BE7">
        <w:tc>
          <w:tcPr>
            <w:tcW w:w="534" w:type="dxa"/>
            <w:tcBorders>
              <w:right w:val="nil"/>
            </w:tcBorders>
          </w:tcPr>
          <w:p w:rsidR="007C7BE7" w:rsidRDefault="007C7BE7">
            <w:pPr>
              <w:pStyle w:val="af5"/>
              <w:ind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27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160 + 355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3027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20,81</w:t>
            </w:r>
          </w:p>
        </w:tc>
      </w:tr>
      <w:tr w:rsidR="007C7BE7">
        <w:tc>
          <w:tcPr>
            <w:tcW w:w="534" w:type="dxa"/>
            <w:tcBorders>
              <w:right w:val="nil"/>
            </w:tcBorders>
          </w:tcPr>
          <w:p w:rsidR="007C7BE7" w:rsidRDefault="007C7BE7">
            <w:pPr>
              <w:pStyle w:val="af5"/>
              <w:ind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27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160 + 995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3027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30,9</w:t>
            </w:r>
          </w:p>
        </w:tc>
      </w:tr>
      <w:tr w:rsidR="007C7BE7">
        <w:tc>
          <w:tcPr>
            <w:tcW w:w="534" w:type="dxa"/>
            <w:tcBorders>
              <w:right w:val="nil"/>
            </w:tcBorders>
          </w:tcPr>
          <w:p w:rsidR="007C7BE7" w:rsidRDefault="007C7BE7">
            <w:pPr>
              <w:pStyle w:val="af5"/>
              <w:ind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27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180 + 40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3027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17,79</w:t>
            </w:r>
          </w:p>
        </w:tc>
      </w:tr>
      <w:tr w:rsidR="007C7BE7">
        <w:tc>
          <w:tcPr>
            <w:tcW w:w="534" w:type="dxa"/>
            <w:tcBorders>
              <w:right w:val="nil"/>
            </w:tcBorders>
          </w:tcPr>
          <w:p w:rsidR="007C7BE7" w:rsidRDefault="007C7BE7">
            <w:pPr>
              <w:pStyle w:val="af5"/>
              <w:ind w:hanging="1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7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180 + 956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27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18,55</w:t>
            </w:r>
          </w:p>
        </w:tc>
      </w:tr>
      <w:tr w:rsidR="007C7BE7">
        <w:tc>
          <w:tcPr>
            <w:tcW w:w="534" w:type="dxa"/>
            <w:tcBorders>
              <w:right w:val="nil"/>
            </w:tcBorders>
          </w:tcPr>
          <w:p w:rsidR="007C7BE7" w:rsidRDefault="007C7BE7">
            <w:pPr>
              <w:pStyle w:val="af5"/>
              <w:ind w:hanging="14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7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190 + 239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3027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15,74</w:t>
            </w:r>
          </w:p>
        </w:tc>
      </w:tr>
      <w:tr w:rsidR="007C7BE7">
        <w:tc>
          <w:tcPr>
            <w:tcW w:w="534" w:type="dxa"/>
            <w:tcBorders>
              <w:right w:val="nil"/>
            </w:tcBorders>
          </w:tcPr>
          <w:p w:rsidR="007C7BE7" w:rsidRDefault="007C7BE7">
            <w:pPr>
              <w:pStyle w:val="af5"/>
              <w:ind w:hanging="1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7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 190 + 564</w:t>
            </w:r>
          </w:p>
        </w:tc>
        <w:tc>
          <w:tcPr>
            <w:tcW w:w="3027" w:type="dxa"/>
            <w:tcBorders>
              <w:left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</w:t>
            </w:r>
          </w:p>
        </w:tc>
        <w:tc>
          <w:tcPr>
            <w:tcW w:w="3027" w:type="dxa"/>
            <w:tcBorders>
              <w:lef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13,72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На снегозаносимых участках автомобильной дороги предусмотрены снегозащитные устройства в виде постоянных заборов. Трасса оснащена дорожными знаками не в полном объёме, существующие дорожные знаки и сигнальные столбики находятся в удовлетворительном состоянии. Грунт земляного полотна автомобильной дороги - суглинок. Поперечный профиль земляного полотна и дорожной одежды представлен на рисунке 2.1.</w:t>
      </w:r>
    </w:p>
    <w:p w:rsidR="007C7BE7" w:rsidRDefault="00C07E0A">
      <w:pPr>
        <w:pStyle w:val="27"/>
        <w:ind w:left="0" w:right="0"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pict>
          <v:shape id="_x0000_i1026" type="#_x0000_t75" style="width:340.5pt;height:193.5pt" fillcolor="window">
            <v:imagedata r:id="rId8" o:title=""/>
          </v:shape>
        </w:pict>
      </w:r>
      <w:r w:rsidR="007C7BE7">
        <w:rPr>
          <w:rFonts w:ascii="Times New Roman" w:hAnsi="Times New Roman"/>
          <w:lang w:val="ru-RU"/>
        </w:rPr>
        <w:t xml:space="preserve"> </w:t>
      </w:r>
    </w:p>
    <w:p w:rsidR="007C7BE7" w:rsidRDefault="007C7BE7">
      <w:pPr>
        <w:pStyle w:val="af4"/>
        <w:spacing w:before="0" w:after="0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Рисунок 2.</w:t>
      </w:r>
      <w:r>
        <w:rPr>
          <w:rFonts w:ascii="Times New Roman" w:hAnsi="Times New Roman"/>
          <w:noProof/>
        </w:rPr>
        <w:t>1</w:t>
      </w:r>
      <w:r>
        <w:rPr>
          <w:rFonts w:ascii="Times New Roman" w:hAnsi="Times New Roman"/>
        </w:rPr>
        <w:t xml:space="preserve"> - Поперечный профиль дороги</w:t>
      </w:r>
    </w:p>
    <w:p w:rsidR="007C7BE7" w:rsidRDefault="007C7BE7"/>
    <w:p w:rsidR="007C7BE7" w:rsidRDefault="007C7BE7"/>
    <w:p w:rsidR="007C7BE7" w:rsidRDefault="007C7BE7"/>
    <w:p w:rsidR="007C7BE7" w:rsidRDefault="007C7BE7">
      <w:pPr>
        <w:pStyle w:val="21"/>
        <w:spacing w:before="0" w:after="0"/>
        <w:ind w:firstLine="720"/>
        <w:rPr>
          <w:rFonts w:ascii="Times New Roman" w:hAnsi="Times New Roman"/>
          <w:bCs/>
          <w:i w:val="0"/>
          <w:sz w:val="28"/>
        </w:rPr>
      </w:pPr>
      <w:bookmarkStart w:id="3" w:name="_Toc501973161"/>
      <w:r>
        <w:rPr>
          <w:rFonts w:ascii="Times New Roman" w:hAnsi="Times New Roman"/>
          <w:bCs/>
          <w:i w:val="0"/>
          <w:sz w:val="28"/>
        </w:rPr>
        <w:t>2.2 Анализ эксплуатационного состояния дороги</w:t>
      </w:r>
      <w:bookmarkEnd w:id="3"/>
    </w:p>
    <w:p w:rsidR="007C7BE7" w:rsidRDefault="007C7BE7"/>
    <w:p w:rsidR="007C7BE7" w:rsidRDefault="007C7BE7"/>
    <w:p w:rsidR="007C7BE7" w:rsidRDefault="007C7BE7">
      <w:pPr>
        <w:ind w:firstLine="720"/>
        <w:rPr>
          <w:sz w:val="28"/>
        </w:rPr>
      </w:pPr>
      <w:r>
        <w:rPr>
          <w:sz w:val="28"/>
        </w:rPr>
        <w:t>Оценка эксплуатационных качеств дороги осуществляется на основании анализа основных критериев: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1) прочности дорожной одежды;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2) ровности проезжей части;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3) сопротивлению качению;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4) шероховатости покрытия и т.д.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Прочность дорожной одежды соответствует требованиям реальной работы дороги, если коэффициент прочности дорожной одежды  превышает допустимый:</w:t>
      </w:r>
    </w:p>
    <w:p w:rsidR="007C7BE7" w:rsidRDefault="007C7BE7">
      <w:pPr>
        <w:pStyle w:val="af6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</w:rPr>
        <w:instrText xml:space="preserve"> EQ К</w:instrText>
      </w:r>
      <w:r>
        <w:rPr>
          <w:rFonts w:ascii="Times New Roman" w:hAnsi="Times New Roman"/>
          <w:i w:val="0"/>
          <w:vertAlign w:val="subscript"/>
        </w:rPr>
        <w:instrText>пр</w:instrText>
      </w:r>
      <w:r>
        <w:rPr>
          <w:rFonts w:ascii="Times New Roman" w:hAnsi="Times New Roman"/>
          <w:i w:val="0"/>
        </w:rPr>
        <w:instrText xml:space="preserve"> = \f(Е</w:instrText>
      </w:r>
      <w:r>
        <w:rPr>
          <w:rFonts w:ascii="Times New Roman" w:hAnsi="Times New Roman"/>
          <w:i w:val="0"/>
          <w:vertAlign w:val="subscript"/>
        </w:rPr>
        <w:instrText>ф</w:instrText>
      </w:r>
      <w:r>
        <w:rPr>
          <w:rFonts w:ascii="Times New Roman" w:hAnsi="Times New Roman"/>
          <w:i w:val="0"/>
        </w:rPr>
        <w:instrText>;Е</w:instrText>
      </w:r>
      <w:r>
        <w:rPr>
          <w:rFonts w:ascii="Times New Roman" w:hAnsi="Times New Roman"/>
          <w:i w:val="0"/>
          <w:vertAlign w:val="subscript"/>
        </w:rPr>
        <w:instrText>mp</w:instrText>
      </w:r>
      <w:r>
        <w:rPr>
          <w:rFonts w:ascii="Times New Roman" w:hAnsi="Times New Roman"/>
          <w:i w:val="0"/>
        </w:rPr>
        <w:instrText xml:space="preserve">) </w:instrText>
      </w:r>
      <w:r>
        <w:rPr>
          <w:rFonts w:ascii="Times New Roman" w:hAnsi="Times New Roman"/>
          <w:i w:val="0"/>
        </w:rPr>
        <w:sym w:font="Symbol" w:char="F0B3"/>
      </w:r>
      <w:r>
        <w:rPr>
          <w:rFonts w:ascii="Times New Roman" w:hAnsi="Times New Roman"/>
          <w:i w:val="0"/>
        </w:rPr>
        <w:instrText xml:space="preserve"> К</w:instrText>
      </w:r>
      <w:r>
        <w:rPr>
          <w:rFonts w:ascii="Times New Roman" w:hAnsi="Times New Roman"/>
          <w:i w:val="0"/>
          <w:vertAlign w:val="subscript"/>
        </w:rPr>
        <w:instrText>пр.доп.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,</w:t>
      </w:r>
      <w:r>
        <w:rPr>
          <w:rFonts w:ascii="Times New Roman" w:hAnsi="Times New Roman"/>
          <w:i w:val="0"/>
        </w:rPr>
        <w:tab/>
        <w:t>(2.1)</w:t>
      </w:r>
    </w:p>
    <w:tbl>
      <w:tblPr>
        <w:tblW w:w="9503" w:type="dxa"/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284"/>
        <w:gridCol w:w="7410"/>
      </w:tblGrid>
      <w:tr w:rsidR="007C7BE7">
        <w:tc>
          <w:tcPr>
            <w:tcW w:w="675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</w:t>
            </w:r>
          </w:p>
        </w:tc>
        <w:tc>
          <w:tcPr>
            <w:tcW w:w="1134" w:type="dxa"/>
          </w:tcPr>
          <w:p w:rsidR="007C7BE7" w:rsidRDefault="007C7BE7">
            <w:pPr>
              <w:pStyle w:val="13"/>
              <w:ind w:left="0" w:right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  <w:lang w:val="en-US"/>
              </w:rPr>
              <w:instrText>eq</w:instrText>
            </w:r>
            <w:r>
              <w:rPr>
                <w:rFonts w:ascii="Times New Roman" w:hAnsi="Times New Roman"/>
                <w:i w:val="0"/>
              </w:rPr>
              <w:instrText xml:space="preserve"> Е</w:instrText>
            </w:r>
            <w:r>
              <w:rPr>
                <w:rFonts w:ascii="Times New Roman" w:hAnsi="Times New Roman"/>
                <w:i w:val="0"/>
                <w:vertAlign w:val="subscript"/>
              </w:rPr>
              <w:instrText>ф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284" w:type="dxa"/>
          </w:tcPr>
          <w:p w:rsidR="007C7BE7" w:rsidRDefault="007C7BE7">
            <w:pPr>
              <w:pStyle w:val="27"/>
              <w:ind w:left="0" w:right="0"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410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модуль упругости дорожной одежды, МПа;</w:t>
            </w:r>
          </w:p>
        </w:tc>
      </w:tr>
      <w:tr w:rsidR="007C7BE7">
        <w:tc>
          <w:tcPr>
            <w:tcW w:w="675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7BE7" w:rsidRDefault="007C7BE7">
            <w:pPr>
              <w:pStyle w:val="13"/>
              <w:ind w:left="0" w:right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 xml:space="preserve">  </w:instrText>
            </w:r>
            <w:r>
              <w:rPr>
                <w:rFonts w:ascii="Times New Roman" w:hAnsi="Times New Roman"/>
                <w:i w:val="0"/>
                <w:lang w:val="en-US"/>
              </w:rPr>
              <w:instrText xml:space="preserve">eq </w:instrText>
            </w:r>
            <w:r>
              <w:rPr>
                <w:rFonts w:ascii="Times New Roman" w:hAnsi="Times New Roman"/>
                <w:i w:val="0"/>
              </w:rPr>
              <w:instrText>Е</w:instrText>
            </w:r>
            <w:r>
              <w:rPr>
                <w:rFonts w:ascii="Times New Roman" w:hAnsi="Times New Roman"/>
                <w:i w:val="0"/>
                <w:vertAlign w:val="subscript"/>
                <w:lang w:val="en-US"/>
              </w:rPr>
              <w:instrText>mp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284" w:type="dxa"/>
          </w:tcPr>
          <w:p w:rsidR="007C7BE7" w:rsidRDefault="007C7BE7">
            <w:pPr>
              <w:pStyle w:val="27"/>
              <w:ind w:left="0" w:right="0"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410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требуемый модуль упругости одежды, МПа [2, таблица 4.1];</w:t>
            </w:r>
          </w:p>
        </w:tc>
      </w:tr>
      <w:tr w:rsidR="007C7BE7">
        <w:tc>
          <w:tcPr>
            <w:tcW w:w="675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7BE7" w:rsidRDefault="007C7BE7">
            <w:pPr>
              <w:pStyle w:val="13"/>
              <w:ind w:left="0" w:right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  <w:lang w:val="en-US"/>
              </w:rPr>
              <w:instrText>eq</w:instrText>
            </w:r>
            <w:r>
              <w:rPr>
                <w:rFonts w:ascii="Times New Roman" w:hAnsi="Times New Roman"/>
                <w:i w:val="0"/>
              </w:rPr>
              <w:instrText xml:space="preserve"> К</w:instrText>
            </w:r>
            <w:r>
              <w:rPr>
                <w:rFonts w:ascii="Times New Roman" w:hAnsi="Times New Roman"/>
                <w:i w:val="0"/>
                <w:vertAlign w:val="subscript"/>
              </w:rPr>
              <w:instrText>пр.доп.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284" w:type="dxa"/>
          </w:tcPr>
          <w:p w:rsidR="007C7BE7" w:rsidRDefault="007C7BE7">
            <w:pPr>
              <w:pStyle w:val="27"/>
              <w:ind w:left="0" w:right="0" w:hanging="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410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минимальное допустимое значение коэффициента запаса прочности дорожной одежды [2, таблица 4.2].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 xml:space="preserve">Коэффициент для заданного типа покрытия составляет 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К</w:instrText>
      </w:r>
      <w:r>
        <w:rPr>
          <w:sz w:val="28"/>
          <w:vertAlign w:val="subscript"/>
        </w:rPr>
        <w:instrText>пр.доп.</w:instrText>
      </w:r>
      <w:r>
        <w:rPr>
          <w:sz w:val="28"/>
        </w:rPr>
        <w:instrText>=0,7</w:instrText>
      </w:r>
      <w:r>
        <w:rPr>
          <w:sz w:val="28"/>
        </w:rPr>
        <w:fldChar w:fldCharType="end"/>
      </w:r>
      <w:r>
        <w:rPr>
          <w:sz w:val="28"/>
        </w:rPr>
        <w:t xml:space="preserve">, требуемый модуль упругости дорожной одежды составляет 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Е</w:instrText>
      </w:r>
      <w:r>
        <w:rPr>
          <w:sz w:val="28"/>
          <w:vertAlign w:val="subscript"/>
        </w:rPr>
        <w:instrText xml:space="preserve">тр </w:instrText>
      </w:r>
      <w:r>
        <w:rPr>
          <w:sz w:val="28"/>
        </w:rPr>
        <w:instrText>= 250 МПа</w:instrText>
      </w:r>
      <w:r>
        <w:rPr>
          <w:sz w:val="28"/>
        </w:rPr>
        <w:fldChar w:fldCharType="end"/>
      </w:r>
      <w:r>
        <w:rPr>
          <w:sz w:val="28"/>
        </w:rPr>
        <w:t xml:space="preserve">. Фактический модуль упругости дорожной одежды </w:t>
      </w:r>
      <w:r w:rsidR="00C07E0A">
        <w:rPr>
          <w:position w:val="-10"/>
          <w:sz w:val="28"/>
        </w:rPr>
        <w:pict>
          <v:shape id="_x0000_i1027" type="#_x0000_t75" style="width:1in;height:15.75pt">
            <v:imagedata r:id="rId9" o:title=""/>
          </v:shape>
        </w:pict>
      </w:r>
      <w:r>
        <w:rPr>
          <w:sz w:val="28"/>
        </w:rPr>
        <w:t>.</w:t>
      </w:r>
    </w:p>
    <w:p w:rsidR="007C7BE7" w:rsidRDefault="007C7BE7">
      <w:pPr>
        <w:pStyle w:val="af8"/>
        <w:spacing w:before="0" w:after="0"/>
        <w:ind w:firstLine="7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Кпр=250/250=1 &gt; 0.7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Таким образом, условие 2.1 выполняется, то есть прочность дорожной одежды соответствует условиям эксплуатации и дорожная одежда не нуждается в усилении.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Оценку соответствия транспортно-эксплуатационного состояния проезжей части требованиям движения производят по значениям коэффициентов ровности проезжей части</w:t>
      </w:r>
    </w:p>
    <w:p w:rsidR="007C7BE7" w:rsidRDefault="007C7BE7">
      <w:pPr>
        <w:pStyle w:val="af6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</w:rPr>
        <w:instrText xml:space="preserve"> </w:instrText>
      </w:r>
      <w:r>
        <w:rPr>
          <w:rFonts w:ascii="Times New Roman" w:hAnsi="Times New Roman"/>
          <w:i w:val="0"/>
          <w:lang w:val="en-US"/>
        </w:rPr>
        <w:instrText>eq</w:instrText>
      </w:r>
      <w:r>
        <w:rPr>
          <w:rFonts w:ascii="Times New Roman" w:hAnsi="Times New Roman"/>
          <w:i w:val="0"/>
        </w:rPr>
        <w:instrText xml:space="preserve"> </w:instrText>
      </w:r>
      <w:r>
        <w:rPr>
          <w:rFonts w:ascii="Times New Roman" w:hAnsi="Times New Roman"/>
          <w:i w:val="0"/>
          <w:lang w:val="en-US"/>
        </w:rPr>
        <w:instrText>K</w:instrText>
      </w:r>
      <w:r>
        <w:rPr>
          <w:rFonts w:ascii="Times New Roman" w:hAnsi="Times New Roman"/>
          <w:i w:val="0"/>
          <w:vertAlign w:val="subscript"/>
          <w:lang w:val="en-US"/>
        </w:rPr>
        <w:instrText>s</w:instrText>
      </w:r>
      <w:r>
        <w:rPr>
          <w:rFonts w:ascii="Times New Roman" w:hAnsi="Times New Roman"/>
          <w:i w:val="0"/>
        </w:rPr>
        <w:instrText xml:space="preserve"> = \</w:instrText>
      </w:r>
      <w:r>
        <w:rPr>
          <w:rFonts w:ascii="Times New Roman" w:hAnsi="Times New Roman"/>
          <w:i w:val="0"/>
          <w:lang w:val="en-US"/>
        </w:rPr>
        <w:instrText>f</w:instrText>
      </w:r>
      <w:r>
        <w:rPr>
          <w:rFonts w:ascii="Times New Roman" w:hAnsi="Times New Roman"/>
          <w:i w:val="0"/>
        </w:rPr>
        <w:instrText>(</w:instrText>
      </w:r>
      <w:r>
        <w:rPr>
          <w:rFonts w:ascii="Times New Roman" w:hAnsi="Times New Roman"/>
          <w:i w:val="0"/>
          <w:lang w:val="en-US"/>
        </w:rPr>
        <w:instrText>S</w:instrText>
      </w:r>
      <w:r>
        <w:rPr>
          <w:rFonts w:ascii="Times New Roman" w:hAnsi="Times New Roman"/>
          <w:i w:val="0"/>
          <w:vertAlign w:val="subscript"/>
        </w:rPr>
        <w:instrText>ф</w:instrText>
      </w:r>
      <w:r>
        <w:rPr>
          <w:rFonts w:ascii="Times New Roman" w:hAnsi="Times New Roman"/>
          <w:i w:val="0"/>
        </w:rPr>
        <w:instrText>;</w:instrText>
      </w:r>
      <w:r>
        <w:rPr>
          <w:rFonts w:ascii="Times New Roman" w:hAnsi="Times New Roman"/>
          <w:i w:val="0"/>
          <w:lang w:val="en-US"/>
        </w:rPr>
        <w:instrText>S</w:instrText>
      </w:r>
      <w:r>
        <w:rPr>
          <w:rFonts w:ascii="Times New Roman" w:hAnsi="Times New Roman"/>
          <w:i w:val="0"/>
          <w:vertAlign w:val="subscript"/>
        </w:rPr>
        <w:instrText>доп</w:instrText>
      </w:r>
      <w:r>
        <w:rPr>
          <w:rFonts w:ascii="Times New Roman" w:hAnsi="Times New Roman"/>
          <w:i w:val="0"/>
        </w:rPr>
        <w:instrText>)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,</w:t>
      </w:r>
      <w:r>
        <w:rPr>
          <w:rFonts w:ascii="Times New Roman" w:hAnsi="Times New Roman"/>
          <w:i w:val="0"/>
        </w:rPr>
        <w:tab/>
        <w:t>(2.2)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покрытие ровное, если К</w:t>
      </w:r>
      <w:r>
        <w:rPr>
          <w:sz w:val="28"/>
          <w:vertAlign w:val="subscript"/>
        </w:rPr>
        <w:t>s</w:t>
      </w:r>
      <w:r>
        <w:rPr>
          <w:sz w:val="28"/>
        </w:rPr>
        <w:t xml:space="preserve"> </w:t>
      </w:r>
      <w:r>
        <w:rPr>
          <w:sz w:val="28"/>
        </w:rPr>
        <w:sym w:font="Symbol" w:char="F0B3"/>
      </w:r>
      <w:r>
        <w:rPr>
          <w:sz w:val="28"/>
        </w:rPr>
        <w:t>1;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относительного сцепления</w:t>
      </w:r>
    </w:p>
    <w:p w:rsidR="007C7BE7" w:rsidRDefault="007C7BE7">
      <w:pPr>
        <w:pStyle w:val="af6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</w:rPr>
        <w:instrText xml:space="preserve"> </w:instrText>
      </w:r>
      <w:r>
        <w:rPr>
          <w:rFonts w:ascii="Times New Roman" w:hAnsi="Times New Roman"/>
          <w:i w:val="0"/>
          <w:lang w:val="en-US"/>
        </w:rPr>
        <w:instrText>eq</w:instrText>
      </w:r>
      <w:r>
        <w:rPr>
          <w:rFonts w:ascii="Times New Roman" w:hAnsi="Times New Roman"/>
          <w:i w:val="0"/>
        </w:rPr>
        <w:instrText xml:space="preserve"> К</w:instrText>
      </w:r>
      <w:r>
        <w:rPr>
          <w:rFonts w:ascii="Times New Roman" w:hAnsi="Times New Roman"/>
          <w:i w:val="0"/>
          <w:vertAlign w:val="subscript"/>
        </w:rPr>
        <w:sym w:font="Symbol" w:char="F06A"/>
      </w:r>
      <w:r>
        <w:rPr>
          <w:rFonts w:ascii="Times New Roman" w:hAnsi="Times New Roman"/>
          <w:i w:val="0"/>
          <w:vertAlign w:val="subscript"/>
        </w:rPr>
        <w:instrText xml:space="preserve"> </w:instrText>
      </w:r>
      <w:r>
        <w:rPr>
          <w:rFonts w:ascii="Times New Roman" w:hAnsi="Times New Roman"/>
          <w:i w:val="0"/>
        </w:rPr>
        <w:instrText>= \</w:instrText>
      </w:r>
      <w:r>
        <w:rPr>
          <w:rFonts w:ascii="Times New Roman" w:hAnsi="Times New Roman"/>
          <w:i w:val="0"/>
          <w:lang w:val="en-US"/>
        </w:rPr>
        <w:instrText>f</w:instrText>
      </w:r>
      <w:r>
        <w:rPr>
          <w:rFonts w:ascii="Times New Roman" w:hAnsi="Times New Roman"/>
          <w:i w:val="0"/>
        </w:rPr>
        <w:instrText>(</w:instrText>
      </w:r>
      <w:r>
        <w:rPr>
          <w:rFonts w:ascii="Times New Roman" w:hAnsi="Times New Roman"/>
          <w:i w:val="0"/>
        </w:rPr>
        <w:sym w:font="Symbol" w:char="F06A"/>
      </w:r>
      <w:r>
        <w:rPr>
          <w:rFonts w:ascii="Times New Roman" w:hAnsi="Times New Roman"/>
          <w:i w:val="0"/>
          <w:vertAlign w:val="subscript"/>
        </w:rPr>
        <w:instrText>ф</w:instrText>
      </w:r>
      <w:r>
        <w:rPr>
          <w:rFonts w:ascii="Times New Roman" w:hAnsi="Times New Roman"/>
          <w:i w:val="0"/>
        </w:rPr>
        <w:instrText>;</w:instrText>
      </w:r>
      <w:r>
        <w:rPr>
          <w:rFonts w:ascii="Times New Roman" w:hAnsi="Times New Roman"/>
          <w:i w:val="0"/>
          <w:lang w:val="en-US"/>
        </w:rPr>
        <w:sym w:font="Symbol" w:char="F06A"/>
      </w:r>
      <w:r>
        <w:rPr>
          <w:rFonts w:ascii="Times New Roman" w:hAnsi="Times New Roman"/>
          <w:i w:val="0"/>
          <w:vertAlign w:val="subscript"/>
        </w:rPr>
        <w:instrText>доп</w:instrText>
      </w:r>
      <w:r>
        <w:rPr>
          <w:rFonts w:ascii="Times New Roman" w:hAnsi="Times New Roman"/>
          <w:i w:val="0"/>
        </w:rPr>
        <w:instrText>)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,</w:t>
      </w:r>
      <w:r>
        <w:rPr>
          <w:rFonts w:ascii="Times New Roman" w:hAnsi="Times New Roman"/>
          <w:i w:val="0"/>
        </w:rPr>
        <w:tab/>
        <w:t>(2.3)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покрытие по сцеплению соответствует требованиям, если К</w:t>
      </w:r>
      <w:r>
        <w:rPr>
          <w:sz w:val="28"/>
          <w:vertAlign w:val="subscript"/>
        </w:rPr>
        <w:sym w:font="Symbol" w:char="F06A"/>
      </w:r>
      <w:r>
        <w:rPr>
          <w:sz w:val="28"/>
        </w:rPr>
        <w:t xml:space="preserve"> </w:t>
      </w:r>
      <w:r>
        <w:rPr>
          <w:sz w:val="28"/>
        </w:rPr>
        <w:sym w:font="Symbol" w:char="F0B3"/>
      </w:r>
      <w:r>
        <w:rPr>
          <w:sz w:val="28"/>
        </w:rPr>
        <w:t>1.</w:t>
      </w:r>
    </w:p>
    <w:tbl>
      <w:tblPr>
        <w:tblW w:w="10069" w:type="dxa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425"/>
        <w:gridCol w:w="7693"/>
      </w:tblGrid>
      <w:tr w:rsidR="007C7BE7">
        <w:tc>
          <w:tcPr>
            <w:tcW w:w="817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</w:t>
            </w:r>
          </w:p>
        </w:tc>
        <w:tc>
          <w:tcPr>
            <w:tcW w:w="1134" w:type="dxa"/>
          </w:tcPr>
          <w:p w:rsidR="007C7BE7" w:rsidRDefault="007C7BE7">
            <w:pPr>
              <w:pStyle w:val="13"/>
              <w:ind w:left="0" w:righ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  <w:lang w:val="en-US"/>
              </w:rPr>
              <w:instrText>eq</w:instrText>
            </w:r>
            <w:r>
              <w:rPr>
                <w:rFonts w:ascii="Times New Roman" w:hAnsi="Times New Roman"/>
                <w:i w:val="0"/>
              </w:rPr>
              <w:instrText xml:space="preserve"> </w:instrText>
            </w:r>
            <w:r>
              <w:rPr>
                <w:rFonts w:ascii="Times New Roman" w:hAnsi="Times New Roman"/>
                <w:i w:val="0"/>
                <w:lang w:val="en-US"/>
              </w:rPr>
              <w:instrText>S</w:instrText>
            </w:r>
            <w:r>
              <w:rPr>
                <w:rFonts w:ascii="Times New Roman" w:hAnsi="Times New Roman"/>
                <w:i w:val="0"/>
                <w:vertAlign w:val="subscript"/>
              </w:rPr>
              <w:instrText>ф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  <w:r>
              <w:rPr>
                <w:rFonts w:ascii="Times New Roman" w:hAnsi="Times New Roman"/>
                <w:i w:val="0"/>
              </w:rPr>
              <w:t>,</w:t>
            </w:r>
            <w:r>
              <w:rPr>
                <w:rFonts w:ascii="Times New Roman" w:hAnsi="Times New Roman"/>
                <w:i w:val="0"/>
                <w:lang w:val="en-US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 xml:space="preserve"> </w:instrText>
            </w:r>
            <w:r>
              <w:rPr>
                <w:rFonts w:ascii="Times New Roman" w:hAnsi="Times New Roman"/>
                <w:i w:val="0"/>
                <w:lang w:val="en-US"/>
              </w:rPr>
              <w:instrText>eq</w:instrText>
            </w:r>
            <w:r>
              <w:rPr>
                <w:rFonts w:ascii="Times New Roman" w:hAnsi="Times New Roman"/>
                <w:i w:val="0"/>
              </w:rPr>
              <w:instrText xml:space="preserve"> </w:instrText>
            </w:r>
            <w:r>
              <w:rPr>
                <w:rFonts w:ascii="Times New Roman" w:hAnsi="Times New Roman"/>
                <w:i w:val="0"/>
                <w:lang w:val="en-US"/>
              </w:rPr>
              <w:instrText>S</w:instrText>
            </w:r>
            <w:r>
              <w:rPr>
                <w:rFonts w:ascii="Times New Roman" w:hAnsi="Times New Roman"/>
                <w:i w:val="0"/>
                <w:vertAlign w:val="subscript"/>
              </w:rPr>
              <w:instrText>доп</w:instrText>
            </w:r>
            <w:r>
              <w:rPr>
                <w:rFonts w:ascii="Times New Roman" w:hAnsi="Times New Roman"/>
                <w:i w:val="0"/>
                <w:lang w:val="en-US"/>
              </w:rPr>
              <w:fldChar w:fldCharType="end"/>
            </w:r>
          </w:p>
        </w:tc>
        <w:tc>
          <w:tcPr>
            <w:tcW w:w="425" w:type="dxa"/>
          </w:tcPr>
          <w:p w:rsidR="007C7BE7" w:rsidRDefault="007C7BE7">
            <w:pPr>
              <w:pStyle w:val="27"/>
              <w:ind w:left="0" w:righ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693" w:type="dxa"/>
          </w:tcPr>
          <w:p w:rsidR="007C7BE7" w:rsidRDefault="007C7BE7">
            <w:pPr>
              <w:pStyle w:val="af7"/>
              <w:ind w:left="0" w:right="0" w:hanging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соответственно фактическое и допустимое значение показателя ровности проезжей части по толчкомеру, см/км [2, таблица 4.3];</w:t>
            </w:r>
          </w:p>
        </w:tc>
      </w:tr>
      <w:tr w:rsidR="007C7BE7">
        <w:tc>
          <w:tcPr>
            <w:tcW w:w="817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C7BE7" w:rsidRDefault="007C7BE7">
            <w:pPr>
              <w:pStyle w:val="13"/>
              <w:ind w:left="0" w:right="0"/>
              <w:jc w:val="left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fldChar w:fldCharType="begin"/>
            </w:r>
            <w:r>
              <w:rPr>
                <w:rFonts w:ascii="Times New Roman" w:hAnsi="Times New Roman"/>
                <w:i w:val="0"/>
              </w:rPr>
              <w:instrText xml:space="preserve"> </w:instrText>
            </w:r>
            <w:r>
              <w:rPr>
                <w:rFonts w:ascii="Times New Roman" w:hAnsi="Times New Roman"/>
                <w:i w:val="0"/>
                <w:lang w:val="en-US"/>
              </w:rPr>
              <w:instrText xml:space="preserve">eq </w:instrText>
            </w:r>
            <w:r>
              <w:rPr>
                <w:rFonts w:ascii="Times New Roman" w:hAnsi="Times New Roman"/>
                <w:i w:val="0"/>
              </w:rPr>
              <w:sym w:font="Symbol" w:char="F06A"/>
            </w:r>
            <w:r>
              <w:rPr>
                <w:rFonts w:ascii="Times New Roman" w:hAnsi="Times New Roman"/>
                <w:i w:val="0"/>
                <w:vertAlign w:val="subscript"/>
              </w:rPr>
              <w:instrText>ф</w:instrText>
            </w:r>
            <w:r>
              <w:rPr>
                <w:rFonts w:ascii="Times New Roman" w:hAnsi="Times New Roman"/>
                <w:i w:val="0"/>
              </w:rPr>
              <w:instrText>,</w:instrText>
            </w:r>
            <w:r>
              <w:rPr>
                <w:rFonts w:ascii="Times New Roman" w:hAnsi="Times New Roman"/>
                <w:i w:val="0"/>
              </w:rPr>
              <w:sym w:font="Symbol" w:char="F06A"/>
            </w:r>
            <w:r>
              <w:rPr>
                <w:rFonts w:ascii="Times New Roman" w:hAnsi="Times New Roman"/>
                <w:i w:val="0"/>
                <w:vertAlign w:val="subscript"/>
              </w:rPr>
              <w:instrText>доп</w:instrText>
            </w:r>
            <w:r>
              <w:rPr>
                <w:rFonts w:ascii="Times New Roman" w:hAnsi="Times New Roman"/>
                <w:i w:val="0"/>
              </w:rPr>
              <w:fldChar w:fldCharType="end"/>
            </w:r>
          </w:p>
        </w:tc>
        <w:tc>
          <w:tcPr>
            <w:tcW w:w="425" w:type="dxa"/>
          </w:tcPr>
          <w:p w:rsidR="007C7BE7" w:rsidRDefault="007C7BE7">
            <w:pPr>
              <w:pStyle w:val="27"/>
              <w:ind w:left="0" w:righ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693" w:type="dxa"/>
          </w:tcPr>
          <w:p w:rsidR="007C7BE7" w:rsidRDefault="007C7BE7">
            <w:pPr>
              <w:pStyle w:val="af7"/>
              <w:ind w:left="0" w:right="0" w:hanging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и допустимое значение коэффициента сцепления шин с покрытием.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Фактическое значение показателя ровности проезжей части составляет 140 см/км, а допустимое значение 160 см/км.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Рассчитываем коэффициент ровности проезжей части:</w:t>
      </w:r>
    </w:p>
    <w:p w:rsidR="007C7BE7" w:rsidRDefault="007C7BE7">
      <w:pPr>
        <w:pStyle w:val="af8"/>
        <w:spacing w:before="0" w:after="0"/>
        <w:ind w:firstLine="7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</w:rPr>
        <w:instrText xml:space="preserve"> </w:instrText>
      </w:r>
      <w:r>
        <w:rPr>
          <w:rFonts w:ascii="Times New Roman" w:hAnsi="Times New Roman"/>
          <w:i w:val="0"/>
          <w:lang w:val="en-US"/>
        </w:rPr>
        <w:instrText>eq</w:instrText>
      </w:r>
      <w:r>
        <w:rPr>
          <w:rFonts w:ascii="Times New Roman" w:hAnsi="Times New Roman"/>
          <w:i w:val="0"/>
        </w:rPr>
        <w:instrText xml:space="preserve"> </w:instrText>
      </w:r>
      <w:r>
        <w:rPr>
          <w:rFonts w:ascii="Times New Roman" w:hAnsi="Times New Roman"/>
          <w:i w:val="0"/>
          <w:lang w:val="en-US"/>
        </w:rPr>
        <w:instrText>K</w:instrText>
      </w:r>
      <w:r>
        <w:rPr>
          <w:rFonts w:ascii="Times New Roman" w:hAnsi="Times New Roman"/>
          <w:i w:val="0"/>
          <w:vertAlign w:val="subscript"/>
          <w:lang w:val="en-US"/>
        </w:rPr>
        <w:instrText>s</w:instrText>
      </w:r>
      <w:r>
        <w:rPr>
          <w:rFonts w:ascii="Times New Roman" w:hAnsi="Times New Roman"/>
          <w:i w:val="0"/>
        </w:rPr>
        <w:instrText xml:space="preserve"> = \</w:instrText>
      </w:r>
      <w:r>
        <w:rPr>
          <w:rFonts w:ascii="Times New Roman" w:hAnsi="Times New Roman"/>
          <w:i w:val="0"/>
          <w:lang w:val="en-US"/>
        </w:rPr>
        <w:instrText>f</w:instrText>
      </w:r>
      <w:r>
        <w:rPr>
          <w:rFonts w:ascii="Times New Roman" w:hAnsi="Times New Roman"/>
          <w:i w:val="0"/>
        </w:rPr>
        <w:instrText>(140;160) = 0,88 &lt; 1.0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Следовательно, ровность проезжей части не соответствует требованиям.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Фактическое значение коэффициента сцепления  шин с покрытием составляет 0.4, а допустимое значение для лёгких условий движения - 0,35.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Коэффициент относительного сцепления равен:</w:t>
      </w:r>
    </w:p>
    <w:p w:rsidR="007C7BE7" w:rsidRDefault="007C7BE7">
      <w:pPr>
        <w:pStyle w:val="af8"/>
        <w:spacing w:before="0" w:after="0"/>
        <w:ind w:firstLine="72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</w:rPr>
        <w:instrText xml:space="preserve"> </w:instrText>
      </w:r>
      <w:r>
        <w:rPr>
          <w:rFonts w:ascii="Times New Roman" w:hAnsi="Times New Roman"/>
          <w:i w:val="0"/>
          <w:lang w:val="en-US"/>
        </w:rPr>
        <w:instrText>eq</w:instrText>
      </w:r>
      <w:r>
        <w:rPr>
          <w:rFonts w:ascii="Times New Roman" w:hAnsi="Times New Roman"/>
          <w:i w:val="0"/>
        </w:rPr>
        <w:instrText xml:space="preserve"> К</w:instrText>
      </w:r>
      <w:r>
        <w:rPr>
          <w:rFonts w:ascii="Times New Roman" w:hAnsi="Times New Roman"/>
          <w:i w:val="0"/>
          <w:vertAlign w:val="subscript"/>
        </w:rPr>
        <w:instrText>ф</w:instrText>
      </w:r>
      <w:r>
        <w:rPr>
          <w:rFonts w:ascii="Times New Roman" w:hAnsi="Times New Roman"/>
          <w:i w:val="0"/>
        </w:rPr>
        <w:instrText xml:space="preserve"> = \</w:instrText>
      </w:r>
      <w:r>
        <w:rPr>
          <w:rFonts w:ascii="Times New Roman" w:hAnsi="Times New Roman"/>
          <w:i w:val="0"/>
          <w:lang w:val="en-US"/>
        </w:rPr>
        <w:instrText>f</w:instrText>
      </w:r>
      <w:r>
        <w:rPr>
          <w:rFonts w:ascii="Times New Roman" w:hAnsi="Times New Roman"/>
          <w:i w:val="0"/>
        </w:rPr>
        <w:instrText>(0,4;0,35) = 1,14 &gt; 1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Согласно проведённому расчёту и анализу линейного графика автомобильной дороги можно сделать вывод, почему данная дорога нуждается в проведении ремонтных работ, направленных на улучшение соответствующих показателей.</w:t>
      </w: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  <w:bookmarkStart w:id="4" w:name="_Toc501973162"/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 Анализ безопасности движения</w:t>
      </w:r>
      <w:bookmarkEnd w:id="4"/>
    </w:p>
    <w:p w:rsidR="007C7BE7" w:rsidRDefault="007C7BE7"/>
    <w:p w:rsidR="007C7BE7" w:rsidRDefault="007C7BE7"/>
    <w:p w:rsidR="007C7BE7" w:rsidRDefault="007C7BE7">
      <w:pPr>
        <w:ind w:firstLine="720"/>
        <w:rPr>
          <w:sz w:val="28"/>
        </w:rPr>
      </w:pPr>
      <w:r>
        <w:rPr>
          <w:sz w:val="28"/>
        </w:rPr>
        <w:t>В соответствии с ВСН 24-88.3 безопасность движения на дороге оценивают коэффициентом происшествий, коэффициентом аварийности и коэффициентом безопасности.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Принимая во внимание малую протяженность рассматриваемого участка дороги, в курсовом проекте оценку условий безопасности движения производят по коэффициенту аварийности.</w:t>
      </w:r>
    </w:p>
    <w:p w:rsidR="007C7BE7" w:rsidRDefault="007C7BE7">
      <w:pPr>
        <w:pStyle w:val="af"/>
        <w:spacing w:line="240" w:lineRule="auto"/>
      </w:pPr>
      <w:r>
        <w:t>Итоговый коэффициент аварийности для участка дороги представляет собой произведение 14 частных коэффициентов аварийности, установленных по различным признакам для этого участка:</w:t>
      </w:r>
    </w:p>
    <w:p w:rsidR="007C7BE7" w:rsidRDefault="007C7BE7">
      <w:pPr>
        <w:pStyle w:val="af6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fldChar w:fldCharType="begin"/>
      </w:r>
      <w:r>
        <w:rPr>
          <w:rFonts w:ascii="Times New Roman" w:hAnsi="Times New Roman"/>
          <w:i w:val="0"/>
        </w:rPr>
        <w:instrText xml:space="preserve"> </w:instrText>
      </w:r>
      <w:r>
        <w:rPr>
          <w:rFonts w:ascii="Times New Roman" w:hAnsi="Times New Roman"/>
          <w:i w:val="0"/>
          <w:lang w:val="en-US"/>
        </w:rPr>
        <w:instrText>eq</w:instrText>
      </w:r>
      <w:r>
        <w:rPr>
          <w:rFonts w:ascii="Times New Roman" w:hAnsi="Times New Roman"/>
          <w:i w:val="0"/>
        </w:rPr>
        <w:instrText xml:space="preserve"> К</w:instrText>
      </w:r>
      <w:r>
        <w:rPr>
          <w:rFonts w:ascii="Times New Roman" w:hAnsi="Times New Roman"/>
          <w:i w:val="0"/>
          <w:vertAlign w:val="subscript"/>
        </w:rPr>
        <w:instrText>ас</w:instrText>
      </w:r>
      <w:r>
        <w:rPr>
          <w:rFonts w:ascii="Times New Roman" w:hAnsi="Times New Roman"/>
          <w:i w:val="0"/>
        </w:rPr>
        <w:instrText xml:space="preserve"> = К</w:instrText>
      </w:r>
      <w:r>
        <w:rPr>
          <w:rFonts w:ascii="Times New Roman" w:hAnsi="Times New Roman"/>
          <w:i w:val="0"/>
          <w:vertAlign w:val="subscript"/>
        </w:rPr>
        <w:instrText>а</w:instrText>
      </w:r>
      <w:r>
        <w:rPr>
          <w:rFonts w:ascii="Times New Roman" w:hAnsi="Times New Roman"/>
          <w:i w:val="0"/>
          <w:vertAlign w:val="subscript"/>
          <w:lang w:val="en-US"/>
        </w:rPr>
        <w:instrText>1</w:instrText>
      </w:r>
      <w:r>
        <w:rPr>
          <w:rFonts w:ascii="Times New Roman" w:hAnsi="Times New Roman"/>
          <w:i w:val="0"/>
          <w:lang w:val="en-US"/>
        </w:rPr>
        <w:instrText xml:space="preserve"> * </w:instrText>
      </w:r>
      <w:r>
        <w:rPr>
          <w:rFonts w:ascii="Times New Roman" w:hAnsi="Times New Roman"/>
          <w:i w:val="0"/>
        </w:rPr>
        <w:instrText>К</w:instrText>
      </w:r>
      <w:r>
        <w:rPr>
          <w:rFonts w:ascii="Times New Roman" w:hAnsi="Times New Roman"/>
          <w:i w:val="0"/>
          <w:vertAlign w:val="subscript"/>
        </w:rPr>
        <w:instrText>а</w:instrText>
      </w:r>
      <w:r>
        <w:rPr>
          <w:rFonts w:ascii="Times New Roman" w:hAnsi="Times New Roman"/>
          <w:i w:val="0"/>
          <w:vertAlign w:val="subscript"/>
          <w:lang w:val="en-US"/>
        </w:rPr>
        <w:instrText xml:space="preserve">2 </w:instrText>
      </w:r>
      <w:r>
        <w:rPr>
          <w:rFonts w:ascii="Times New Roman" w:hAnsi="Times New Roman"/>
          <w:i w:val="0"/>
        </w:rPr>
        <w:instrText xml:space="preserve">* </w:instrText>
      </w:r>
      <w:r>
        <w:rPr>
          <w:rFonts w:ascii="Times New Roman" w:hAnsi="Times New Roman"/>
          <w:i w:val="0"/>
        </w:rPr>
        <w:sym w:font="Symbol" w:char="F0BC"/>
      </w:r>
      <w:r>
        <w:rPr>
          <w:rFonts w:ascii="Times New Roman" w:hAnsi="Times New Roman"/>
          <w:i w:val="0"/>
        </w:rPr>
        <w:instrText xml:space="preserve"> * К</w:instrText>
      </w:r>
      <w:r>
        <w:rPr>
          <w:rFonts w:ascii="Times New Roman" w:hAnsi="Times New Roman"/>
          <w:i w:val="0"/>
          <w:vertAlign w:val="subscript"/>
        </w:rPr>
        <w:instrText>а</w:instrText>
      </w:r>
      <w:r>
        <w:rPr>
          <w:rFonts w:ascii="Times New Roman" w:hAnsi="Times New Roman"/>
          <w:i w:val="0"/>
          <w:vertAlign w:val="subscript"/>
          <w:lang w:val="en-US"/>
        </w:rPr>
        <w:instrText>14</w:instrText>
      </w:r>
      <w:r>
        <w:rPr>
          <w:rFonts w:ascii="Times New Roman" w:hAnsi="Times New Roman"/>
          <w:i w:val="0"/>
        </w:rPr>
        <w:fldChar w:fldCharType="end"/>
      </w:r>
      <w:r>
        <w:rPr>
          <w:rFonts w:ascii="Times New Roman" w:hAnsi="Times New Roman"/>
          <w:i w:val="0"/>
        </w:rPr>
        <w:t>,</w:t>
      </w:r>
      <w:r>
        <w:rPr>
          <w:rFonts w:ascii="Times New Roman" w:hAnsi="Times New Roman"/>
          <w:i w:val="0"/>
        </w:rPr>
        <w:tab/>
        <w:t>(2.4)</w:t>
      </w:r>
    </w:p>
    <w:p w:rsidR="007C7BE7" w:rsidRDefault="007C7BE7"/>
    <w:tbl>
      <w:tblPr>
        <w:tblW w:w="9049" w:type="dxa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425"/>
        <w:gridCol w:w="7523"/>
      </w:tblGrid>
      <w:tr w:rsidR="007C7BE7">
        <w:tc>
          <w:tcPr>
            <w:tcW w:w="675" w:type="dxa"/>
          </w:tcPr>
          <w:p w:rsidR="007C7BE7" w:rsidRDefault="007C7BE7">
            <w:pPr>
              <w:pStyle w:val="af7"/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где</w:t>
            </w:r>
          </w:p>
        </w:tc>
        <w:tc>
          <w:tcPr>
            <w:tcW w:w="426" w:type="dxa"/>
          </w:tcPr>
          <w:p w:rsidR="007C7BE7" w:rsidRDefault="007C7BE7">
            <w:pPr>
              <w:pStyle w:val="13"/>
              <w:ind w:left="0" w:right="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К</w:t>
            </w:r>
          </w:p>
        </w:tc>
        <w:tc>
          <w:tcPr>
            <w:tcW w:w="425" w:type="dxa"/>
          </w:tcPr>
          <w:p w:rsidR="007C7BE7" w:rsidRDefault="007C7BE7">
            <w:pPr>
              <w:pStyle w:val="27"/>
              <w:ind w:left="0" w:right="0" w:firstLine="3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523" w:type="dxa"/>
          </w:tcPr>
          <w:p w:rsidR="007C7BE7" w:rsidRDefault="007C7BE7">
            <w:pPr>
              <w:pStyle w:val="af7"/>
              <w:ind w:left="0" w:right="0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частные коэффициенты, характеризующие изменение условий движения по сравнению с эталонным участком.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Частный коэффициент аварийности представляет собой отношение количества дорожно-транспортных происшествий на рассматриваемом участке автомобильной дороги с некоторыми характерными признаками для этого участка, общему количеству дорожно-транспортных происшествий на этом участке. При этом в качестве эталонного участка принят горизонтальный прямой участок дороги с двумя полосами движения, шириной проезжей части 7,5 метров, шероховатым покрытием и укреплёнными обочинами при интенсивности движения 5000 автомобилей в сутки.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На заданной автомобильной дороге выделяем следующие характерные участки:</w:t>
      </w:r>
    </w:p>
    <w:p w:rsidR="007C7BE7" w:rsidRDefault="007C7BE7" w:rsidP="007C7BE7">
      <w:pPr>
        <w:pStyle w:val="a0"/>
        <w:numPr>
          <w:ilvl w:val="0"/>
          <w:numId w:val="8"/>
        </w:numPr>
        <w:tabs>
          <w:tab w:val="num" w:pos="1069"/>
        </w:tabs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ПК 0 + 00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ПК 10 + 00;</w:t>
      </w:r>
    </w:p>
    <w:p w:rsidR="007C7BE7" w:rsidRDefault="007C7BE7" w:rsidP="007C7BE7">
      <w:pPr>
        <w:pStyle w:val="a0"/>
        <w:numPr>
          <w:ilvl w:val="0"/>
          <w:numId w:val="8"/>
        </w:numPr>
        <w:tabs>
          <w:tab w:val="num" w:pos="1069"/>
        </w:tabs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ПК 10 + 00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ПК 30 + 00;</w:t>
      </w:r>
    </w:p>
    <w:p w:rsidR="007C7BE7" w:rsidRDefault="007C7BE7" w:rsidP="007C7BE7">
      <w:pPr>
        <w:pStyle w:val="a0"/>
        <w:numPr>
          <w:ilvl w:val="0"/>
          <w:numId w:val="8"/>
        </w:numPr>
        <w:tabs>
          <w:tab w:val="num" w:pos="1069"/>
        </w:tabs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ПК 30 + 00 </w:t>
      </w:r>
      <w:r>
        <w:rPr>
          <w:rFonts w:ascii="Times New Roman" w:hAnsi="Times New Roman"/>
        </w:rPr>
        <w:sym w:font="Symbol" w:char="F0BE"/>
      </w:r>
      <w:r>
        <w:rPr>
          <w:rFonts w:ascii="Times New Roman" w:hAnsi="Times New Roman"/>
        </w:rPr>
        <w:t xml:space="preserve"> ПК 50 + 00.</w:t>
      </w:r>
    </w:p>
    <w:p w:rsidR="007C7BE7" w:rsidRDefault="007C7BE7">
      <w:pPr>
        <w:pStyle w:val="af"/>
        <w:spacing w:line="240" w:lineRule="auto"/>
      </w:pPr>
      <w:r>
        <w:t>Рассчитываем коэффициент аварийности на участках:</w:t>
      </w:r>
    </w:p>
    <w:p w:rsidR="007C7BE7" w:rsidRDefault="007C7BE7" w:rsidP="007C7BE7">
      <w:pPr>
        <w:numPr>
          <w:ilvl w:val="0"/>
          <w:numId w:val="9"/>
        </w:numPr>
        <w:ind w:left="0" w:firstLine="72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К</w:instrText>
      </w:r>
      <w:r>
        <w:rPr>
          <w:sz w:val="28"/>
          <w:vertAlign w:val="subscript"/>
        </w:rPr>
        <w:instrText>ав</w:instrText>
      </w:r>
      <w:r>
        <w:rPr>
          <w:sz w:val="28"/>
        </w:rPr>
        <w:instrText xml:space="preserve"> =</w:instrText>
      </w:r>
      <w:r>
        <w:rPr>
          <w:sz w:val="28"/>
        </w:rPr>
        <w:fldChar w:fldCharType="end"/>
      </w:r>
      <w:r>
        <w:rPr>
          <w:sz w:val="28"/>
        </w:rPr>
        <w:t>0,5*1,35*1,2*1,0*1,0*1,0*1,0*2,0*3,0* *1,5*2,5*1,0*1,0*1,2*1,0*1,2*1,0=26,24;</w:t>
      </w:r>
    </w:p>
    <w:p w:rsidR="007C7BE7" w:rsidRDefault="007C7BE7" w:rsidP="007C7BE7">
      <w:pPr>
        <w:numPr>
          <w:ilvl w:val="0"/>
          <w:numId w:val="9"/>
        </w:numPr>
        <w:ind w:left="0" w:firstLine="72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К</w:instrText>
      </w:r>
      <w:r>
        <w:rPr>
          <w:sz w:val="28"/>
          <w:vertAlign w:val="subscript"/>
        </w:rPr>
        <w:instrText>ав</w:instrText>
      </w:r>
      <w:r>
        <w:rPr>
          <w:sz w:val="28"/>
        </w:rPr>
        <w:instrText xml:space="preserve"> =</w:instrText>
      </w:r>
      <w:r>
        <w:rPr>
          <w:sz w:val="28"/>
        </w:rPr>
        <w:fldChar w:fldCharType="end"/>
      </w:r>
      <w:r>
        <w:rPr>
          <w:sz w:val="28"/>
        </w:rPr>
        <w:t>0,5*1,35*1,2*1,0*1,0*1,0*1,0*2,0*1,5* *2,5*1,0*1,0*2,0*1,0*1,2*1,0*1,0=14,58;</w:t>
      </w:r>
    </w:p>
    <w:p w:rsidR="007C7BE7" w:rsidRDefault="007C7BE7" w:rsidP="007C7BE7">
      <w:pPr>
        <w:numPr>
          <w:ilvl w:val="0"/>
          <w:numId w:val="9"/>
        </w:numPr>
        <w:ind w:left="0" w:firstLine="720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К</w:instrText>
      </w:r>
      <w:r>
        <w:rPr>
          <w:sz w:val="28"/>
          <w:vertAlign w:val="subscript"/>
        </w:rPr>
        <w:instrText>ав</w:instrText>
      </w:r>
      <w:r>
        <w:rPr>
          <w:sz w:val="28"/>
        </w:rPr>
        <w:instrText xml:space="preserve"> =</w:instrText>
      </w:r>
      <w:r>
        <w:rPr>
          <w:sz w:val="28"/>
        </w:rPr>
        <w:fldChar w:fldCharType="end"/>
      </w:r>
      <w:r>
        <w:rPr>
          <w:sz w:val="28"/>
        </w:rPr>
        <w:t>0,5*1,35*1,2*1,0*1,0*1,0*1,0*2,0*3,5* *2,0*1,0*1,0*1,2*1,0*1,0*1,0*1,0=19,61.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Исходя из расчётов определяем степень опасности данных участков дороги по коэффициенту аварийности:</w:t>
      </w:r>
    </w:p>
    <w:p w:rsidR="007C7BE7" w:rsidRDefault="007C7BE7" w:rsidP="007C7BE7">
      <w:pPr>
        <w:pStyle w:val="a0"/>
        <w:numPr>
          <w:ilvl w:val="0"/>
          <w:numId w:val="10"/>
        </w:numPr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опасный;</w:t>
      </w:r>
    </w:p>
    <w:p w:rsidR="007C7BE7" w:rsidRDefault="007C7BE7" w:rsidP="007C7BE7">
      <w:pPr>
        <w:numPr>
          <w:ilvl w:val="0"/>
          <w:numId w:val="10"/>
        </w:numPr>
        <w:ind w:left="0" w:firstLine="720"/>
        <w:rPr>
          <w:sz w:val="28"/>
        </w:rPr>
      </w:pPr>
      <w:r>
        <w:rPr>
          <w:sz w:val="28"/>
        </w:rPr>
        <w:t>малоопасный;</w:t>
      </w:r>
    </w:p>
    <w:p w:rsidR="007C7BE7" w:rsidRDefault="007C7BE7" w:rsidP="007C7BE7">
      <w:pPr>
        <w:numPr>
          <w:ilvl w:val="0"/>
          <w:numId w:val="10"/>
        </w:numPr>
        <w:ind w:left="0" w:firstLine="720"/>
        <w:rPr>
          <w:sz w:val="28"/>
        </w:rPr>
      </w:pPr>
      <w:r>
        <w:rPr>
          <w:sz w:val="28"/>
        </w:rPr>
        <w:t>малоопасный.</w:t>
      </w:r>
    </w:p>
    <w:p w:rsidR="007C7BE7" w:rsidRDefault="00C07E0A">
      <w:pPr>
        <w:pStyle w:val="27"/>
        <w:ind w:left="0" w:right="0" w:firstLine="720"/>
        <w:rPr>
          <w:lang w:val="ru-RU"/>
        </w:rPr>
      </w:pPr>
      <w:r>
        <w:pict>
          <v:shape id="_x0000_i1028" type="#_x0000_t75" style="width:405.75pt;height:210.75pt" fillcolor="window">
            <v:imagedata r:id="rId10" o:title=""/>
          </v:shape>
        </w:pict>
      </w:r>
    </w:p>
    <w:p w:rsidR="007C7BE7" w:rsidRDefault="007C7BE7">
      <w:pPr>
        <w:pStyle w:val="27"/>
        <w:ind w:left="0" w:right="0" w:firstLine="720"/>
        <w:rPr>
          <w:lang w:val="ru-RU"/>
        </w:rPr>
      </w:pPr>
      <w:r>
        <w:rPr>
          <w:lang w:val="ru-RU"/>
        </w:rPr>
        <w:t>Рисунок3.</w:t>
      </w:r>
      <w:r>
        <w:rPr>
          <w:noProof/>
          <w:lang w:val="ru-RU"/>
        </w:rPr>
        <w:t>1</w:t>
      </w:r>
      <w:r>
        <w:rPr>
          <w:lang w:val="ru-RU"/>
        </w:rPr>
        <w:t xml:space="preserve"> - Гистограмма коэффициентов аварийности по километрам трассы</w:t>
      </w: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  <w:bookmarkStart w:id="5" w:name="_Toc501973163"/>
    </w:p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/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 Составление дефектной ведомости и определение объёмов</w:t>
      </w:r>
    </w:p>
    <w:p w:rsidR="007C7BE7" w:rsidRDefault="007C7BE7">
      <w:pPr>
        <w:pStyle w:val="10"/>
        <w:spacing w:before="0"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работ</w:t>
      </w:r>
      <w:bookmarkEnd w:id="5"/>
    </w:p>
    <w:p w:rsidR="007C7BE7" w:rsidRDefault="007C7BE7"/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На основании анализа технико-эксплуатационного состояния дороги и безопасности движения, а также фактического физического состояния дороги и ее элементов составляется дефектная ведомость с указанием объемов требуемых работ по капитальному ремонту автомобильной дороги.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Работы по капитальному ремонту принимаем в соответствии с инструкцией по ремонту и сооружению автомобильных дорог общего пользования. Ведомость дефектов представлена в таблице 4.1.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Таблица 4.</w:t>
      </w:r>
      <w:r>
        <w:rPr>
          <w:rFonts w:ascii="Times New Roman" w:hAnsi="Times New Roman"/>
          <w:noProof/>
        </w:rPr>
        <w:t>1</w:t>
      </w:r>
      <w:r>
        <w:rPr>
          <w:rFonts w:ascii="Times New Roman" w:hAnsi="Times New Roman"/>
        </w:rPr>
        <w:t xml:space="preserve"> - Ведомость наличия дефектов и недостатков по элементам автомобильной дороги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3248"/>
        <w:gridCol w:w="851"/>
        <w:gridCol w:w="1134"/>
        <w:gridCol w:w="2807"/>
      </w:tblGrid>
      <w:tr w:rsidR="007C7BE7"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Кило-метры</w:t>
            </w:r>
          </w:p>
        </w:tc>
        <w:tc>
          <w:tcPr>
            <w:tcW w:w="32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Дефекты дорожных покрытий, искусственных сооружений, земляного полотна, дорожных устройств и обстановки дороги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дефектов и недостатков </w:t>
            </w:r>
          </w:p>
        </w:tc>
        <w:tc>
          <w:tcPr>
            <w:tcW w:w="280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устранению дефектов</w:t>
            </w:r>
          </w:p>
        </w:tc>
      </w:tr>
      <w:tr w:rsidR="007C7BE7"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4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0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C7BE7">
        <w:trPr>
          <w:cantSplit/>
        </w:trPr>
        <w:tc>
          <w:tcPr>
            <w:tcW w:w="954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Дорожная одежда</w:t>
            </w:r>
          </w:p>
        </w:tc>
      </w:tr>
      <w:tr w:rsidR="007C7BE7">
        <w:trPr>
          <w:cantSplit/>
          <w:trHeight w:val="549"/>
        </w:trPr>
        <w:tc>
          <w:tcPr>
            <w:tcW w:w="1500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0,3-1,4</w:t>
            </w:r>
          </w:p>
        </w:tc>
        <w:tc>
          <w:tcPr>
            <w:tcW w:w="3248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Износ слоя покрытия (колейность, поперечные и продольные трещины, ямочность)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м²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2300</w:t>
            </w:r>
          </w:p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1380</w:t>
            </w:r>
          </w:p>
        </w:tc>
        <w:tc>
          <w:tcPr>
            <w:tcW w:w="2807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Восстановление покрытия по методу „</w:t>
            </w:r>
            <w:r>
              <w:rPr>
                <w:rFonts w:ascii="Times New Roman" w:hAnsi="Times New Roman"/>
                <w:sz w:val="28"/>
                <w:lang w:val="en-US"/>
              </w:rPr>
              <w:t>Remix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Plus</w:t>
            </w:r>
            <w:r>
              <w:rPr>
                <w:rFonts w:ascii="Times New Roman" w:hAnsi="Times New Roman"/>
                <w:sz w:val="28"/>
              </w:rPr>
              <w:t>”</w:t>
            </w:r>
          </w:p>
        </w:tc>
      </w:tr>
      <w:tr w:rsidR="007C7BE7">
        <w:trPr>
          <w:cantSplit/>
          <w:trHeight w:val="548"/>
        </w:trPr>
        <w:tc>
          <w:tcPr>
            <w:tcW w:w="1500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3,8-5,0</w:t>
            </w:r>
          </w:p>
        </w:tc>
        <w:tc>
          <w:tcPr>
            <w:tcW w:w="3248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  <w:tc>
          <w:tcPr>
            <w:tcW w:w="280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</w:tr>
      <w:tr w:rsidR="007C7BE7">
        <w:trPr>
          <w:cantSplit/>
        </w:trPr>
        <w:tc>
          <w:tcPr>
            <w:tcW w:w="15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3-5</w:t>
            </w:r>
          </w:p>
        </w:tc>
        <w:tc>
          <w:tcPr>
            <w:tcW w:w="32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Проседание проезжей части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napToGrid w:val="0"/>
                <w:sz w:val="28"/>
              </w:rPr>
              <w:t>²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</w:t>
            </w:r>
          </w:p>
        </w:tc>
        <w:tc>
          <w:tcPr>
            <w:tcW w:w="280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</w:tr>
      <w:tr w:rsidR="007C7BE7">
        <w:trPr>
          <w:cantSplit/>
        </w:trPr>
        <w:tc>
          <w:tcPr>
            <w:tcW w:w="1500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3,5-5</w:t>
            </w:r>
          </w:p>
        </w:tc>
        <w:tc>
          <w:tcPr>
            <w:tcW w:w="3248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Неровность продольного и поперечного профиля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280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</w:tr>
      <w:tr w:rsidR="007C7BE7">
        <w:trPr>
          <w:cantSplit/>
        </w:trPr>
        <w:tc>
          <w:tcPr>
            <w:tcW w:w="954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Земляное полотно</w:t>
            </w:r>
          </w:p>
        </w:tc>
      </w:tr>
      <w:tr w:rsidR="007C7BE7">
        <w:trPr>
          <w:cantSplit/>
          <w:trHeight w:val="275"/>
        </w:trPr>
        <w:tc>
          <w:tcPr>
            <w:tcW w:w="1500" w:type="dxa"/>
            <w:tcBorders>
              <w:top w:val="nil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0,6-1,1</w:t>
            </w:r>
          </w:p>
        </w:tc>
        <w:tc>
          <w:tcPr>
            <w:tcW w:w="3248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Неровная обочина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м²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1450</w:t>
            </w:r>
          </w:p>
        </w:tc>
        <w:tc>
          <w:tcPr>
            <w:tcW w:w="2807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обочины</w:t>
            </w:r>
          </w:p>
        </w:tc>
      </w:tr>
      <w:tr w:rsidR="007C7BE7">
        <w:trPr>
          <w:cantSplit/>
          <w:trHeight w:val="274"/>
        </w:trPr>
        <w:tc>
          <w:tcPr>
            <w:tcW w:w="15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1,8-2,2</w:t>
            </w:r>
          </w:p>
        </w:tc>
        <w:tc>
          <w:tcPr>
            <w:tcW w:w="3248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  <w:tc>
          <w:tcPr>
            <w:tcW w:w="280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</w:tr>
      <w:tr w:rsidR="007C7BE7">
        <w:tc>
          <w:tcPr>
            <w:tcW w:w="1500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4,5-4,85</w:t>
            </w:r>
          </w:p>
        </w:tc>
        <w:tc>
          <w:tcPr>
            <w:tcW w:w="324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обеспечен водоотвод, застой воды в резерве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и перемещение грунта бульдозером до 10 м</w:t>
            </w:r>
          </w:p>
        </w:tc>
      </w:tr>
      <w:tr w:rsidR="007C7BE7">
        <w:trPr>
          <w:cantSplit/>
          <w:trHeight w:val="275"/>
        </w:trPr>
        <w:tc>
          <w:tcPr>
            <w:tcW w:w="15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0,1-1,3</w:t>
            </w:r>
          </w:p>
        </w:tc>
        <w:tc>
          <w:tcPr>
            <w:tcW w:w="3248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Занижены обочины земляного полотна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м.п., м²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500, 1000</w:t>
            </w:r>
          </w:p>
        </w:tc>
        <w:tc>
          <w:tcPr>
            <w:tcW w:w="2807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Досыпка грунта и планировка</w:t>
            </w:r>
          </w:p>
        </w:tc>
      </w:tr>
      <w:tr w:rsidR="007C7BE7">
        <w:trPr>
          <w:cantSplit/>
          <w:trHeight w:val="274"/>
        </w:trPr>
        <w:tc>
          <w:tcPr>
            <w:tcW w:w="1500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2,2-2,4</w:t>
            </w:r>
          </w:p>
        </w:tc>
        <w:tc>
          <w:tcPr>
            <w:tcW w:w="3248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  <w:tc>
          <w:tcPr>
            <w:tcW w:w="2807" w:type="dxa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</w:tr>
      <w:tr w:rsidR="007C7BE7">
        <w:tc>
          <w:tcPr>
            <w:tcW w:w="15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2,7-3,1</w:t>
            </w:r>
          </w:p>
        </w:tc>
        <w:tc>
          <w:tcPr>
            <w:tcW w:w="32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Заужено земляное полотно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м³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Досыпка грунта, разравнивание бульдозером, планировка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Продолжение таблицы 4.1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3248"/>
        <w:gridCol w:w="851"/>
        <w:gridCol w:w="1134"/>
        <w:gridCol w:w="2807"/>
      </w:tblGrid>
      <w:tr w:rsidR="007C7BE7">
        <w:tc>
          <w:tcPr>
            <w:tcW w:w="150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07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C7BE7">
        <w:trPr>
          <w:cantSplit/>
        </w:trPr>
        <w:tc>
          <w:tcPr>
            <w:tcW w:w="954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Искусственные сооружения</w:t>
            </w:r>
          </w:p>
        </w:tc>
      </w:tr>
      <w:tr w:rsidR="007C7BE7">
        <w:trPr>
          <w:cantSplit/>
          <w:trHeight w:val="299"/>
        </w:trPr>
        <w:tc>
          <w:tcPr>
            <w:tcW w:w="1500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0,751(2)</w:t>
            </w:r>
          </w:p>
        </w:tc>
        <w:tc>
          <w:tcPr>
            <w:tcW w:w="3248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Отколы и раковины на железобетонных трубах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0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firstLine="7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Заделка отколов, раковин</w:t>
            </w:r>
          </w:p>
        </w:tc>
      </w:tr>
      <w:tr w:rsidR="007C7BE7">
        <w:trPr>
          <w:cantSplit/>
          <w:trHeight w:val="298"/>
        </w:trPr>
        <w:tc>
          <w:tcPr>
            <w:tcW w:w="1500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3,546(2)</w:t>
            </w:r>
          </w:p>
        </w:tc>
        <w:tc>
          <w:tcPr>
            <w:tcW w:w="3248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7" w:type="dxa"/>
            <w:vMerge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C7BE7" w:rsidRDefault="007C7BE7">
            <w:pPr>
              <w:pStyle w:val="af5"/>
              <w:ind w:firstLine="71"/>
              <w:rPr>
                <w:rFonts w:ascii="Times New Roman" w:hAnsi="Times New Roman"/>
                <w:sz w:val="28"/>
              </w:rPr>
            </w:pPr>
          </w:p>
        </w:tc>
      </w:tr>
      <w:tr w:rsidR="007C7BE7">
        <w:tc>
          <w:tcPr>
            <w:tcW w:w="1500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2,335</w:t>
            </w:r>
          </w:p>
        </w:tc>
        <w:tc>
          <w:tcPr>
            <w:tcW w:w="3248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Заиление отверстия водопропускной трубы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м³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7C7BE7" w:rsidRDefault="007C7BE7">
            <w:pPr>
              <w:pStyle w:val="af5"/>
              <w:ind w:firstLine="7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Очистка отверстия трубы вручную</w:t>
            </w:r>
          </w:p>
        </w:tc>
      </w:tr>
      <w:tr w:rsidR="007C7BE7">
        <w:trPr>
          <w:cantSplit/>
        </w:trPr>
        <w:tc>
          <w:tcPr>
            <w:tcW w:w="954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Инженерное обустройство</w:t>
            </w:r>
          </w:p>
        </w:tc>
      </w:tr>
      <w:tr w:rsidR="007C7BE7">
        <w:trPr>
          <w:cantSplit/>
          <w:trHeight w:val="299"/>
        </w:trPr>
        <w:tc>
          <w:tcPr>
            <w:tcW w:w="1500" w:type="dxa"/>
            <w:tcBorders>
              <w:top w:val="nil"/>
              <w:bottom w:val="dashSmallGap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0,751</w:t>
            </w:r>
          </w:p>
        </w:tc>
        <w:tc>
          <w:tcPr>
            <w:tcW w:w="3248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 сигнальные столбики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ст.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07" w:type="dxa"/>
            <w:vMerge w:val="restart"/>
            <w:tcBorders>
              <w:top w:val="nil"/>
              <w:lef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сигнальных столбиков</w:t>
            </w:r>
          </w:p>
        </w:tc>
      </w:tr>
      <w:tr w:rsidR="007C7BE7">
        <w:trPr>
          <w:cantSplit/>
          <w:trHeight w:val="298"/>
        </w:trPr>
        <w:tc>
          <w:tcPr>
            <w:tcW w:w="1500" w:type="dxa"/>
            <w:tcBorders>
              <w:top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4,993</w:t>
            </w:r>
          </w:p>
        </w:tc>
        <w:tc>
          <w:tcPr>
            <w:tcW w:w="3248" w:type="dxa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7" w:type="dxa"/>
            <w:vMerge/>
            <w:tcBorders>
              <w:top w:val="nil"/>
              <w:lef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</w:p>
        </w:tc>
      </w:tr>
      <w:tr w:rsidR="007C7BE7"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1,1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 знаки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знак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07" w:type="dxa"/>
            <w:tcBorders>
              <w:lef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знаков на сойке СМ-1</w:t>
            </w:r>
          </w:p>
        </w:tc>
      </w:tr>
      <w:tr w:rsidR="007C7BE7">
        <w:tc>
          <w:tcPr>
            <w:tcW w:w="1500" w:type="dxa"/>
            <w:tcBorders>
              <w:top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4,7-4,8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краски на сигнальных столбах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литр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807" w:type="dxa"/>
            <w:tcBorders>
              <w:lef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Окраска сигнальных столбиков</w:t>
            </w:r>
          </w:p>
        </w:tc>
      </w:tr>
      <w:tr w:rsidR="007C7BE7">
        <w:trPr>
          <w:cantSplit/>
          <w:trHeight w:val="448"/>
        </w:trPr>
        <w:tc>
          <w:tcPr>
            <w:tcW w:w="1500" w:type="dxa"/>
            <w:tcBorders>
              <w:top w:val="single" w:sz="6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2,65</w:t>
            </w:r>
          </w:p>
        </w:tc>
        <w:tc>
          <w:tcPr>
            <w:tcW w:w="3248" w:type="dxa"/>
            <w:vMerge w:val="restart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Отсутствие краски на стойках дорожных знаков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знак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07" w:type="dxa"/>
            <w:vMerge w:val="restart"/>
            <w:tcBorders>
              <w:left w:val="nil"/>
            </w:tcBorders>
            <w:vAlign w:val="center"/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Окраска металлических стоек дорожных знаков</w:t>
            </w:r>
          </w:p>
        </w:tc>
      </w:tr>
      <w:tr w:rsidR="007C7BE7">
        <w:trPr>
          <w:cantSplit/>
          <w:trHeight w:val="448"/>
        </w:trPr>
        <w:tc>
          <w:tcPr>
            <w:tcW w:w="150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3,2</w:t>
            </w:r>
          </w:p>
        </w:tc>
        <w:tc>
          <w:tcPr>
            <w:tcW w:w="3248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  <w:tc>
          <w:tcPr>
            <w:tcW w:w="2807" w:type="dxa"/>
            <w:vMerge/>
            <w:tcBorders>
              <w:left w:val="nil"/>
            </w:tcBorders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</w:tr>
    </w:tbl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  <w:bookmarkStart w:id="6" w:name="_Toc501973164"/>
    </w:p>
    <w:p w:rsidR="007C7BE7" w:rsidRDefault="007C7BE7"/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 Проектные решения</w:t>
      </w:r>
      <w:bookmarkEnd w:id="6"/>
    </w:p>
    <w:p w:rsidR="007C7BE7" w:rsidRDefault="007C7BE7"/>
    <w:p w:rsidR="007C7BE7" w:rsidRDefault="007C7BE7"/>
    <w:p w:rsidR="007C7BE7" w:rsidRDefault="007C7BE7">
      <w:pPr>
        <w:ind w:firstLine="720"/>
        <w:rPr>
          <w:sz w:val="28"/>
        </w:rPr>
      </w:pPr>
      <w:r>
        <w:rPr>
          <w:sz w:val="28"/>
        </w:rPr>
        <w:t>Анализируя данные дефектной ведомости по каждому конструктивному решению элемента автомобильной дороги можно сделать вывод о том, что необходимо выполнить капитальный ремонт автомобильной дороги.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Капитальный ремонт автомобильной дороги наиболее полно устраняет все дефекты, имеющиеся на автомобильной дороге.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В связи с наибольшими объёмами повреждений и дефектов дорожной одежды ремонт дорожной одежды проводим по методу „</w:t>
      </w:r>
      <w:r>
        <w:rPr>
          <w:sz w:val="28"/>
          <w:lang w:val="en-US"/>
        </w:rPr>
        <w:t>Remix</w:t>
      </w:r>
      <w:r>
        <w:rPr>
          <w:sz w:val="28"/>
        </w:rPr>
        <w:t xml:space="preserve"> </w:t>
      </w:r>
      <w:r>
        <w:rPr>
          <w:sz w:val="28"/>
          <w:lang w:val="en-US"/>
        </w:rPr>
        <w:t>Plus</w:t>
      </w:r>
      <w:r>
        <w:rPr>
          <w:sz w:val="28"/>
        </w:rPr>
        <w:t xml:space="preserve">”. Этот метод позволяет не только восстанавливать покрытие, но и одновременно укладывать новый слой износа из свежей асфальтобетонной смеси. Для реализации данного метода восстановления покрытия используют машину </w:t>
      </w:r>
      <w:r>
        <w:rPr>
          <w:sz w:val="28"/>
          <w:lang w:val="en-US"/>
        </w:rPr>
        <w:t>Remix</w:t>
      </w:r>
      <w:r>
        <w:rPr>
          <w:sz w:val="28"/>
        </w:rPr>
        <w:t xml:space="preserve"> 4500, который выполняет все перечисленный операции за один рабочий цикл.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Работы по восстановлению земляного полотна автомобильной дороги заключаются в досыпке обочин грунтом и планировке их поверхности автогрейдером. В местах, где заужено земляное полотно, производится его засыпка и разравнивание грунта бульдозером с последующей планировкой.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Работы на искусственных сооружениях проводятся вручную.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Ремонт инженерного обустройства заключается в устранении недостатков дорожных знаков и сигнальных столбиков.</w:t>
      </w: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  <w:bookmarkStart w:id="7" w:name="_Toc501973165"/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Составление рецептов на ремиксирование</w:t>
      </w:r>
      <w:bookmarkEnd w:id="7"/>
    </w:p>
    <w:p w:rsidR="007C7BE7" w:rsidRDefault="007C7BE7"/>
    <w:p w:rsidR="007C7BE7" w:rsidRDefault="007C7BE7"/>
    <w:p w:rsidR="007C7BE7" w:rsidRDefault="007C7BE7">
      <w:pPr>
        <w:ind w:firstLine="720"/>
        <w:rPr>
          <w:sz w:val="28"/>
        </w:rPr>
      </w:pPr>
      <w:r>
        <w:rPr>
          <w:sz w:val="28"/>
        </w:rPr>
        <w:t>Технология горячей регенерации существующего асфальтобетонного покрытия на дороге по методу  „</w:t>
      </w:r>
      <w:r>
        <w:rPr>
          <w:sz w:val="28"/>
          <w:lang w:val="en-US"/>
        </w:rPr>
        <w:t>Remix</w:t>
      </w:r>
      <w:r>
        <w:rPr>
          <w:sz w:val="28"/>
        </w:rPr>
        <w:t>” или „</w:t>
      </w:r>
      <w:r>
        <w:rPr>
          <w:sz w:val="28"/>
          <w:lang w:val="en-US"/>
        </w:rPr>
        <w:t>Remix</w:t>
      </w:r>
      <w:r>
        <w:rPr>
          <w:sz w:val="28"/>
        </w:rPr>
        <w:t xml:space="preserve"> </w:t>
      </w:r>
      <w:r>
        <w:rPr>
          <w:sz w:val="28"/>
          <w:lang w:val="en-US"/>
        </w:rPr>
        <w:t>Plus</w:t>
      </w:r>
      <w:r>
        <w:rPr>
          <w:sz w:val="28"/>
        </w:rPr>
        <w:t>” может выполняться с добавлением  каменного материала и битума или без добавления. Эта технология позволяет целенаправленно изменять гранулометрический состав существующего асфальтобетона. Решение о необходимости улучшения состава материала существующего покрытия принимается на основании анализа гранулометрического состава асфальтобетона в покрытии.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 xml:space="preserve">Реконструкция существующего покрытия может проводиться на глубину от 4 до 8 см. Если глубина переработки составляет 4 см, то при подаче каменного материала, для улучшения структуры скелета, толщина перерабатываемого слоя может быть доведена до 5 или 6 см. При необходимости достижения толщины слоя </w:t>
      </w:r>
      <w:r>
        <w:rPr>
          <w:sz w:val="28"/>
          <w:lang w:val="en-US"/>
        </w:rPr>
        <w:t>Remix</w:t>
      </w:r>
      <w:r>
        <w:rPr>
          <w:sz w:val="28"/>
        </w:rPr>
        <w:t xml:space="preserve"> 6 см в слое должно содержаться 67% старого материала. Задача, решаемая при разработке рецепта - достижение оптимальной гранулометрической кривой, отвечающей требованиям стандарта.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После достижения желаемой гранулометрической кривой производится расчёт необходимости придачи битума. Расчёт ведётся на оптимальное содержание битума - 5 %.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Для определения содержания битума необходимо уточнить фактическое присутствие вяжущего после добавления каменного материала.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 xml:space="preserve">Расчёт ведётся из следующих предпосылок: 1 м² слоя </w:t>
      </w:r>
      <w:r>
        <w:rPr>
          <w:sz w:val="28"/>
          <w:lang w:val="en-US"/>
        </w:rPr>
        <w:t>Remix</w:t>
      </w:r>
      <w:r>
        <w:rPr>
          <w:sz w:val="28"/>
        </w:rPr>
        <w:t xml:space="preserve"> при толщине 6 см весит примерно 140 кг, оптимальное содержание битума 5% по массе. Затем определяется фактическое  присутствие вяжущего по процентному содержанию в старом покрытии. Если при добавлении нового каменного материала процентное содержание битума составит менее 5%, то необходимо рассчитать количество битума, которое нужно добавить в слой </w:t>
      </w:r>
      <w:r>
        <w:rPr>
          <w:sz w:val="28"/>
          <w:lang w:val="en-US"/>
        </w:rPr>
        <w:t>Remix</w:t>
      </w:r>
      <w:r>
        <w:rPr>
          <w:sz w:val="28"/>
        </w:rPr>
        <w:t>, если содержание битума превышает 5%, но укладывается в рамки требований, битум при переработке покрытия не добавляется.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Расчёт оптимального гранулометрического состава и процентного содержания битума производим на ЭВМ.</w:t>
      </w:r>
    </w:p>
    <w:p w:rsidR="007C7BE7" w:rsidRDefault="007C7BE7">
      <w:pPr>
        <w:pStyle w:val="27"/>
        <w:ind w:left="0" w:right="0" w:firstLine="284"/>
        <w:jc w:val="left"/>
        <w:rPr>
          <w:lang w:val="ru-RU"/>
        </w:rPr>
      </w:pPr>
      <w:bookmarkStart w:id="8" w:name="_Toc501973166"/>
    </w:p>
    <w:p w:rsidR="007C7BE7" w:rsidRDefault="007C7BE7">
      <w:pPr>
        <w:pStyle w:val="27"/>
        <w:ind w:left="0" w:right="0" w:firstLine="284"/>
        <w:jc w:val="left"/>
        <w:rPr>
          <w:b/>
          <w:bCs/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7 Технология производства работ</w:t>
      </w:r>
      <w:bookmarkEnd w:id="8"/>
    </w:p>
    <w:p w:rsidR="007C7BE7" w:rsidRDefault="007C7BE7">
      <w:pPr>
        <w:pStyle w:val="27"/>
        <w:ind w:left="0" w:right="0" w:firstLine="720"/>
        <w:jc w:val="left"/>
        <w:rPr>
          <w:lang w:val="ru-RU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Для восстановления асфальтобетонного покрытия принимаем реконструкцию дороги методом „</w:t>
      </w:r>
      <w:r>
        <w:rPr>
          <w:sz w:val="28"/>
          <w:lang w:val="en-US"/>
        </w:rPr>
        <w:t>Remix</w:t>
      </w:r>
      <w:r>
        <w:rPr>
          <w:sz w:val="28"/>
        </w:rPr>
        <w:t xml:space="preserve"> </w:t>
      </w:r>
      <w:r>
        <w:rPr>
          <w:sz w:val="28"/>
          <w:lang w:val="en-US"/>
        </w:rPr>
        <w:t>Plus</w:t>
      </w:r>
      <w:r>
        <w:rPr>
          <w:sz w:val="28"/>
        </w:rPr>
        <w:t>”.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Этот метод позволяет не только усилить существующее покрытие, но и одновременно укладывать новый слой износа. Улучшение состава смеси ведётся по специальной технологии. Технически это осуществляется предварительным распределением на регенерируемом участке щебня, грансостав и количество которого оговорено ранее. Добавка битума осуществляется автоматической системой Ремиксера 4500.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Слой износа устраивается горячим по горячему слою асфальтобетона. Смесь слоя износа готовится на АБЗ и доставляется на дорогу автосамосвалом. Уплотнение обоих слоёв осуществляется сразу по горячему слою за один рабочий ход и поэтому достигается требуемое сцепление между слоями.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Толщина слоя износ составляет 2 см.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Работы производятся по следующей технологической цепочке: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разогрев покрытия газовыми горелками первой разогревающей машины;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доставка щебня автосамосвалами с температурой 140°</w:t>
      </w:r>
      <w:r>
        <w:rPr>
          <w:sz w:val="28"/>
          <w:lang w:val="en-US"/>
        </w:rPr>
        <w:t>C</w:t>
      </w:r>
      <w:r>
        <w:rPr>
          <w:sz w:val="28"/>
        </w:rPr>
        <w:t>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распределение каменного материала щебнераспределителями с нормой расхода, рассчитанной в соответствии с требованиями рецепта;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разогрев покрытия и каменного материала второй разогревающей машиной;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доставка автосамосвалами горячей асфальтобетонной смеси на устройство слоя износа;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выгрузка свежеё асфальтобетонной смеси в приёмный бункер ремиксера;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снятие регенерируемого слоя покрытия, тщательное перемешивание и распределение по нему каменных материалов с добавлением битума при температуре 120°</w:t>
      </w:r>
      <w:r>
        <w:rPr>
          <w:sz w:val="28"/>
          <w:lang w:val="en-US"/>
        </w:rPr>
        <w:t>C</w:t>
      </w:r>
      <w:r>
        <w:rPr>
          <w:sz w:val="28"/>
        </w:rPr>
        <w:t xml:space="preserve"> и разравнивание смеси отвалом;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подача шнековыми конвертерами свежего материала из приёмного бункера по второму распределительному шнеку, распределение слоя смеси при температуре 120°</w:t>
      </w:r>
      <w:r>
        <w:rPr>
          <w:sz w:val="28"/>
          <w:lang w:val="en-US"/>
        </w:rPr>
        <w:t>C</w:t>
      </w:r>
      <w:r>
        <w:rPr>
          <w:sz w:val="28"/>
        </w:rPr>
        <w:t>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предварительное уплотнение слоёв асфальтобетонной смеси виброплитой ремиксера;</w:t>
      </w:r>
    </w:p>
    <w:p w:rsidR="007C7BE7" w:rsidRDefault="007C7BE7" w:rsidP="007C7BE7">
      <w:pPr>
        <w:numPr>
          <w:ilvl w:val="0"/>
          <w:numId w:val="11"/>
        </w:numPr>
        <w:ind w:firstLine="720"/>
        <w:rPr>
          <w:sz w:val="28"/>
        </w:rPr>
      </w:pPr>
      <w:r>
        <w:rPr>
          <w:sz w:val="28"/>
        </w:rPr>
        <w:t>тщательное уплотнение слоёв восстановленного покрытия пневмокатками с двумя вальцевыми пневмокатками и двумя вальцевыми виброкатками.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Осуществление перечисленных технологических операций за один рабочий ход обеспечивается рациональной конструкцией машины. Поперечный уклон, толщина укладываемого слоя и параметры уплотнения регулируются системой „Верно”. Скорость технологического потока горячего ремиксирования покрытия зависит от глубины переработки, количества нового каменного материала и организации доставки материалов. Скорость потока в среднем составляет 2.5 —— 3 метра в минуту при глубине 6 см.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Для проведения капитального ремонта автомобильной дороги необходимо следующее количество машин и механизмов:</w:t>
      </w:r>
    </w:p>
    <w:p w:rsidR="007C7BE7" w:rsidRDefault="007C7BE7">
      <w:pPr>
        <w:pStyle w:val="ac"/>
        <w:tabs>
          <w:tab w:val="clear" w:pos="4153"/>
          <w:tab w:val="clear" w:pos="8306"/>
          <w:tab w:val="left" w:pos="6804"/>
        </w:tabs>
        <w:ind w:firstLine="720"/>
        <w:rPr>
          <w:sz w:val="28"/>
        </w:rPr>
      </w:pPr>
    </w:p>
    <w:p w:rsidR="007C7BE7" w:rsidRDefault="007C7BE7">
      <w:pPr>
        <w:pStyle w:val="ac"/>
        <w:tabs>
          <w:tab w:val="clear" w:pos="4153"/>
          <w:tab w:val="clear" w:pos="8306"/>
          <w:tab w:val="left" w:pos="6804"/>
        </w:tabs>
        <w:ind w:firstLine="720"/>
        <w:rPr>
          <w:sz w:val="28"/>
        </w:rPr>
      </w:pPr>
      <w:r>
        <w:rPr>
          <w:sz w:val="28"/>
        </w:rPr>
        <w:t>1 автосамосвал МАЗ-503</w:t>
      </w:r>
      <w:r>
        <w:rPr>
          <w:sz w:val="28"/>
        </w:rPr>
        <w:tab/>
        <w:t>—— 2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>2 автогрейдер ДЗ-99</w:t>
      </w:r>
      <w:r>
        <w:rPr>
          <w:sz w:val="28"/>
        </w:rPr>
        <w:tab/>
        <w:t>—— 1 шт.;</w:t>
      </w:r>
    </w:p>
    <w:p w:rsidR="007C7BE7" w:rsidRDefault="007C7BE7">
      <w:pPr>
        <w:pStyle w:val="ac"/>
        <w:tabs>
          <w:tab w:val="clear" w:pos="4153"/>
          <w:tab w:val="clear" w:pos="8306"/>
          <w:tab w:val="left" w:pos="6804"/>
        </w:tabs>
        <w:ind w:firstLine="720"/>
        <w:rPr>
          <w:sz w:val="28"/>
        </w:rPr>
      </w:pPr>
      <w:r>
        <w:rPr>
          <w:sz w:val="28"/>
        </w:rPr>
        <w:t>3 машина бурильно-крановая</w:t>
      </w:r>
      <w:r>
        <w:rPr>
          <w:sz w:val="28"/>
        </w:rPr>
        <w:tab/>
        <w:t>—— 1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>4 бульдозер ДЗ-42</w:t>
      </w:r>
      <w:r>
        <w:rPr>
          <w:sz w:val="28"/>
        </w:rPr>
        <w:tab/>
        <w:t>—— 1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>5 автогудронатор</w:t>
      </w:r>
      <w:r>
        <w:rPr>
          <w:sz w:val="28"/>
        </w:rPr>
        <w:tab/>
        <w:t>—— 1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>6 гладковальцевый каток</w:t>
      </w:r>
      <w:r>
        <w:rPr>
          <w:sz w:val="28"/>
        </w:rPr>
        <w:tab/>
        <w:t>—— 1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>7 пневмокаток 5т</w:t>
      </w:r>
      <w:r>
        <w:rPr>
          <w:sz w:val="28"/>
        </w:rPr>
        <w:tab/>
        <w:t>—— 1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>8 пневмокаток 8т</w:t>
      </w:r>
      <w:r>
        <w:rPr>
          <w:sz w:val="28"/>
        </w:rPr>
        <w:tab/>
        <w:t>—— 1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>9 ремиксер 4500</w:t>
      </w:r>
      <w:r>
        <w:rPr>
          <w:sz w:val="28"/>
        </w:rPr>
        <w:tab/>
        <w:t>—— 1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>10 разогревательная машина</w:t>
      </w:r>
      <w:r>
        <w:rPr>
          <w:sz w:val="28"/>
        </w:rPr>
        <w:tab/>
        <w:t>—— 1 шт.;</w:t>
      </w:r>
    </w:p>
    <w:p w:rsidR="007C7BE7" w:rsidRDefault="007C7BE7">
      <w:pPr>
        <w:tabs>
          <w:tab w:val="left" w:pos="6804"/>
        </w:tabs>
        <w:ind w:firstLine="720"/>
        <w:rPr>
          <w:sz w:val="28"/>
        </w:rPr>
      </w:pPr>
      <w:r>
        <w:rPr>
          <w:sz w:val="28"/>
        </w:rPr>
        <w:t xml:space="preserve">11 щебнераспределитель  </w:t>
      </w:r>
      <w:r>
        <w:rPr>
          <w:sz w:val="28"/>
        </w:rPr>
        <w:tab/>
        <w:t>—– 1 шт.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Потребность в механизмах, рабочих и материалах для восстановления асфальтобетонного покрытия методом „</w:t>
      </w:r>
      <w:r>
        <w:rPr>
          <w:sz w:val="28"/>
          <w:lang w:val="en-US"/>
        </w:rPr>
        <w:t>Remix</w:t>
      </w:r>
      <w:r>
        <w:rPr>
          <w:sz w:val="28"/>
        </w:rPr>
        <w:t xml:space="preserve"> </w:t>
      </w:r>
      <w:r>
        <w:rPr>
          <w:sz w:val="28"/>
          <w:lang w:val="en-US"/>
        </w:rPr>
        <w:t>Plus</w:t>
      </w:r>
      <w:r>
        <w:rPr>
          <w:sz w:val="28"/>
        </w:rPr>
        <w:t>” отображена в технологической карте по восстановлению асфальтобетонного покрытия.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sectPr w:rsidR="007C7BE7">
          <w:headerReference w:type="default" r:id="rId11"/>
          <w:footerReference w:type="default" r:id="rId12"/>
          <w:pgSz w:w="11906" w:h="16838"/>
          <w:pgMar w:top="1134" w:right="1134" w:bottom="1418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378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6"/>
        <w:gridCol w:w="2331"/>
        <w:gridCol w:w="292"/>
        <w:gridCol w:w="292"/>
        <w:gridCol w:w="1603"/>
        <w:gridCol w:w="1289"/>
        <w:gridCol w:w="1625"/>
        <w:gridCol w:w="560"/>
      </w:tblGrid>
      <w:tr w:rsidR="007C7BE7">
        <w:trPr>
          <w:cantSplit/>
          <w:trHeight w:val="1211"/>
        </w:trPr>
        <w:tc>
          <w:tcPr>
            <w:tcW w:w="694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7C7BE7" w:rsidRDefault="007C7BE7">
            <w:pPr>
              <w:ind w:firstLine="720"/>
            </w:pPr>
            <w:r>
              <w:t xml:space="preserve">Таблица 7.1 – Технологическая карта на восстановление асфальтобетонного покрытия по методу </w:t>
            </w:r>
            <w:r>
              <w:rPr>
                <w:lang w:val="en-US"/>
              </w:rPr>
              <w:t>Remix</w:t>
            </w:r>
            <w:r>
              <w:t xml:space="preserve"> </w:t>
            </w:r>
            <w:r>
              <w:rPr>
                <w:lang w:val="en-US"/>
              </w:rPr>
              <w:t>Plus</w:t>
            </w:r>
          </w:p>
        </w:tc>
        <w:tc>
          <w:tcPr>
            <w:tcW w:w="1166" w:type="dxa"/>
            <w:vMerge w:val="restart"/>
            <w:textDirection w:val="tbRl"/>
          </w:tcPr>
          <w:p w:rsidR="007C7BE7" w:rsidRDefault="00C07E0A">
            <w:pPr>
              <w:pStyle w:val="af5"/>
              <w:ind w:firstLine="7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33pt;height:63pt" fillcolor="window">
                  <v:imagedata r:id="rId13" o:title=""/>
                </v:shape>
              </w:pict>
            </w:r>
          </w:p>
        </w:tc>
        <w:tc>
          <w:tcPr>
            <w:tcW w:w="2331" w:type="dxa"/>
            <w:tcBorders>
              <w:bottom w:val="nil"/>
            </w:tcBorders>
            <w:vAlign w:val="center"/>
          </w:tcPr>
          <w:p w:rsidR="007C7BE7" w:rsidRDefault="00C07E0A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114pt;height:52.5pt" fillcolor="window">
                  <v:imagedata r:id="rId14" o:title=""/>
                </v:shape>
              </w:pict>
            </w:r>
          </w:p>
        </w:tc>
        <w:tc>
          <w:tcPr>
            <w:tcW w:w="292" w:type="dxa"/>
            <w:vMerge w:val="restart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—————&gt;</w:t>
            </w:r>
          </w:p>
        </w:tc>
        <w:tc>
          <w:tcPr>
            <w:tcW w:w="1603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Разогрев покрытия инфрокрасными горелками 2.Доставка горячего каменного материала 3.Распределение каменного материала щебнераспределителем 4.Разогрев покрытия и каменного материала 5.Доставка горячей асфальтобетонной смеси и выгрузка смеси в приёмный бункер ремиксера 6.Снятие ремиксируемого слоя покрытия, перемешивание с каменным материалом с добавлением битума, разравнивание 7.Подача и распределение смеси слоя </w:t>
            </w:r>
            <w:r>
              <w:rPr>
                <w:rFonts w:ascii="Times New Roman" w:hAnsi="Times New Roman"/>
                <w:sz w:val="20"/>
                <w:lang w:val="en-US"/>
              </w:rPr>
              <w:t>Plus</w:t>
            </w:r>
            <w:r>
              <w:rPr>
                <w:rFonts w:ascii="Times New Roman" w:hAnsi="Times New Roman"/>
                <w:sz w:val="20"/>
              </w:rPr>
              <w:t>, предварительное уплотнение 8.Тщательное уплотнение покрытия катками</w:t>
            </w:r>
          </w:p>
        </w:tc>
        <w:tc>
          <w:tcPr>
            <w:tcW w:w="1289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Разогревательная машина</w:t>
            </w:r>
          </w:p>
        </w:tc>
        <w:tc>
          <w:tcPr>
            <w:tcW w:w="1625" w:type="dxa"/>
            <w:textDirection w:val="btLr"/>
            <w:vAlign w:val="center"/>
          </w:tcPr>
          <w:p w:rsidR="007C7BE7" w:rsidRDefault="007C7BE7" w:rsidP="007C7BE7">
            <w:pPr>
              <w:pStyle w:val="af5"/>
              <w:numPr>
                <w:ilvl w:val="0"/>
                <w:numId w:val="17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Оператор-1</w:t>
            </w:r>
          </w:p>
          <w:p w:rsidR="007C7BE7" w:rsidRDefault="007C7BE7" w:rsidP="007C7BE7">
            <w:pPr>
              <w:pStyle w:val="af5"/>
              <w:numPr>
                <w:ilvl w:val="0"/>
                <w:numId w:val="17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Дорожный рабочий 3р-1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——</w:t>
            </w:r>
          </w:p>
        </w:tc>
      </w:tr>
      <w:tr w:rsidR="007C7BE7">
        <w:trPr>
          <w:cantSplit/>
          <w:trHeight w:val="1211"/>
        </w:trPr>
        <w:tc>
          <w:tcPr>
            <w:tcW w:w="694" w:type="dxa"/>
            <w:vMerge/>
            <w:tcBorders>
              <w:left w:val="nil"/>
              <w:bottom w:val="nil"/>
            </w:tcBorders>
            <w:textDirection w:val="btLr"/>
          </w:tcPr>
          <w:p w:rsidR="007C7BE7" w:rsidRDefault="007C7BE7">
            <w:pPr>
              <w:ind w:firstLine="720"/>
            </w:pPr>
          </w:p>
        </w:tc>
        <w:tc>
          <w:tcPr>
            <w:tcW w:w="1166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7C7BE7" w:rsidRDefault="00C07E0A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29.25pt;height:58.5pt" fillcolor="window">
                  <v:imagedata r:id="rId15" o:title=""/>
                </v:shape>
              </w:pict>
            </w:r>
          </w:p>
        </w:tc>
        <w:tc>
          <w:tcPr>
            <w:tcW w:w="292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Автосамосвал КАМАЗ-5610</w:t>
            </w:r>
          </w:p>
        </w:tc>
        <w:tc>
          <w:tcPr>
            <w:tcW w:w="1625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 4кл-1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</w:tr>
      <w:tr w:rsidR="007C7BE7">
        <w:trPr>
          <w:cantSplit/>
          <w:trHeight w:val="2429"/>
        </w:trPr>
        <w:tc>
          <w:tcPr>
            <w:tcW w:w="694" w:type="dxa"/>
            <w:vMerge/>
            <w:tcBorders>
              <w:left w:val="nil"/>
              <w:bottom w:val="nil"/>
            </w:tcBorders>
            <w:textDirection w:val="btLr"/>
          </w:tcPr>
          <w:p w:rsidR="007C7BE7" w:rsidRDefault="007C7BE7">
            <w:pPr>
              <w:ind w:firstLine="720"/>
            </w:pPr>
          </w:p>
        </w:tc>
        <w:tc>
          <w:tcPr>
            <w:tcW w:w="1166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7C7BE7" w:rsidRDefault="00C07E0A">
            <w:pPr>
              <w:pStyle w:val="af5"/>
              <w:ind w:firstLine="720"/>
              <w:jc w:val="righ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032" type="#_x0000_t75" style="width:114pt;height:66pt" fillcolor="window">
                  <v:imagedata r:id="rId16" o:title=""/>
                </v:shape>
              </w:pict>
            </w:r>
          </w:p>
        </w:tc>
        <w:tc>
          <w:tcPr>
            <w:tcW w:w="292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vMerge/>
            <w:textDirection w:val="btL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Щебнераспределитель</w:t>
            </w:r>
          </w:p>
        </w:tc>
        <w:tc>
          <w:tcPr>
            <w:tcW w:w="1625" w:type="dxa"/>
            <w:textDirection w:val="btLr"/>
            <w:vAlign w:val="center"/>
          </w:tcPr>
          <w:p w:rsidR="007C7BE7" w:rsidRDefault="007C7BE7" w:rsidP="007C7BE7">
            <w:pPr>
              <w:pStyle w:val="af5"/>
              <w:numPr>
                <w:ilvl w:val="0"/>
                <w:numId w:val="16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Оператор-1</w:t>
            </w:r>
          </w:p>
          <w:p w:rsidR="007C7BE7" w:rsidRDefault="007C7BE7" w:rsidP="007C7BE7">
            <w:pPr>
              <w:pStyle w:val="af5"/>
              <w:numPr>
                <w:ilvl w:val="0"/>
                <w:numId w:val="16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Дорожный рабочий 3р-1</w:t>
            </w:r>
          </w:p>
        </w:tc>
        <w:tc>
          <w:tcPr>
            <w:tcW w:w="560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Щебень 46.2 </w:t>
            </w:r>
            <w:r>
              <w:rPr>
                <w:rFonts w:ascii="Times New Roman" w:hAnsi="Times New Roman"/>
                <w:sz w:val="20"/>
                <w:vertAlign w:val="superscript"/>
              </w:rPr>
              <w:t>кг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vertAlign w:val="subscript"/>
              </w:rPr>
              <w:t>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7C7BE7">
        <w:trPr>
          <w:cantSplit/>
          <w:trHeight w:val="1211"/>
        </w:trPr>
        <w:tc>
          <w:tcPr>
            <w:tcW w:w="694" w:type="dxa"/>
            <w:vMerge/>
            <w:tcBorders>
              <w:left w:val="nil"/>
              <w:bottom w:val="nil"/>
            </w:tcBorders>
            <w:textDirection w:val="btLr"/>
          </w:tcPr>
          <w:p w:rsidR="007C7BE7" w:rsidRDefault="007C7BE7">
            <w:pPr>
              <w:ind w:firstLine="720"/>
            </w:pPr>
          </w:p>
        </w:tc>
        <w:tc>
          <w:tcPr>
            <w:tcW w:w="1166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dxa"/>
            <w:tcBorders>
              <w:bottom w:val="nil"/>
            </w:tcBorders>
            <w:textDirection w:val="btLr"/>
            <w:vAlign w:val="center"/>
          </w:tcPr>
          <w:p w:rsidR="007C7BE7" w:rsidRDefault="00C07E0A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114pt;height:58.5pt" fillcolor="window">
                  <v:imagedata r:id="rId14" o:title=""/>
                </v:shape>
              </w:pict>
            </w:r>
          </w:p>
        </w:tc>
        <w:tc>
          <w:tcPr>
            <w:tcW w:w="292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vMerge/>
            <w:textDirection w:val="btL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Разогревательная машина</w:t>
            </w:r>
          </w:p>
        </w:tc>
        <w:tc>
          <w:tcPr>
            <w:tcW w:w="1625" w:type="dxa"/>
            <w:textDirection w:val="btLr"/>
            <w:vAlign w:val="center"/>
          </w:tcPr>
          <w:p w:rsidR="007C7BE7" w:rsidRDefault="007C7BE7" w:rsidP="007C7BE7">
            <w:pPr>
              <w:pStyle w:val="af5"/>
              <w:numPr>
                <w:ilvl w:val="0"/>
                <w:numId w:val="15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Оператор–1</w:t>
            </w:r>
          </w:p>
          <w:p w:rsidR="007C7BE7" w:rsidRDefault="007C7BE7" w:rsidP="007C7BE7">
            <w:pPr>
              <w:pStyle w:val="af5"/>
              <w:numPr>
                <w:ilvl w:val="0"/>
                <w:numId w:val="15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Дор. Рабочий 3р-1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——</w:t>
            </w:r>
          </w:p>
        </w:tc>
      </w:tr>
      <w:tr w:rsidR="007C7BE7">
        <w:trPr>
          <w:cantSplit/>
          <w:trHeight w:val="1211"/>
        </w:trPr>
        <w:tc>
          <w:tcPr>
            <w:tcW w:w="694" w:type="dxa"/>
            <w:vMerge/>
            <w:tcBorders>
              <w:left w:val="nil"/>
              <w:bottom w:val="nil"/>
            </w:tcBorders>
            <w:textDirection w:val="btLr"/>
          </w:tcPr>
          <w:p w:rsidR="007C7BE7" w:rsidRDefault="007C7BE7">
            <w:pPr>
              <w:ind w:firstLine="720"/>
            </w:pPr>
          </w:p>
        </w:tc>
        <w:tc>
          <w:tcPr>
            <w:tcW w:w="1166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  <w:vAlign w:val="center"/>
          </w:tcPr>
          <w:p w:rsidR="007C7BE7" w:rsidRDefault="00C07E0A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4" type="#_x0000_t75" style="width:29.25pt;height:58.5pt" fillcolor="window">
                  <v:imagedata r:id="rId15" o:title=""/>
                </v:shape>
              </w:pict>
            </w:r>
          </w:p>
        </w:tc>
        <w:tc>
          <w:tcPr>
            <w:tcW w:w="292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vMerge/>
            <w:textDirection w:val="btL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Автосамосвал КАМАЗ-5510</w:t>
            </w:r>
          </w:p>
        </w:tc>
        <w:tc>
          <w:tcPr>
            <w:tcW w:w="1625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 4 класс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</w:tr>
      <w:tr w:rsidR="007C7BE7">
        <w:trPr>
          <w:cantSplit/>
          <w:trHeight w:val="2429"/>
        </w:trPr>
        <w:tc>
          <w:tcPr>
            <w:tcW w:w="694" w:type="dxa"/>
            <w:vMerge/>
            <w:tcBorders>
              <w:left w:val="nil"/>
              <w:bottom w:val="nil"/>
            </w:tcBorders>
            <w:textDirection w:val="btLr"/>
          </w:tcPr>
          <w:p w:rsidR="007C7BE7" w:rsidRDefault="007C7BE7">
            <w:pPr>
              <w:ind w:firstLine="720"/>
            </w:pPr>
          </w:p>
        </w:tc>
        <w:tc>
          <w:tcPr>
            <w:tcW w:w="1166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dxa"/>
            <w:tcBorders>
              <w:top w:val="nil"/>
            </w:tcBorders>
            <w:textDirection w:val="btLr"/>
            <w:vAlign w:val="center"/>
          </w:tcPr>
          <w:p w:rsidR="007C7BE7" w:rsidRDefault="00C07E0A">
            <w:pPr>
              <w:pStyle w:val="af5"/>
              <w:ind w:firstLine="72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5" type="#_x0000_t75" style="width:114pt;height:93.75pt" fillcolor="window">
                  <v:imagedata r:id="rId17" o:title=""/>
                </v:shape>
              </w:pict>
            </w:r>
          </w:p>
        </w:tc>
        <w:tc>
          <w:tcPr>
            <w:tcW w:w="292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vMerge/>
            <w:textDirection w:val="btL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Ремиксер 4500</w:t>
            </w:r>
          </w:p>
        </w:tc>
        <w:tc>
          <w:tcPr>
            <w:tcW w:w="1625" w:type="dxa"/>
            <w:textDirection w:val="btLr"/>
            <w:vAlign w:val="center"/>
          </w:tcPr>
          <w:p w:rsidR="007C7BE7" w:rsidRDefault="007C7BE7" w:rsidP="007C7BE7">
            <w:pPr>
              <w:pStyle w:val="af5"/>
              <w:numPr>
                <w:ilvl w:val="0"/>
                <w:numId w:val="14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 – 1</w:t>
            </w:r>
          </w:p>
          <w:p w:rsidR="007C7BE7" w:rsidRDefault="007C7BE7" w:rsidP="007C7BE7">
            <w:pPr>
              <w:pStyle w:val="af5"/>
              <w:numPr>
                <w:ilvl w:val="0"/>
                <w:numId w:val="14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Оператор – 1</w:t>
            </w:r>
          </w:p>
          <w:p w:rsidR="007C7BE7" w:rsidRDefault="007C7BE7" w:rsidP="007C7BE7">
            <w:pPr>
              <w:pStyle w:val="af5"/>
              <w:numPr>
                <w:ilvl w:val="0"/>
                <w:numId w:val="14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Дорожные рабочие 3р. - 3</w:t>
            </w:r>
          </w:p>
        </w:tc>
        <w:tc>
          <w:tcPr>
            <w:tcW w:w="560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Битум – 0.28</w:t>
            </w:r>
            <w:r>
              <w:rPr>
                <w:rFonts w:ascii="Times New Roman" w:hAnsi="Times New Roman"/>
                <w:sz w:val="20"/>
                <w:vertAlign w:val="superscript"/>
              </w:rPr>
              <w:t>кг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vertAlign w:val="subscript"/>
              </w:rPr>
              <w:t>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bscript"/>
              </w:rPr>
              <w:t xml:space="preserve">А/б смесь – 47 </w:t>
            </w:r>
            <w:r>
              <w:rPr>
                <w:rFonts w:ascii="Times New Roman" w:hAnsi="Times New Roman"/>
                <w:sz w:val="20"/>
                <w:vertAlign w:val="superscript"/>
              </w:rPr>
              <w:t>кг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  <w:vertAlign w:val="subscript"/>
              </w:rPr>
              <w:t>м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</w:tr>
      <w:tr w:rsidR="007C7BE7">
        <w:trPr>
          <w:cantSplit/>
          <w:trHeight w:val="2304"/>
        </w:trPr>
        <w:tc>
          <w:tcPr>
            <w:tcW w:w="694" w:type="dxa"/>
            <w:vMerge/>
            <w:tcBorders>
              <w:left w:val="nil"/>
              <w:bottom w:val="nil"/>
            </w:tcBorders>
            <w:textDirection w:val="btLr"/>
          </w:tcPr>
          <w:p w:rsidR="007C7BE7" w:rsidRDefault="007C7BE7">
            <w:pPr>
              <w:ind w:firstLine="720"/>
            </w:pPr>
          </w:p>
        </w:tc>
        <w:tc>
          <w:tcPr>
            <w:tcW w:w="1166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331" w:type="dxa"/>
          </w:tcPr>
          <w:p w:rsidR="007C7BE7" w:rsidRDefault="00C07E0A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6" type="#_x0000_t75" style="width:99.75pt;height:112.5pt" fillcolor="window">
                  <v:imagedata r:id="rId18" o:title=""/>
                </v:shape>
              </w:pict>
            </w:r>
          </w:p>
        </w:tc>
        <w:tc>
          <w:tcPr>
            <w:tcW w:w="292" w:type="dxa"/>
            <w:vMerge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vMerge/>
            <w:textDirection w:val="btLr"/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1.Пневмокаток 5т</w:t>
            </w:r>
          </w:p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2.Пневмокаток 8т</w:t>
            </w:r>
          </w:p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3.Виброкаток</w:t>
            </w:r>
          </w:p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4.ПН-130Б</w:t>
            </w:r>
          </w:p>
        </w:tc>
        <w:tc>
          <w:tcPr>
            <w:tcW w:w="1625" w:type="dxa"/>
            <w:textDirection w:val="btLr"/>
          </w:tcPr>
          <w:p w:rsidR="007C7BE7" w:rsidRDefault="007C7BE7" w:rsidP="007C7BE7">
            <w:pPr>
              <w:pStyle w:val="af5"/>
              <w:numPr>
                <w:ilvl w:val="0"/>
                <w:numId w:val="13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Машинист 5р -3 человека</w:t>
            </w:r>
          </w:p>
          <w:p w:rsidR="007C7BE7" w:rsidRDefault="007C7BE7" w:rsidP="007C7BE7">
            <w:pPr>
              <w:pStyle w:val="af5"/>
              <w:numPr>
                <w:ilvl w:val="0"/>
                <w:numId w:val="13"/>
              </w:numPr>
              <w:ind w:left="0"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Водитель </w:t>
            </w:r>
            <w:r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 xml:space="preserve"> кл. – 1 чел.</w:t>
            </w:r>
          </w:p>
        </w:tc>
        <w:tc>
          <w:tcPr>
            <w:tcW w:w="560" w:type="dxa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——</w:t>
            </w:r>
          </w:p>
        </w:tc>
      </w:tr>
      <w:tr w:rsidR="007C7BE7">
        <w:trPr>
          <w:cantSplit/>
          <w:trHeight w:val="1091"/>
        </w:trPr>
        <w:tc>
          <w:tcPr>
            <w:tcW w:w="694" w:type="dxa"/>
            <w:vMerge/>
            <w:tcBorders>
              <w:left w:val="nil"/>
              <w:bottom w:val="nil"/>
            </w:tcBorders>
            <w:textDirection w:val="btLr"/>
          </w:tcPr>
          <w:p w:rsidR="007C7BE7" w:rsidRDefault="007C7BE7">
            <w:pPr>
              <w:ind w:firstLine="720"/>
            </w:pPr>
          </w:p>
        </w:tc>
        <w:tc>
          <w:tcPr>
            <w:tcW w:w="3789" w:type="dxa"/>
            <w:gridSpan w:val="3"/>
          </w:tcPr>
          <w:p w:rsidR="007C7BE7" w:rsidRDefault="00C07E0A">
            <w:pPr>
              <w:pStyle w:val="af5"/>
              <w:ind w:firstLine="7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7" type="#_x0000_t75" style="width:3in;height:51.75pt" fillcolor="window">
                  <v:imagedata r:id="rId19" o:title=""/>
                </v:shape>
              </w:pict>
            </w:r>
          </w:p>
        </w:tc>
        <w:tc>
          <w:tcPr>
            <w:tcW w:w="292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потока</w:t>
            </w:r>
          </w:p>
        </w:tc>
        <w:tc>
          <w:tcPr>
            <w:tcW w:w="1603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</w:t>
            </w:r>
            <w:r>
              <w:rPr>
                <w:rFonts w:ascii="Times New Roman" w:hAnsi="Times New Roman"/>
                <w:sz w:val="20"/>
              </w:rPr>
              <w:br/>
              <w:t>операций</w:t>
            </w:r>
          </w:p>
        </w:tc>
        <w:tc>
          <w:tcPr>
            <w:tcW w:w="1289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Механизмы</w:t>
            </w:r>
          </w:p>
        </w:tc>
        <w:tc>
          <w:tcPr>
            <w:tcW w:w="1625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Потребность в рабочих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 материала</w:t>
            </w:r>
          </w:p>
        </w:tc>
      </w:tr>
      <w:tr w:rsidR="007C7BE7">
        <w:trPr>
          <w:cantSplit/>
          <w:trHeight w:val="1081"/>
        </w:trPr>
        <w:tc>
          <w:tcPr>
            <w:tcW w:w="694" w:type="dxa"/>
            <w:vMerge/>
            <w:tcBorders>
              <w:left w:val="nil"/>
              <w:bottom w:val="nil"/>
            </w:tcBorders>
            <w:textDirection w:val="btLr"/>
          </w:tcPr>
          <w:p w:rsidR="007C7BE7" w:rsidRDefault="007C7BE7">
            <w:pPr>
              <w:ind w:firstLine="720"/>
            </w:pPr>
          </w:p>
        </w:tc>
        <w:tc>
          <w:tcPr>
            <w:tcW w:w="3789" w:type="dxa"/>
            <w:gridSpan w:val="3"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потока</w:t>
            </w:r>
          </w:p>
        </w:tc>
        <w:tc>
          <w:tcPr>
            <w:tcW w:w="292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vMerge/>
            <w:textDirection w:val="btL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  <w:textDirection w:val="btL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1625" w:type="dxa"/>
            <w:vMerge/>
            <w:textDirection w:val="btL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0" w:type="dxa"/>
            <w:vMerge/>
            <w:textDirection w:val="btLr"/>
            <w:vAlign w:val="center"/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0"/>
              </w:rPr>
            </w:pPr>
          </w:p>
        </w:tc>
      </w:tr>
    </w:tbl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  <w:sz w:val="20"/>
        </w:rPr>
        <w:sectPr w:rsidR="007C7BE7">
          <w:pgSz w:w="11906" w:h="16838"/>
          <w:pgMar w:top="567" w:right="1134" w:bottom="1418" w:left="1701" w:header="720" w:footer="720" w:gutter="0"/>
          <w:cols w:space="720"/>
        </w:sectPr>
      </w:pPr>
      <w:bookmarkStart w:id="9" w:name="_Toc501973167"/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 Расчёт потребности ресурсов</w:t>
      </w:r>
      <w:bookmarkEnd w:id="9"/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На основании обозначенных работ по проведению капитального ремонта автомобильной дороги производим расчёт необходимых ресурсов для проведения капитального ремонта.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 xml:space="preserve">Расчётным временем для выполнения работ по капитальному ремонту производим перемножением объёмов работ на норму времени </w:t>
      </w: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sz w:val="28"/>
          <w:lang w:val="en-US"/>
        </w:rPr>
        <w:instrText>eq</w:instrText>
      </w:r>
      <w:r>
        <w:rPr>
          <w:sz w:val="28"/>
        </w:rPr>
        <w:instrText xml:space="preserve"> (Н</w:instrText>
      </w:r>
      <w:r>
        <w:rPr>
          <w:sz w:val="28"/>
          <w:vertAlign w:val="subscript"/>
        </w:rPr>
        <w:instrText>вр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sz w:val="28"/>
        </w:rPr>
        <w:t xml:space="preserve"> на выполнение единицы работ. Расчёт производим в табличной форме (таблица 8.1).</w:t>
      </w:r>
    </w:p>
    <w:p w:rsidR="007C7BE7" w:rsidRDefault="007C7BE7">
      <w:pPr>
        <w:pStyle w:val="af4"/>
        <w:spacing w:before="0" w:after="0"/>
        <w:ind w:left="0" w:firstLine="720"/>
      </w:pPr>
    </w:p>
    <w:p w:rsidR="007C7BE7" w:rsidRDefault="007C7BE7">
      <w:pPr>
        <w:pStyle w:val="af4"/>
        <w:spacing w:before="0" w:after="0"/>
        <w:ind w:left="0" w:firstLine="720"/>
      </w:pPr>
      <w:r>
        <w:t>Таблица 8.</w:t>
      </w:r>
      <w:r>
        <w:rPr>
          <w:noProof/>
        </w:rPr>
        <w:t xml:space="preserve">1 </w:t>
      </w:r>
      <w:r>
        <w:t xml:space="preserve">- Расчёт времени производимых работ по капитальному ремонту </w:t>
      </w:r>
      <w:r w:rsidR="00C07E0A">
        <w:pict>
          <v:shape id="_x0000_i1038" type="#_x0000_t75" style="width:480.75pt;height:281.25pt" fillcolor="window">
            <v:imagedata r:id="rId20" o:title=""/>
          </v:shape>
        </w:pict>
      </w:r>
    </w:p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Таблица 8.</w:t>
      </w:r>
      <w:r>
        <w:rPr>
          <w:rFonts w:ascii="Times New Roman" w:hAnsi="Times New Roman"/>
          <w:noProof/>
        </w:rPr>
        <w:t>2</w:t>
      </w:r>
      <w:r>
        <w:rPr>
          <w:rFonts w:ascii="Times New Roman" w:hAnsi="Times New Roman"/>
        </w:rPr>
        <w:t xml:space="preserve"> - Необходимое количество материалов </w:t>
      </w:r>
      <w:r>
        <w:rPr>
          <w:rFonts w:ascii="Times New Roman" w:hAnsi="Times New Roman"/>
          <w:noProof/>
        </w:rPr>
        <w:t>на инженерное обустройство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095"/>
        <w:gridCol w:w="3129"/>
      </w:tblGrid>
      <w:tr w:rsidR="007C7BE7"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</w:t>
            </w:r>
          </w:p>
        </w:tc>
        <w:tc>
          <w:tcPr>
            <w:tcW w:w="312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</w:tc>
      </w:tr>
      <w:tr w:rsidR="007C7BE7">
        <w:tc>
          <w:tcPr>
            <w:tcW w:w="392" w:type="dxa"/>
            <w:tcBorders>
              <w:top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Столбики сигнальные</w:t>
            </w:r>
          </w:p>
        </w:tc>
        <w:tc>
          <w:tcPr>
            <w:tcW w:w="3129" w:type="dxa"/>
            <w:tcBorders>
              <w:top w:val="nil"/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штуки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Дорожные знаки на мет. стойке СМ-1</w:t>
            </w:r>
          </w:p>
        </w:tc>
        <w:tc>
          <w:tcPr>
            <w:tcW w:w="312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штука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Эмаль черная</w:t>
            </w:r>
          </w:p>
        </w:tc>
        <w:tc>
          <w:tcPr>
            <w:tcW w:w="312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0,07 кг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Известь негашёная</w:t>
            </w:r>
          </w:p>
        </w:tc>
        <w:tc>
          <w:tcPr>
            <w:tcW w:w="312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0,078 кг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095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Клей эпоксидный</w:t>
            </w:r>
          </w:p>
        </w:tc>
        <w:tc>
          <w:tcPr>
            <w:tcW w:w="312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0,22 кг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Грунт земляного полотна и обочин</w:t>
            </w:r>
          </w:p>
        </w:tc>
        <w:tc>
          <w:tcPr>
            <w:tcW w:w="312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</w:tr>
    </w:tbl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</w:p>
    <w:p w:rsidR="007C7BE7" w:rsidRDefault="007C7BE7"/>
    <w:p w:rsidR="007C7BE7" w:rsidRDefault="007C7BE7"/>
    <w:p w:rsidR="007C7BE7" w:rsidRDefault="007C7BE7">
      <w:pPr>
        <w:pStyle w:val="af4"/>
        <w:spacing w:before="0" w:after="0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Таблица 8.</w:t>
      </w:r>
      <w:r>
        <w:rPr>
          <w:rFonts w:ascii="Times New Roman" w:hAnsi="Times New Roman"/>
          <w:noProof/>
        </w:rPr>
        <w:t>3</w:t>
      </w:r>
      <w:r>
        <w:rPr>
          <w:rFonts w:ascii="Times New Roman" w:hAnsi="Times New Roman"/>
        </w:rPr>
        <w:t xml:space="preserve"> - Необходимые дорожные знаки для ведения работ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43"/>
        <w:gridCol w:w="6237"/>
        <w:gridCol w:w="839"/>
      </w:tblGrid>
      <w:tr w:rsidR="007C7BE7">
        <w:tc>
          <w:tcPr>
            <w:tcW w:w="39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Обозначение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</w:t>
            </w:r>
          </w:p>
        </w:tc>
        <w:tc>
          <w:tcPr>
            <w:tcW w:w="839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</w:p>
        </w:tc>
      </w:tr>
      <w:tr w:rsidR="007C7BE7">
        <w:tc>
          <w:tcPr>
            <w:tcW w:w="392" w:type="dxa"/>
            <w:tcBorders>
              <w:top w:val="nil"/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1.18.2(3)</w:t>
            </w:r>
          </w:p>
        </w:tc>
        <w:tc>
          <w:tcPr>
            <w:tcW w:w="6237" w:type="dxa"/>
            <w:tcBorders>
              <w:top w:val="nil"/>
              <w:left w:val="nil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Сужение дороги</w:t>
            </w:r>
          </w:p>
        </w:tc>
        <w:tc>
          <w:tcPr>
            <w:tcW w:w="839" w:type="dxa"/>
            <w:tcBorders>
              <w:top w:val="nil"/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1.23</w:t>
            </w:r>
          </w:p>
        </w:tc>
        <w:tc>
          <w:tcPr>
            <w:tcW w:w="6237" w:type="dxa"/>
            <w:tcBorders>
              <w:left w:val="nil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Дорожные работы</w:t>
            </w:r>
          </w:p>
        </w:tc>
        <w:tc>
          <w:tcPr>
            <w:tcW w:w="83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3.20</w:t>
            </w:r>
          </w:p>
        </w:tc>
        <w:tc>
          <w:tcPr>
            <w:tcW w:w="6237" w:type="dxa"/>
            <w:tcBorders>
              <w:left w:val="nil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Обгон запрещён</w:t>
            </w:r>
          </w:p>
        </w:tc>
        <w:tc>
          <w:tcPr>
            <w:tcW w:w="83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3.24</w:t>
            </w:r>
          </w:p>
        </w:tc>
        <w:tc>
          <w:tcPr>
            <w:tcW w:w="6237" w:type="dxa"/>
            <w:tcBorders>
              <w:left w:val="nil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Ограничение максимальной скорости</w:t>
            </w:r>
          </w:p>
        </w:tc>
        <w:tc>
          <w:tcPr>
            <w:tcW w:w="83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3.31</w:t>
            </w:r>
          </w:p>
        </w:tc>
        <w:tc>
          <w:tcPr>
            <w:tcW w:w="6237" w:type="dxa"/>
            <w:tcBorders>
              <w:left w:val="nil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Конец всех ограничений</w:t>
            </w:r>
          </w:p>
        </w:tc>
        <w:tc>
          <w:tcPr>
            <w:tcW w:w="83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4.21(22)</w:t>
            </w:r>
          </w:p>
        </w:tc>
        <w:tc>
          <w:tcPr>
            <w:tcW w:w="6237" w:type="dxa"/>
            <w:tcBorders>
              <w:left w:val="nil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Объезд препятствий</w:t>
            </w:r>
          </w:p>
        </w:tc>
        <w:tc>
          <w:tcPr>
            <w:tcW w:w="83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5.32.2</w:t>
            </w:r>
          </w:p>
        </w:tc>
        <w:tc>
          <w:tcPr>
            <w:tcW w:w="6237" w:type="dxa"/>
            <w:tcBorders>
              <w:left w:val="nil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объезда</w:t>
            </w:r>
          </w:p>
        </w:tc>
        <w:tc>
          <w:tcPr>
            <w:tcW w:w="83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7C7BE7">
        <w:tc>
          <w:tcPr>
            <w:tcW w:w="392" w:type="dxa"/>
            <w:tcBorders>
              <w:righ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2.5.4</w:t>
            </w:r>
          </w:p>
        </w:tc>
        <w:tc>
          <w:tcPr>
            <w:tcW w:w="6237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действия</w:t>
            </w:r>
          </w:p>
        </w:tc>
        <w:tc>
          <w:tcPr>
            <w:tcW w:w="839" w:type="dxa"/>
            <w:tcBorders>
              <w:left w:val="nil"/>
            </w:tcBorders>
          </w:tcPr>
          <w:p w:rsidR="007C7BE7" w:rsidRDefault="007C7BE7">
            <w:pPr>
              <w:pStyle w:val="af5"/>
              <w:ind w:firstLine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На основании таблицы 8.1 строим календарный график производства работ, в котором определяется время и очерёдность проведения работ по устранению дефектов.</w:t>
      </w: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  <w:bookmarkStart w:id="10" w:name="_Toc501973168"/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</w:p>
    <w:p w:rsidR="007C7BE7" w:rsidRDefault="007C7BE7"/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 Организация ремонтных работ</w:t>
      </w:r>
      <w:bookmarkEnd w:id="10"/>
    </w:p>
    <w:p w:rsidR="007C7BE7" w:rsidRDefault="007C7BE7"/>
    <w:p w:rsidR="007C7BE7" w:rsidRDefault="007C7BE7"/>
    <w:p w:rsidR="007C7BE7" w:rsidRDefault="007C7BE7">
      <w:pPr>
        <w:ind w:firstLine="720"/>
        <w:rPr>
          <w:sz w:val="28"/>
        </w:rPr>
      </w:pPr>
      <w:r>
        <w:rPr>
          <w:sz w:val="28"/>
        </w:rPr>
        <w:t>Организация работ по производству капитального ремонта занимает одно из основных мест, так как определяет сроки проведения ремонта и оптимальное использование ресурсов, как материальных, так и трудовых.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Анализируя дефектную ведомость и технологию производства работ можно сделать вывод, что наиболее будет следующий порядок проведения работ по ремонту дороги: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1-Работы по устранению дефектов земляного полотна и искусственных сооружений;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2-Восстановление покрытия по методу „</w:t>
      </w:r>
      <w:r>
        <w:rPr>
          <w:sz w:val="28"/>
          <w:lang w:val="en-US"/>
        </w:rPr>
        <w:t>Remix</w:t>
      </w:r>
      <w:r>
        <w:rPr>
          <w:sz w:val="28"/>
        </w:rPr>
        <w:t xml:space="preserve"> </w:t>
      </w:r>
      <w:r>
        <w:rPr>
          <w:sz w:val="28"/>
          <w:lang w:val="en-US"/>
        </w:rPr>
        <w:t>Plus</w:t>
      </w:r>
      <w:r>
        <w:rPr>
          <w:sz w:val="28"/>
        </w:rPr>
        <w:t>”;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3-Работы по инженерному обустройству дорог.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Особое место в организации проведения ремонтных работ ограждение мест проведения работ и расстановка знаков, выполняемые в соответствии с руководством РД218 БСССР 29.88.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Новая асфальтобетонная смесь доставляется на дорогу с асфальтобетонного завода. Для подсыпки грунт доставляют из карьеров. Потребность в других материалах обеспечивается доставкой материалов с железнодорожной станции.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pStyle w:val="10"/>
        <w:tabs>
          <w:tab w:val="num" w:pos="1276"/>
        </w:tabs>
        <w:spacing w:before="0" w:after="0"/>
        <w:ind w:firstLine="720"/>
        <w:rPr>
          <w:rFonts w:ascii="Times New Roman" w:hAnsi="Times New Roman"/>
          <w:bCs/>
        </w:rPr>
      </w:pPr>
      <w:bookmarkStart w:id="11" w:name="_Toc501973169"/>
      <w:r>
        <w:rPr>
          <w:rFonts w:ascii="Times New Roman" w:hAnsi="Times New Roman"/>
          <w:bCs/>
        </w:rPr>
        <w:t>10 Охрана окружающей среды</w:t>
      </w:r>
      <w:bookmarkEnd w:id="11"/>
    </w:p>
    <w:p w:rsidR="007C7BE7" w:rsidRDefault="007C7BE7"/>
    <w:p w:rsidR="007C7BE7" w:rsidRDefault="007C7BE7"/>
    <w:p w:rsidR="007C7BE7" w:rsidRDefault="007C7BE7">
      <w:pPr>
        <w:ind w:firstLine="720"/>
        <w:rPr>
          <w:sz w:val="28"/>
        </w:rPr>
      </w:pPr>
      <w:r>
        <w:rPr>
          <w:sz w:val="28"/>
        </w:rPr>
        <w:t>Во время проектирования капитального ремонта автомобильной дороги особое внимание уделяется охране окружающей среды:</w:t>
      </w:r>
    </w:p>
    <w:p w:rsidR="007C7BE7" w:rsidRDefault="007C7BE7" w:rsidP="007C7BE7">
      <w:pPr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 xml:space="preserve">использование менее вредных технологий (в данном курсовом проекте используется технология </w:t>
      </w:r>
      <w:r>
        <w:rPr>
          <w:sz w:val="28"/>
          <w:lang w:val="en-US"/>
        </w:rPr>
        <w:t>Remix</w:t>
      </w:r>
      <w:r>
        <w:rPr>
          <w:sz w:val="28"/>
        </w:rPr>
        <w:t xml:space="preserve"> </w:t>
      </w:r>
      <w:r>
        <w:rPr>
          <w:sz w:val="28"/>
          <w:lang w:val="en-US"/>
        </w:rPr>
        <w:t>Plus</w:t>
      </w:r>
      <w:r>
        <w:rPr>
          <w:sz w:val="28"/>
        </w:rPr>
        <w:t>, что позволяет обойтись без отходов старого покрытия в конечном итоге);</w:t>
      </w:r>
    </w:p>
    <w:p w:rsidR="007C7BE7" w:rsidRDefault="007C7BE7" w:rsidP="007C7BE7">
      <w:pPr>
        <w:numPr>
          <w:ilvl w:val="0"/>
          <w:numId w:val="12"/>
        </w:numPr>
        <w:ind w:left="0" w:firstLine="720"/>
        <w:rPr>
          <w:sz w:val="28"/>
        </w:rPr>
      </w:pPr>
      <w:r>
        <w:rPr>
          <w:sz w:val="28"/>
        </w:rPr>
        <w:t>использование более безвредных красок и светоотражающих плёнок.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Взаимодействия автомобиля и покрытия автомобильной дороги осуществляется через шины автомобиля и представляет собой сложный физический процесс, который также влияет на загрязнение окружающей среды.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Одним из самых серьёзных загрязнителей окружающей среды является непосредственно автомобиль, то есть его выхлопные газы. Для их уменьшения используются более совершенные виды топлив.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После выполнения капитального ремонта рабочие обязаны произвести уборку всех возможных загрязнений от ремонта. Во время проведения ремонта инженерно-технические работы обязаны следить за тем, чтобы  исключались какие-либо утечки загрязнителей, выполнялись все технологические процессы ремонта, что ведёт к меньшему загрязнению окружающей среды.</w:t>
      </w: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 w:val="0"/>
        </w:rPr>
      </w:pPr>
      <w:bookmarkStart w:id="12" w:name="_Toc501973170"/>
      <w:r>
        <w:rPr>
          <w:rFonts w:ascii="Times New Roman" w:hAnsi="Times New Roman"/>
          <w:b w:val="0"/>
        </w:rPr>
        <w:t>Общие выводы</w:t>
      </w:r>
      <w:bookmarkEnd w:id="12"/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В процессе разработки курсового проекта, произведён расчёт материалов технологических операций и необходимых ресурсов для капитального ремонта.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 xml:space="preserve">В ходе разработки произведён расчёт капитального ремонта автомобильной дороги. В ходе капитального ремонта на автомобильной дороге произведён ремонт проезжей части по технологии </w:t>
      </w:r>
      <w:r>
        <w:rPr>
          <w:sz w:val="28"/>
          <w:lang w:val="en-US"/>
        </w:rPr>
        <w:t>Remix</w:t>
      </w:r>
      <w:r>
        <w:rPr>
          <w:sz w:val="28"/>
        </w:rPr>
        <w:t xml:space="preserve"> </w:t>
      </w:r>
      <w:r>
        <w:rPr>
          <w:sz w:val="28"/>
          <w:lang w:val="en-US"/>
        </w:rPr>
        <w:t>Plus</w:t>
      </w:r>
      <w:r>
        <w:rPr>
          <w:sz w:val="28"/>
        </w:rPr>
        <w:t>. Также произведена установка недостающих и ремонт существующих сигнальных столбиков и дорожных знаков, ремонт и очистка водоотводных сооружений, подсыпку и планировку обочин и зауженных мест земляного полотна.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После произведённых работ данная автомобильная дорога удовлетворяет всем техническим требованиям.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  <w:lang w:val="en-US"/>
        </w:rPr>
      </w:pPr>
    </w:p>
    <w:p w:rsidR="007C7BE7" w:rsidRDefault="007C7BE7">
      <w:pPr>
        <w:ind w:firstLine="720"/>
        <w:rPr>
          <w:b/>
          <w:bCs/>
          <w:sz w:val="28"/>
        </w:rPr>
      </w:pPr>
      <w:r>
        <w:rPr>
          <w:b/>
          <w:bCs/>
          <w:sz w:val="28"/>
        </w:rPr>
        <w:t>11 Охрана труда</w:t>
      </w: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540"/>
        <w:jc w:val="both"/>
        <w:rPr>
          <w:sz w:val="28"/>
        </w:rPr>
      </w:pPr>
      <w:r>
        <w:rPr>
          <w:sz w:val="28"/>
        </w:rPr>
        <w:t>Это особый раздел проекта капитального ремонта, в котором отражены основные требования к работникам:</w:t>
      </w:r>
    </w:p>
    <w:p w:rsidR="007C7BE7" w:rsidRDefault="007C7BE7" w:rsidP="007C7BE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Все работники обязаны пройти технику безопасности и расписаться в соответствующем журнале;</w:t>
      </w:r>
    </w:p>
    <w:p w:rsidR="007C7BE7" w:rsidRDefault="007C7BE7" w:rsidP="007C7BE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Всем работникам выдается спецодежда и средства индивидуальной защиты;</w:t>
      </w:r>
    </w:p>
    <w:p w:rsidR="007C7BE7" w:rsidRDefault="007C7BE7" w:rsidP="007C7BE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Машины и техника должны быть оснащены звуковой и световой сигнализацией;</w:t>
      </w:r>
    </w:p>
    <w:p w:rsidR="007C7BE7" w:rsidRDefault="007C7BE7" w:rsidP="007C7BE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Место проведения работ ограждается;</w:t>
      </w:r>
    </w:p>
    <w:p w:rsidR="007C7BE7" w:rsidRDefault="007C7BE7" w:rsidP="007C7BE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Расставляются специальные дорожные знаки, предупреждающие о месте проведения работ, возможных объездах, ограничениях скорости и т. д.</w:t>
      </w:r>
    </w:p>
    <w:p w:rsidR="007C7BE7" w:rsidRDefault="007C7BE7">
      <w:pPr>
        <w:ind w:firstLine="540"/>
        <w:jc w:val="both"/>
        <w:rPr>
          <w:sz w:val="28"/>
        </w:rPr>
      </w:pPr>
      <w:r>
        <w:rPr>
          <w:sz w:val="28"/>
        </w:rPr>
        <w:t>За выполнением вышеперечисленных норм должны следить инженерно-технические работники.</w:t>
      </w:r>
    </w:p>
    <w:p w:rsidR="007C7BE7" w:rsidRDefault="007C7BE7">
      <w:pPr>
        <w:pStyle w:val="af"/>
      </w:pPr>
      <w:r>
        <w:t>Охрана труда в проекте капитального ремонта автодороги, как и охрана окружающей среды должна быть описана и рассмотрена по всем ремонтным работам. Важнейшим критерием в охране труда является точное выполнение всех проектных и технологических процессов и норм, так как несоответствие их может  привести к травмам рабочих или поломке машин и механизмов</w:t>
      </w:r>
    </w:p>
    <w:p w:rsidR="007C7BE7" w:rsidRDefault="007C7BE7">
      <w:pPr>
        <w:pStyle w:val="af"/>
      </w:pPr>
    </w:p>
    <w:p w:rsidR="007C7BE7" w:rsidRDefault="007C7BE7">
      <w:pPr>
        <w:pStyle w:val="af"/>
      </w:pPr>
    </w:p>
    <w:p w:rsidR="007C7BE7" w:rsidRDefault="007C7BE7">
      <w:pPr>
        <w:pStyle w:val="af"/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ind w:firstLine="720"/>
        <w:rPr>
          <w:sz w:val="28"/>
        </w:rPr>
      </w:pPr>
    </w:p>
    <w:p w:rsidR="007C7BE7" w:rsidRDefault="007C7BE7">
      <w:pPr>
        <w:pStyle w:val="10"/>
        <w:spacing w:before="0" w:after="0"/>
        <w:ind w:firstLine="720"/>
        <w:rPr>
          <w:rFonts w:ascii="Times New Roman" w:hAnsi="Times New Roman"/>
          <w:bCs/>
        </w:rPr>
      </w:pPr>
      <w:bookmarkStart w:id="13" w:name="_Toc501973171"/>
      <w:r>
        <w:rPr>
          <w:rFonts w:ascii="Times New Roman" w:hAnsi="Times New Roman"/>
          <w:bCs/>
        </w:rPr>
        <w:t>Список использованных источников</w:t>
      </w:r>
      <w:bookmarkEnd w:id="13"/>
    </w:p>
    <w:p w:rsidR="007C7BE7" w:rsidRDefault="007C7BE7"/>
    <w:p w:rsidR="007C7BE7" w:rsidRDefault="007C7BE7"/>
    <w:p w:rsidR="007C7BE7" w:rsidRDefault="007C7BE7">
      <w:pPr>
        <w:ind w:firstLine="720"/>
        <w:rPr>
          <w:sz w:val="28"/>
        </w:rPr>
      </w:pPr>
      <w:r>
        <w:rPr>
          <w:sz w:val="28"/>
        </w:rPr>
        <w:t>1. Дорожная климатология . п/р И.И. Леоновича -МН, БПА, -1994.- 190с.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2. Эксплуатация автомобильных дорог. Методические указания к практическим занятиям по курсовому проектированию для студентов спец. Т 19.03. - Могилев, ММИ, - 1999. -                с.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3. ВСН 24-88 Технические правила ремонта и содержания автомобильных дорог, - Москва, «Транспорт», 1989. - 198 с.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4. СНиП 2.05.02-85 - Автомобильные дороги / Госстрой СССР. - М.: ЦИТП Госстроя СССР, 1989. - 52 ст.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5. Леонович И.И. Эксплуатация а/д и организация дорожного движения; - Мн.: Вышэйшая школа, - 1988. - 348 с.</w:t>
      </w:r>
    </w:p>
    <w:p w:rsidR="007C7BE7" w:rsidRDefault="007C7BE7">
      <w:pPr>
        <w:ind w:firstLine="720"/>
        <w:rPr>
          <w:sz w:val="28"/>
        </w:rPr>
      </w:pPr>
      <w:r>
        <w:rPr>
          <w:sz w:val="28"/>
        </w:rPr>
        <w:t>6. Ремонт и содержание автомобильных дорог: Справочник инженера-дорожника / А.П.Васильев, В.И.Баловнев и др. Под ред. А.П.Васильева. - М.: Транспорт, 1989, - 287 с.</w:t>
      </w:r>
    </w:p>
    <w:p w:rsidR="007C7BE7" w:rsidRDefault="007C7BE7">
      <w:pPr>
        <w:ind w:firstLine="720"/>
        <w:rPr>
          <w:sz w:val="28"/>
        </w:rPr>
      </w:pPr>
      <w:bookmarkStart w:id="14" w:name="_GoBack"/>
      <w:bookmarkEnd w:id="14"/>
    </w:p>
    <w:sectPr w:rsidR="007C7BE7">
      <w:pgSz w:w="11906" w:h="16838"/>
      <w:pgMar w:top="1134" w:right="1134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E7" w:rsidRDefault="007C7BE7">
      <w:r>
        <w:separator/>
      </w:r>
    </w:p>
  </w:endnote>
  <w:endnote w:type="continuationSeparator" w:id="0">
    <w:p w:rsidR="007C7BE7" w:rsidRDefault="007C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E7" w:rsidRDefault="00C07E0A">
    <w:pPr>
      <w:pStyle w:val="a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8" type="#_x0000_t202" style="position:absolute;margin-left:-13.05pt;margin-top:11.45pt;width:43.15pt;height:21.9pt;z-index:251668480" o:allowincell="f" filled="f" stroked="f">
          <v:textbox style="mso-next-textbox:#_x0000_s2438">
            <w:txbxContent>
              <w:p w:rsidR="007C7BE7" w:rsidRDefault="007C7BE7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Колич.</w:t>
                </w:r>
              </w:p>
            </w:txbxContent>
          </v:textbox>
        </v:shape>
      </w:pict>
    </w:r>
    <w:r>
      <w:rPr>
        <w:noProof/>
      </w:rPr>
      <w:pict>
        <v:shape id="_x0000_s2364" type="#_x0000_t202" style="position:absolute;margin-left:44.55pt;margin-top:11.45pt;width:43.2pt;height:21.9pt;z-index:251649024" o:allowincell="f" filled="f" stroked="f">
          <v:textbox style="mso-next-textbox:#_x0000_s2364">
            <w:txbxContent>
              <w:p w:rsidR="007C7BE7" w:rsidRDefault="007C7BE7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№ док.</w:t>
                </w:r>
              </w:p>
            </w:txbxContent>
          </v:textbox>
        </v:shape>
      </w:pict>
    </w:r>
    <w:r>
      <w:rPr>
        <w:noProof/>
      </w:rPr>
      <w:pict>
        <v:shape id="_x0000_s2363" type="#_x0000_t202" style="position:absolute;margin-left:15.75pt;margin-top:11.45pt;width:43.15pt;height:21.9pt;z-index:251648000" o:allowincell="f" filled="f" stroked="f">
          <v:textbox style="mso-next-textbox:#_x0000_s2363">
            <w:txbxContent>
              <w:p w:rsidR="007C7BE7" w:rsidRDefault="007C7BE7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2365" type="#_x0000_t202" style="position:absolute;margin-left:80.55pt;margin-top:11.45pt;width:57.5pt;height:21.9pt;z-index:251650048" o:allowincell="f" filled="f" stroked="f">
          <v:textbox style="mso-next-textbox:#_x0000_s2365">
            <w:txbxContent>
              <w:p w:rsidR="007C7BE7" w:rsidRDefault="007C7BE7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Подп.</w:t>
                </w:r>
              </w:p>
            </w:txbxContent>
          </v:textbox>
        </v:shape>
      </w:pict>
    </w:r>
    <w:r>
      <w:rPr>
        <w:noProof/>
      </w:rPr>
      <w:pict>
        <v:shape id="_x0000_s2437" style="position:absolute;margin-left:49.6pt;margin-top:-17.35pt;width:.05pt;height:43.95pt;z-index:251667456;mso-wrap-distance-left:9pt;mso-wrap-distance-top:0;mso-wrap-distance-right:9pt;mso-wrap-distance-bottom:0;mso-position-horizontal-relative:text;mso-position-vertical-relative:text;v-text-anchor:top" coordsize="1,853" o:allowincell="f" path="m,l1,853e" filled="f" strokeweight="2pt">
          <v:path arrowok="t"/>
        </v:shape>
      </w:pict>
    </w:r>
    <w:r>
      <w:rPr>
        <w:noProof/>
      </w:rPr>
      <w:pict>
        <v:shape id="_x0000_s2373" style="position:absolute;margin-left:-7.1pt;margin-top:-17.35pt;width:.05pt;height:43.95pt;z-index:251658240;mso-wrap-distance-left:9pt;mso-wrap-distance-top:0;mso-wrap-distance-right:9pt;mso-wrap-distance-bottom:0;mso-position-horizontal-relative:text;mso-position-vertical-relative:text;v-text-anchor:top" coordsize="1,853" o:allowincell="f" path="m,l1,853e" filled="f" strokeweight="2pt">
          <v:path arrowok="t"/>
        </v:shape>
      </w:pict>
    </w:r>
    <w:r>
      <w:rPr>
        <w:noProof/>
      </w:rPr>
      <w:pict>
        <v:shape id="_x0000_s2362" type="#_x0000_t202" style="position:absolute;margin-left:-41.85pt;margin-top:11.15pt;width:35.95pt;height:21.9pt;z-index:251646976" o:allowincell="f" filled="f" stroked="f">
          <v:textbox style="mso-next-textbox:#_x0000_s2362">
            <w:txbxContent>
              <w:p w:rsidR="007C7BE7" w:rsidRDefault="007C7BE7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Изм.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E7" w:rsidRDefault="007C7BE7">
      <w:r>
        <w:separator/>
      </w:r>
    </w:p>
  </w:footnote>
  <w:footnote w:type="continuationSeparator" w:id="0">
    <w:p w:rsidR="007C7BE7" w:rsidRDefault="007C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BE7" w:rsidRDefault="00C07E0A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7" type="#_x0000_t202" style="position:absolute;margin-left:454.1pt;margin-top:760.05pt;width:43.15pt;height:29.3pt;z-index:251666432" o:allowincell="f" filled="f" stroked="f">
          <v:textbox style="mso-next-textbox:#_x0000_s2387" inset=",2mm">
            <w:txbxContent>
              <w:p w:rsidR="007C7BE7" w:rsidRDefault="007C7BE7">
                <w:pPr>
                  <w:pStyle w:val="a5"/>
                  <w:ind w:firstLine="0"/>
                </w:pPr>
                <w:r>
                  <w:t xml:space="preserve">  </w:t>
                </w:r>
              </w:p>
            </w:txbxContent>
          </v:textbox>
        </v:shape>
      </w:pict>
    </w:r>
    <w:r>
      <w:rPr>
        <w:noProof/>
      </w:rPr>
      <w:pict>
        <v:shape id="_x0000_s2380" style="position:absolute;margin-left:77.95pt;margin-top:743.35pt;width:.05pt;height:43.2pt;z-index:251665408;mso-wrap-distance-left:9pt;mso-wrap-distance-top:0;mso-wrap-distance-right:9pt;mso-wrap-distance-bottom:0;mso-position-horizontal-relative:text;mso-position-vertical-relative:text;v-text-anchor:top" coordsize="1,853" o:allowincell="f" path="m,l1,853e" filled="f" strokeweight="2pt">
          <v:path arrowok="t"/>
        </v:shape>
      </w:pict>
    </w:r>
    <w:r>
      <w:rPr>
        <w:noProof/>
      </w:rPr>
      <w:pict>
        <v:line id="_x0000_s2379" style="position:absolute;z-index:251664384" from="459.8pt,763.45pt" to="488.1pt,763.45pt" o:allowincell="f" strokeweight="2pt"/>
      </w:pict>
    </w:r>
    <w:r>
      <w:rPr>
        <w:noProof/>
      </w:rPr>
      <w:pict>
        <v:line id="_x0000_s2378" style="position:absolute;z-index:251663360" from="-35.55pt,772.1pt" to="148.4pt,772.1pt" o:allowincell="f" strokeweight="2pt"/>
      </w:pict>
    </w:r>
    <w:r>
      <w:rPr>
        <w:noProof/>
      </w:rPr>
      <w:pict>
        <v:line id="_x0000_s2377" style="position:absolute;z-index:251662336" from="-35.55pt,757.7pt" to="148.4pt,757.7pt" o:allowincell="f" strokeweight="1pt"/>
      </w:pict>
    </w:r>
    <w:r>
      <w:rPr>
        <w:noProof/>
      </w:rPr>
      <w:pict>
        <v:shape id="_x0000_s2376" style="position:absolute;margin-left:459.8pt;margin-top:743.35pt;width:.05pt;height:43.2pt;z-index:251661312;mso-wrap-distance-left:9pt;mso-wrap-distance-top:0;mso-wrap-distance-right:9pt;mso-wrap-distance-bottom:0;mso-position-horizontal-relative:text;mso-position-vertical-relative:text;v-text-anchor:top" coordsize="1,853" o:allowincell="f" path="m,l1,853e" filled="f" strokeweight="2pt">
          <v:path arrowok="t"/>
        </v:shape>
      </w:pict>
    </w:r>
    <w:r>
      <w:rPr>
        <w:noProof/>
      </w:rPr>
      <w:pict>
        <v:shape id="_x0000_s2375" style="position:absolute;margin-left:120.5pt;margin-top:743.35pt;width:.05pt;height:43.2pt;z-index:251660288;mso-wrap-distance-left:9pt;mso-wrap-distance-top:0;mso-wrap-distance-right:9pt;mso-wrap-distance-bottom:0;mso-position-horizontal-relative:text;mso-position-vertical-relative:text;v-text-anchor:top" coordsize="1,853" o:allowincell="f" path="m,l1,853e" filled="f" strokeweight="2pt">
          <v:path arrowok="t"/>
        </v:shape>
      </w:pict>
    </w:r>
    <w:r>
      <w:rPr>
        <w:noProof/>
      </w:rPr>
      <w:pict>
        <v:shape id="_x0000_s2374" style="position:absolute;margin-left:21.25pt;margin-top:743.35pt;width:.05pt;height:43.2pt;z-index:251659264;mso-wrap-distance-left:9pt;mso-wrap-distance-top:0;mso-wrap-distance-right:9pt;mso-wrap-distance-bottom:0;mso-position-horizontal-relative:text;mso-position-vertical-relative:text;v-text-anchor:top" coordsize="1,853" o:allowincell="f" path="m,l1,853e" filled="f" strokeweight="2pt">
          <v:path arrowok="t"/>
        </v:shape>
      </w:pict>
    </w:r>
    <w:r>
      <w:rPr>
        <w:noProof/>
      </w:rPr>
      <w:pict>
        <v:line id="_x0000_s2372" style="position:absolute;z-index:251657216" from="-35.55pt,743.35pt" to="488pt,743.35pt" o:allowincell="f" strokeweight="2pt"/>
      </w:pict>
    </w:r>
    <w:r>
      <w:rPr>
        <w:noProof/>
      </w:rPr>
      <w:pict>
        <v:rect id="_x0000_s2371" style="position:absolute;margin-left:-35.55pt;margin-top:-13.85pt;width:523.55pt;height:800.2pt;z-index:251656192" o:allowincell="f" filled="f" strokeweight="2pt"/>
      </w:pict>
    </w:r>
    <w:r>
      <w:rPr>
        <w:noProof/>
      </w:rPr>
      <w:pict>
        <v:shape id="_x0000_s2370" style="position:absolute;margin-left:148.45pt;margin-top:743.35pt;width:.05pt;height:43.2pt;z-index:251655168;mso-wrap-distance-left:9pt;mso-wrap-distance-top:0;mso-wrap-distance-right:9pt;mso-wrap-distance-bottom:0;mso-position-horizontal-relative:text;mso-position-vertical-relative:text;v-text-anchor:top" coordsize="1,853" o:allowincell="f" path="m,l1,853e" filled="f" strokeweight="2pt">
          <v:path arrowok="t"/>
        </v:shape>
      </w:pict>
    </w:r>
    <w:r>
      <w:rPr>
        <w:noProof/>
      </w:rPr>
      <w:pict>
        <v:shape id="_x0000_s2369" type="#_x0000_t202" style="position:absolute;margin-left:454.15pt;margin-top:764.85pt;width:43.15pt;height:21.9pt;z-index:251654144" o:allowincell="f" filled="f" stroked="f">
          <v:textbox style="mso-next-textbox:#_x0000_s2369">
            <w:txbxContent>
              <w:p w:rsidR="007C7BE7" w:rsidRDefault="007C7BE7"/>
            </w:txbxContent>
          </v:textbox>
        </v:shape>
      </w:pict>
    </w:r>
    <w:r>
      <w:rPr>
        <w:noProof/>
      </w:rPr>
      <w:pict>
        <v:shape id="_x0000_s2368" type="#_x0000_t202" style="position:absolute;margin-left:180.95pt;margin-top:752.65pt;width:258.8pt;height:21.9pt;z-index:251653120" o:allowincell="f" filled="f" stroked="f">
          <v:textbox style="mso-next-textbox:#_x0000_s2368">
            <w:txbxContent>
              <w:p w:rsidR="007C7BE7" w:rsidRDefault="007C7BE7">
                <w:pPr>
                  <w:pStyle w:val="a5"/>
                  <w:ind w:firstLine="0"/>
                </w:pPr>
              </w:p>
            </w:txbxContent>
          </v:textbox>
        </v:shape>
      </w:pict>
    </w:r>
    <w:r>
      <w:rPr>
        <w:noProof/>
      </w:rPr>
      <w:pict>
        <v:shape id="_x0000_s2367" type="#_x0000_t202" style="position:absolute;margin-left:455pt;margin-top:745.4pt;width:43.15pt;height:21.85pt;z-index:251652096" o:allowincell="f" filled="f" stroked="f">
          <v:textbox style="mso-next-textbox:#_x0000_s2367">
            <w:txbxContent>
              <w:p w:rsidR="007C7BE7" w:rsidRDefault="007C7BE7">
                <w: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2366" type="#_x0000_t202" style="position:absolute;margin-left:115.35pt;margin-top:770.65pt;width:57.5pt;height:21.9pt;z-index:251651072" o:allowincell="f" filled="f" stroked="f">
          <v:textbox style="mso-next-textbox:#_x0000_s2366">
            <w:txbxContent>
              <w:p w:rsidR="007C7BE7" w:rsidRDefault="007C7BE7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Дата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346A1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0316A6"/>
    <w:multiLevelType w:val="singleLevel"/>
    <w:tmpl w:val="01EE5D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128416F1"/>
    <w:multiLevelType w:val="multilevel"/>
    <w:tmpl w:val="10D28ACC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2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37A6437"/>
    <w:multiLevelType w:val="singleLevel"/>
    <w:tmpl w:val="9F3C73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154B09B5"/>
    <w:multiLevelType w:val="singleLevel"/>
    <w:tmpl w:val="0C76875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5">
    <w:nsid w:val="175C4A4A"/>
    <w:multiLevelType w:val="singleLevel"/>
    <w:tmpl w:val="D14CE2F4"/>
    <w:lvl w:ilvl="0">
      <w:start w:val="1"/>
      <w:numFmt w:val="upperRoman"/>
      <w:lvlText w:val="Участок %1 -"/>
      <w:lvlJc w:val="left"/>
      <w:pPr>
        <w:tabs>
          <w:tab w:val="num" w:pos="2520"/>
        </w:tabs>
        <w:ind w:left="360" w:hanging="360"/>
      </w:pPr>
    </w:lvl>
  </w:abstractNum>
  <w:abstractNum w:abstractNumId="6">
    <w:nsid w:val="1C162FE3"/>
    <w:multiLevelType w:val="multilevel"/>
    <w:tmpl w:val="FDB255A0"/>
    <w:lvl w:ilvl="0">
      <w:start w:val="2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276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59"/>
        </w:tabs>
        <w:ind w:left="1559" w:hanging="155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CC14BFF"/>
    <w:multiLevelType w:val="singleLevel"/>
    <w:tmpl w:val="67C8D07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>
    <w:nsid w:val="2E164A55"/>
    <w:multiLevelType w:val="singleLevel"/>
    <w:tmpl w:val="50F88F4A"/>
    <w:lvl w:ilvl="0">
      <w:start w:val="1"/>
      <w:numFmt w:val="bullet"/>
      <w:pStyle w:val="a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9">
    <w:nsid w:val="318C78B7"/>
    <w:multiLevelType w:val="singleLevel"/>
    <w:tmpl w:val="C38C7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8324C4"/>
    <w:multiLevelType w:val="multilevel"/>
    <w:tmpl w:val="05447590"/>
    <w:lvl w:ilvl="0">
      <w:start w:val="3"/>
      <w:numFmt w:val="decimal"/>
      <w:pStyle w:val="a0"/>
      <w:lvlText w:val="%1"/>
      <w:lvlJc w:val="left"/>
      <w:pPr>
        <w:tabs>
          <w:tab w:val="num" w:pos="1134"/>
        </w:tabs>
        <w:ind w:left="1134" w:hanging="1134"/>
      </w:pPr>
    </w:lvl>
    <w:lvl w:ilvl="1">
      <w:start w:val="4"/>
      <w:numFmt w:val="decimal"/>
      <w:lvlText w:val="%1.%2"/>
      <w:lvlJc w:val="left"/>
      <w:pPr>
        <w:tabs>
          <w:tab w:val="num" w:pos="1276"/>
        </w:tabs>
        <w:ind w:left="1276" w:hanging="1276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155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03F4D7D"/>
    <w:multiLevelType w:val="hybridMultilevel"/>
    <w:tmpl w:val="A880A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764B47"/>
    <w:multiLevelType w:val="singleLevel"/>
    <w:tmpl w:val="FB348124"/>
    <w:lvl w:ilvl="0">
      <w:start w:val="1"/>
      <w:numFmt w:val="upperRoman"/>
      <w:lvlText w:val="Участок %1:"/>
      <w:lvlJc w:val="left"/>
      <w:pPr>
        <w:tabs>
          <w:tab w:val="num" w:pos="2160"/>
        </w:tabs>
        <w:ind w:left="360" w:hanging="360"/>
      </w:pPr>
    </w:lvl>
  </w:abstractNum>
  <w:abstractNum w:abstractNumId="13">
    <w:nsid w:val="588A6A72"/>
    <w:multiLevelType w:val="singleLevel"/>
    <w:tmpl w:val="AB6AB17C"/>
    <w:lvl w:ilvl="0">
      <w:start w:val="3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14">
    <w:nsid w:val="5B9958E1"/>
    <w:multiLevelType w:val="singleLevel"/>
    <w:tmpl w:val="106A1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E0A77D0"/>
    <w:multiLevelType w:val="multilevel"/>
    <w:tmpl w:val="DB748A7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0"/>
      <w:lvlText w:val="%1.%2"/>
      <w:lvlJc w:val="left"/>
      <w:pPr>
        <w:tabs>
          <w:tab w:val="num" w:pos="1276"/>
        </w:tabs>
        <w:ind w:left="1276" w:hanging="12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155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760446A4"/>
    <w:multiLevelType w:val="singleLevel"/>
    <w:tmpl w:val="770C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5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16"/>
  </w:num>
  <w:num w:numId="14">
    <w:abstractNumId w:val="14"/>
  </w:num>
  <w:num w:numId="15">
    <w:abstractNumId w:val="1"/>
  </w:num>
  <w:num w:numId="16">
    <w:abstractNumId w:val="9"/>
  </w:num>
  <w:num w:numId="17">
    <w:abstractNumId w:val="3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4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8C"/>
    <w:rsid w:val="0069378C"/>
    <w:rsid w:val="007C7BE7"/>
    <w:rsid w:val="00C07E0A"/>
    <w:rsid w:val="00C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1"/>
    <o:shapelayout v:ext="edit">
      <o:idmap v:ext="edit" data="1"/>
    </o:shapelayout>
  </w:shapeDefaults>
  <w:decimalSymbol w:val=","/>
  <w:listSeparator w:val=";"/>
  <w15:chartTrackingRefBased/>
  <w15:docId w15:val="{0DE42B76-777C-4291-951E-1ECD381F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0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1"/>
    <w:next w:val="a1"/>
    <w:qFormat/>
    <w:pPr>
      <w:keepNext/>
      <w:outlineLvl w:val="4"/>
    </w:pPr>
    <w:rPr>
      <w:i/>
      <w:sz w:val="22"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qFormat/>
    <w:pPr>
      <w:keepNext/>
      <w:spacing w:line="288" w:lineRule="auto"/>
      <w:jc w:val="both"/>
      <w:outlineLvl w:val="6"/>
    </w:pPr>
    <w:rPr>
      <w:sz w:val="28"/>
    </w:rPr>
  </w:style>
  <w:style w:type="paragraph" w:styleId="8">
    <w:name w:val="heading 8"/>
    <w:basedOn w:val="a1"/>
    <w:next w:val="a1"/>
    <w:qFormat/>
    <w:pPr>
      <w:keepNext/>
      <w:ind w:left="720" w:firstLine="720"/>
      <w:outlineLvl w:val="7"/>
    </w:pPr>
    <w:rPr>
      <w:b/>
      <w:bCs/>
      <w:sz w:val="28"/>
    </w:rPr>
  </w:style>
  <w:style w:type="paragraph" w:styleId="9">
    <w:name w:val="heading 9"/>
    <w:basedOn w:val="a1"/>
    <w:next w:val="a1"/>
    <w:qFormat/>
    <w:pPr>
      <w:keepNext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ГОСТ"/>
    <w:basedOn w:val="a1"/>
    <w:pPr>
      <w:spacing w:line="288" w:lineRule="auto"/>
      <w:ind w:firstLine="709"/>
      <w:jc w:val="both"/>
    </w:pPr>
    <w:rPr>
      <w:sz w:val="28"/>
    </w:rPr>
  </w:style>
  <w:style w:type="paragraph" w:customStyle="1" w:styleId="a">
    <w:name w:val="СписокГОСТ"/>
    <w:basedOn w:val="a1"/>
    <w:pPr>
      <w:numPr>
        <w:numId w:val="7"/>
      </w:numPr>
      <w:tabs>
        <w:tab w:val="left" w:pos="1134"/>
      </w:tabs>
      <w:spacing w:line="288" w:lineRule="auto"/>
      <w:jc w:val="both"/>
    </w:pPr>
    <w:rPr>
      <w:sz w:val="28"/>
    </w:rPr>
  </w:style>
  <w:style w:type="paragraph" w:customStyle="1" w:styleId="1">
    <w:name w:val="Заголовок1ГОСТ"/>
    <w:basedOn w:val="a5"/>
    <w:autoRedefine/>
    <w:pPr>
      <w:numPr>
        <w:numId w:val="3"/>
      </w:numPr>
      <w:ind w:hanging="425"/>
    </w:pPr>
  </w:style>
  <w:style w:type="paragraph" w:customStyle="1" w:styleId="20">
    <w:name w:val="Заголовок2ГОСТ"/>
    <w:basedOn w:val="1"/>
    <w:pPr>
      <w:numPr>
        <w:ilvl w:val="1"/>
        <w:numId w:val="4"/>
      </w:numPr>
      <w:ind w:hanging="567"/>
    </w:pPr>
  </w:style>
  <w:style w:type="paragraph" w:customStyle="1" w:styleId="3">
    <w:name w:val="Заголовок3ГОСТ"/>
    <w:basedOn w:val="20"/>
    <w:pPr>
      <w:numPr>
        <w:ilvl w:val="2"/>
        <w:numId w:val="5"/>
      </w:numPr>
      <w:ind w:hanging="709"/>
    </w:pPr>
  </w:style>
  <w:style w:type="paragraph" w:customStyle="1" w:styleId="4">
    <w:name w:val="Заголовок4ГОСТ"/>
    <w:basedOn w:val="3"/>
    <w:pPr>
      <w:numPr>
        <w:ilvl w:val="3"/>
        <w:numId w:val="6"/>
      </w:numPr>
    </w:pPr>
  </w:style>
  <w:style w:type="paragraph" w:customStyle="1" w:styleId="a6">
    <w:name w:val="Стиль"/>
  </w:style>
  <w:style w:type="paragraph" w:customStyle="1" w:styleId="22">
    <w:name w:val="Список2ГОСТ"/>
    <w:basedOn w:val="a"/>
    <w:pPr>
      <w:tabs>
        <w:tab w:val="clear" w:pos="1134"/>
        <w:tab w:val="left" w:pos="1843"/>
      </w:tabs>
      <w:ind w:firstLine="1418"/>
    </w:pPr>
  </w:style>
  <w:style w:type="paragraph" w:customStyle="1" w:styleId="a7">
    <w:name w:val="ЗаголовокГОСТ"/>
    <w:basedOn w:val="a5"/>
    <w:pPr>
      <w:ind w:left="709" w:firstLine="0"/>
    </w:pPr>
    <w:rPr>
      <w:lang w:val="en-US"/>
    </w:rPr>
  </w:style>
  <w:style w:type="paragraph" w:customStyle="1" w:styleId="31">
    <w:name w:val="Список3ГОСТ"/>
    <w:basedOn w:val="22"/>
    <w:pPr>
      <w:tabs>
        <w:tab w:val="clear" w:pos="1843"/>
        <w:tab w:val="left" w:pos="2552"/>
      </w:tabs>
      <w:ind w:firstLine="2126"/>
    </w:pPr>
  </w:style>
  <w:style w:type="paragraph" w:styleId="11">
    <w:name w:val="index 1"/>
    <w:basedOn w:val="a1"/>
    <w:next w:val="a1"/>
    <w:autoRedefine/>
    <w:semiHidden/>
    <w:pPr>
      <w:ind w:left="200" w:hanging="200"/>
    </w:pPr>
    <w:rPr>
      <w:sz w:val="18"/>
    </w:rPr>
  </w:style>
  <w:style w:type="paragraph" w:styleId="23">
    <w:name w:val="index 2"/>
    <w:basedOn w:val="a1"/>
    <w:next w:val="a1"/>
    <w:autoRedefine/>
    <w:semiHidden/>
    <w:pPr>
      <w:ind w:left="400" w:hanging="200"/>
    </w:pPr>
    <w:rPr>
      <w:sz w:val="18"/>
    </w:rPr>
  </w:style>
  <w:style w:type="paragraph" w:styleId="32">
    <w:name w:val="index 3"/>
    <w:basedOn w:val="a1"/>
    <w:next w:val="a1"/>
    <w:autoRedefine/>
    <w:semiHidden/>
    <w:pPr>
      <w:ind w:left="600" w:hanging="200"/>
    </w:pPr>
    <w:rPr>
      <w:sz w:val="18"/>
    </w:rPr>
  </w:style>
  <w:style w:type="paragraph" w:styleId="41">
    <w:name w:val="index 4"/>
    <w:basedOn w:val="a1"/>
    <w:next w:val="a1"/>
    <w:autoRedefine/>
    <w:semiHidden/>
    <w:pPr>
      <w:ind w:left="800" w:hanging="200"/>
    </w:pPr>
    <w:rPr>
      <w:sz w:val="18"/>
    </w:rPr>
  </w:style>
  <w:style w:type="paragraph" w:styleId="50">
    <w:name w:val="index 5"/>
    <w:basedOn w:val="a1"/>
    <w:next w:val="a1"/>
    <w:autoRedefine/>
    <w:semiHidden/>
    <w:pPr>
      <w:ind w:left="1000" w:hanging="200"/>
    </w:pPr>
    <w:rPr>
      <w:sz w:val="18"/>
    </w:rPr>
  </w:style>
  <w:style w:type="paragraph" w:styleId="60">
    <w:name w:val="index 6"/>
    <w:basedOn w:val="a1"/>
    <w:next w:val="a1"/>
    <w:autoRedefine/>
    <w:semiHidden/>
    <w:pPr>
      <w:ind w:left="1200" w:hanging="200"/>
    </w:pPr>
    <w:rPr>
      <w:sz w:val="18"/>
    </w:rPr>
  </w:style>
  <w:style w:type="paragraph" w:styleId="70">
    <w:name w:val="index 7"/>
    <w:basedOn w:val="a1"/>
    <w:next w:val="a1"/>
    <w:autoRedefine/>
    <w:semiHidden/>
    <w:pPr>
      <w:ind w:left="1400" w:hanging="200"/>
    </w:pPr>
    <w:rPr>
      <w:sz w:val="18"/>
    </w:rPr>
  </w:style>
  <w:style w:type="paragraph" w:styleId="80">
    <w:name w:val="index 8"/>
    <w:basedOn w:val="a1"/>
    <w:next w:val="a1"/>
    <w:autoRedefine/>
    <w:semiHidden/>
    <w:pPr>
      <w:ind w:left="1600" w:hanging="200"/>
    </w:pPr>
    <w:rPr>
      <w:sz w:val="18"/>
    </w:rPr>
  </w:style>
  <w:style w:type="paragraph" w:styleId="90">
    <w:name w:val="index 9"/>
    <w:basedOn w:val="a1"/>
    <w:next w:val="a1"/>
    <w:autoRedefine/>
    <w:semiHidden/>
    <w:pPr>
      <w:ind w:left="1800" w:hanging="200"/>
    </w:pPr>
    <w:rPr>
      <w:sz w:val="18"/>
    </w:rPr>
  </w:style>
  <w:style w:type="paragraph" w:styleId="a8">
    <w:name w:val="index heading"/>
    <w:basedOn w:val="a1"/>
    <w:next w:val="11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24">
    <w:name w:val="toc 2"/>
    <w:basedOn w:val="a1"/>
    <w:next w:val="a1"/>
    <w:autoRedefine/>
    <w:semiHidden/>
    <w:pPr>
      <w:tabs>
        <w:tab w:val="left" w:pos="1134"/>
        <w:tab w:val="left" w:pos="8789"/>
        <w:tab w:val="left" w:pos="9071"/>
      </w:tabs>
      <w:ind w:right="-1"/>
    </w:pPr>
    <w:rPr>
      <w:sz w:val="28"/>
    </w:rPr>
  </w:style>
  <w:style w:type="paragraph" w:styleId="12">
    <w:name w:val="toc 1"/>
    <w:basedOn w:val="a1"/>
    <w:next w:val="a1"/>
    <w:autoRedefine/>
    <w:semiHidden/>
    <w:rPr>
      <w:sz w:val="28"/>
      <w:lang w:val="en-US"/>
    </w:rPr>
  </w:style>
  <w:style w:type="paragraph" w:styleId="33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1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5"/>
    <w:next w:val="a1"/>
    <w:autoRedefine/>
    <w:semiHidden/>
    <w:pPr>
      <w:spacing w:line="240" w:lineRule="auto"/>
      <w:ind w:left="1600" w:firstLine="0"/>
      <w:jc w:val="left"/>
    </w:pPr>
    <w:rPr>
      <w:sz w:val="20"/>
    </w:rPr>
  </w:style>
  <w:style w:type="paragraph" w:styleId="a9">
    <w:name w:val="Body Text"/>
    <w:basedOn w:val="a1"/>
    <w:semiHidden/>
    <w:pPr>
      <w:spacing w:after="120"/>
    </w:pPr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1"/>
    <w:semiHidden/>
  </w:style>
  <w:style w:type="paragraph" w:styleId="ac">
    <w:name w:val="header"/>
    <w:basedOn w:val="a1"/>
    <w:semiHidden/>
    <w:pPr>
      <w:tabs>
        <w:tab w:val="center" w:pos="4153"/>
        <w:tab w:val="right" w:pos="8306"/>
      </w:tabs>
    </w:pPr>
  </w:style>
  <w:style w:type="paragraph" w:customStyle="1" w:styleId="ad">
    <w:name w:val="ЗаголовокПД"/>
    <w:basedOn w:val="1"/>
    <w:pPr>
      <w:numPr>
        <w:numId w:val="0"/>
      </w:numPr>
      <w:tabs>
        <w:tab w:val="num" w:pos="1134"/>
      </w:tabs>
      <w:ind w:left="1134" w:hanging="425"/>
    </w:pPr>
  </w:style>
  <w:style w:type="paragraph" w:styleId="ae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f">
    <w:name w:val="Body Text Indent"/>
    <w:basedOn w:val="a1"/>
    <w:semiHidden/>
    <w:pPr>
      <w:spacing w:line="288" w:lineRule="auto"/>
      <w:ind w:firstLine="720"/>
      <w:jc w:val="both"/>
    </w:pPr>
    <w:rPr>
      <w:sz w:val="28"/>
    </w:rPr>
  </w:style>
  <w:style w:type="paragraph" w:styleId="25">
    <w:name w:val="Body Text Indent 2"/>
    <w:basedOn w:val="a1"/>
    <w:semiHidden/>
    <w:pPr>
      <w:spacing w:line="288" w:lineRule="auto"/>
      <w:ind w:firstLine="709"/>
      <w:jc w:val="both"/>
    </w:pPr>
    <w:rPr>
      <w:sz w:val="28"/>
    </w:rPr>
  </w:style>
  <w:style w:type="paragraph" w:styleId="26">
    <w:name w:val="Body Text 2"/>
    <w:basedOn w:val="a1"/>
    <w:semiHidden/>
    <w:pPr>
      <w:jc w:val="center"/>
    </w:pPr>
  </w:style>
  <w:style w:type="paragraph" w:styleId="af0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character" w:styleId="af1">
    <w:name w:val="page number"/>
    <w:basedOn w:val="a2"/>
    <w:semiHidden/>
  </w:style>
  <w:style w:type="paragraph" w:customStyle="1" w:styleId="Drawings9">
    <w:name w:val="Drawings9"/>
    <w:basedOn w:val="a1"/>
    <w:autoRedefine/>
    <w:rPr>
      <w:rFonts w:ascii="Arial" w:hAnsi="Arial"/>
      <w:i/>
      <w:sz w:val="18"/>
    </w:rPr>
  </w:style>
  <w:style w:type="paragraph" w:customStyle="1" w:styleId="Drawings14">
    <w:name w:val="Drawings14"/>
    <w:basedOn w:val="a1"/>
    <w:autoRedefine/>
    <w:pPr>
      <w:jc w:val="center"/>
    </w:pPr>
    <w:rPr>
      <w:rFonts w:ascii="Arial" w:hAnsi="Arial"/>
      <w:i/>
      <w:sz w:val="28"/>
    </w:rPr>
  </w:style>
  <w:style w:type="paragraph" w:styleId="34">
    <w:name w:val="Body Text 3"/>
    <w:basedOn w:val="a1"/>
    <w:semiHidden/>
    <w:pPr>
      <w:spacing w:line="288" w:lineRule="auto"/>
      <w:ind w:right="70"/>
      <w:jc w:val="center"/>
    </w:pPr>
    <w:rPr>
      <w:sz w:val="22"/>
    </w:rPr>
  </w:style>
  <w:style w:type="paragraph" w:styleId="af2">
    <w:name w:val="Title"/>
    <w:basedOn w:val="a1"/>
    <w:qFormat/>
    <w:pPr>
      <w:jc w:val="center"/>
    </w:pPr>
    <w:rPr>
      <w:b/>
      <w:sz w:val="32"/>
    </w:rPr>
  </w:style>
  <w:style w:type="character" w:styleId="af3">
    <w:name w:val="Strong"/>
    <w:qFormat/>
    <w:rPr>
      <w:b/>
    </w:rPr>
  </w:style>
  <w:style w:type="paragraph" w:styleId="2">
    <w:name w:val="List Number 2"/>
    <w:basedOn w:val="a1"/>
    <w:semiHidden/>
    <w:pPr>
      <w:numPr>
        <w:numId w:val="1"/>
      </w:numPr>
      <w:tabs>
        <w:tab w:val="clear" w:pos="643"/>
        <w:tab w:val="num" w:pos="360"/>
      </w:tabs>
      <w:ind w:left="360"/>
      <w:jc w:val="both"/>
    </w:pPr>
    <w:rPr>
      <w:rFonts w:ascii="Courier New" w:hAnsi="Courier New"/>
      <w:sz w:val="28"/>
    </w:rPr>
  </w:style>
  <w:style w:type="paragraph" w:styleId="35">
    <w:name w:val="Body Text Indent 3"/>
    <w:basedOn w:val="a1"/>
    <w:semiHidden/>
    <w:pPr>
      <w:ind w:firstLine="851"/>
      <w:jc w:val="both"/>
    </w:pPr>
    <w:rPr>
      <w:rFonts w:ascii="Courier New" w:hAnsi="Courier New"/>
      <w:sz w:val="28"/>
    </w:rPr>
  </w:style>
  <w:style w:type="paragraph" w:styleId="af4">
    <w:name w:val="caption"/>
    <w:basedOn w:val="a1"/>
    <w:next w:val="a1"/>
    <w:qFormat/>
    <w:pPr>
      <w:keepNext/>
      <w:keepLines/>
      <w:suppressAutoHyphens/>
      <w:spacing w:before="240" w:after="120"/>
      <w:ind w:left="2410" w:hanging="2410"/>
    </w:pPr>
    <w:rPr>
      <w:rFonts w:ascii="Courier New" w:hAnsi="Courier New"/>
      <w:sz w:val="28"/>
    </w:rPr>
  </w:style>
  <w:style w:type="paragraph" w:customStyle="1" w:styleId="af5">
    <w:name w:val="Таблица"/>
    <w:basedOn w:val="a1"/>
    <w:pPr>
      <w:jc w:val="center"/>
    </w:pPr>
    <w:rPr>
      <w:rFonts w:ascii="Courier New" w:hAnsi="Courier New"/>
      <w:sz w:val="24"/>
    </w:rPr>
  </w:style>
  <w:style w:type="paragraph" w:customStyle="1" w:styleId="af6">
    <w:name w:val="Формула"/>
    <w:basedOn w:val="a1"/>
    <w:next w:val="a1"/>
    <w:pPr>
      <w:tabs>
        <w:tab w:val="left" w:pos="7938"/>
      </w:tabs>
      <w:suppressAutoHyphens/>
      <w:spacing w:before="120" w:after="120"/>
      <w:ind w:firstLine="720"/>
      <w:jc w:val="right"/>
    </w:pPr>
    <w:rPr>
      <w:rFonts w:ascii="Courier New" w:hAnsi="Courier New"/>
      <w:i/>
      <w:sz w:val="28"/>
    </w:rPr>
  </w:style>
  <w:style w:type="paragraph" w:customStyle="1" w:styleId="af7">
    <w:name w:val="где"/>
    <w:basedOn w:val="af5"/>
    <w:pPr>
      <w:ind w:left="-113" w:right="-113"/>
      <w:jc w:val="both"/>
    </w:pPr>
    <w:rPr>
      <w:sz w:val="28"/>
    </w:rPr>
  </w:style>
  <w:style w:type="paragraph" w:customStyle="1" w:styleId="13">
    <w:name w:val="Где 1"/>
    <w:basedOn w:val="af7"/>
    <w:next w:val="a1"/>
    <w:pPr>
      <w:ind w:left="-57" w:right="-57"/>
      <w:jc w:val="right"/>
    </w:pPr>
    <w:rPr>
      <w:i/>
    </w:rPr>
  </w:style>
  <w:style w:type="paragraph" w:customStyle="1" w:styleId="af8">
    <w:name w:val="Рассчёт"/>
    <w:basedOn w:val="af6"/>
    <w:next w:val="a1"/>
    <w:pPr>
      <w:ind w:firstLine="0"/>
      <w:jc w:val="left"/>
    </w:pPr>
  </w:style>
  <w:style w:type="paragraph" w:customStyle="1" w:styleId="27">
    <w:name w:val="где2"/>
    <w:basedOn w:val="af5"/>
    <w:pPr>
      <w:ind w:left="-57" w:right="-57"/>
    </w:pPr>
    <w:rPr>
      <w:sz w:val="28"/>
      <w:lang w:val="en-US"/>
    </w:rPr>
  </w:style>
  <w:style w:type="paragraph" w:customStyle="1" w:styleId="a0">
    <w:name w:val="Обычный список"/>
    <w:basedOn w:val="a1"/>
    <w:pPr>
      <w:numPr>
        <w:numId w:val="2"/>
      </w:numPr>
      <w:jc w:val="both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Анализ предметной области</vt:lpstr>
    </vt:vector>
  </TitlesOfParts>
  <Company>ÌÌÈ</Company>
  <LinksUpToDate>false</LinksUpToDate>
  <CharactersWithSpaces>27219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Анализ предметной области</dc:title>
  <dc:subject/>
  <dc:creator>kkk</dc:creator>
  <cp:keywords/>
  <cp:lastModifiedBy>Irina</cp:lastModifiedBy>
  <cp:revision>2</cp:revision>
  <cp:lastPrinted>2001-12-17T19:42:00Z</cp:lastPrinted>
  <dcterms:created xsi:type="dcterms:W3CDTF">2014-08-03T14:01:00Z</dcterms:created>
  <dcterms:modified xsi:type="dcterms:W3CDTF">2014-08-03T14:01:00Z</dcterms:modified>
</cp:coreProperties>
</file>