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24" w:rsidRPr="00247124" w:rsidRDefault="00247124" w:rsidP="00247124">
      <w:pPr>
        <w:jc w:val="center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Содержание:</w:t>
      </w:r>
    </w:p>
    <w:p w:rsidR="00247124" w:rsidRPr="00247124" w:rsidRDefault="00247124" w:rsidP="00247124">
      <w:pPr>
        <w:jc w:val="center"/>
        <w:rPr>
          <w:b/>
          <w:sz w:val="28"/>
          <w:szCs w:val="28"/>
        </w:rPr>
      </w:pP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1.0Общие сведения об электроустановках………………………………2</w:t>
      </w:r>
    </w:p>
    <w:p w:rsidR="00247124" w:rsidRPr="00247124" w:rsidRDefault="00247124" w:rsidP="00247124">
      <w:pPr>
        <w:spacing w:line="360" w:lineRule="auto"/>
        <w:ind w:firstLine="348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1.1 Виды освещения………………………………………………………...3</w:t>
      </w:r>
    </w:p>
    <w:p w:rsidR="00247124" w:rsidRPr="00247124" w:rsidRDefault="00247124" w:rsidP="00247124">
      <w:pPr>
        <w:spacing w:line="360" w:lineRule="auto"/>
        <w:ind w:firstLine="346"/>
        <w:jc w:val="both"/>
        <w:rPr>
          <w:sz w:val="28"/>
          <w:szCs w:val="28"/>
        </w:rPr>
      </w:pPr>
      <w:r w:rsidRPr="00247124">
        <w:rPr>
          <w:b/>
          <w:sz w:val="28"/>
          <w:szCs w:val="28"/>
        </w:rPr>
        <w:t>1.2 Светильники и прожекторы……………………………….. ………...4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2.0 Схемы включения электрических источников света……………..8</w:t>
      </w:r>
    </w:p>
    <w:p w:rsidR="00247124" w:rsidRPr="00247124" w:rsidRDefault="00247124" w:rsidP="00247124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2.1 Схемы включения ламп накаливания………………………………8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2.2 Схемы включения люминесцентных ламп………………………...11</w:t>
      </w:r>
    </w:p>
    <w:p w:rsidR="00247124" w:rsidRPr="00247124" w:rsidRDefault="00247124" w:rsidP="00247124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2.3 Схемы включения ламп ДРЛ……………………………...................13</w:t>
      </w:r>
    </w:p>
    <w:p w:rsidR="00247124" w:rsidRPr="00247124" w:rsidRDefault="00247124" w:rsidP="00247124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3.0 Эксплуатация осветительных установок…………………………..15</w:t>
      </w:r>
    </w:p>
    <w:p w:rsidR="00247124" w:rsidRPr="00247124" w:rsidRDefault="00247124" w:rsidP="00247124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3.1 Замена ламп и чистка светильников………………………………..16</w:t>
      </w:r>
    </w:p>
    <w:p w:rsidR="00247124" w:rsidRPr="00247124" w:rsidRDefault="00247124" w:rsidP="00247124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3.2 Приспособления для обслуживания светильников………………..18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4.0</w:t>
      </w:r>
      <w:r w:rsidRPr="00247124">
        <w:rPr>
          <w:b/>
          <w:sz w:val="28"/>
          <w:szCs w:val="28"/>
        </w:rPr>
        <w:t>Планово-предупредительный осмотр, проверка и ремонт светильников……………………………………………………………….21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5.0Техника безопасности при работе в электроустановках напряжением до 1000 вольт………………………………………………24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5.1 Общие сведения………………………………………………………...25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5.2 Правила работы с электрофицированым инструментом………...27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5.3 Работа в электроустановках напряжением до 1000 вольт..............28</w:t>
      </w:r>
    </w:p>
    <w:p w:rsidR="00247124" w:rsidRPr="00247124" w:rsidRDefault="00247124" w:rsidP="00247124">
      <w:pPr>
        <w:spacing w:line="360" w:lineRule="auto"/>
        <w:ind w:left="360"/>
        <w:jc w:val="both"/>
        <w:rPr>
          <w:b/>
          <w:sz w:val="28"/>
          <w:szCs w:val="28"/>
        </w:rPr>
      </w:pPr>
      <w:r w:rsidRPr="00247124">
        <w:rPr>
          <w:b/>
          <w:sz w:val="28"/>
          <w:szCs w:val="28"/>
        </w:rPr>
        <w:t>6.0 Список литературы…………………………………………………....29</w:t>
      </w:r>
    </w:p>
    <w:p w:rsidR="007143E1" w:rsidRPr="00247124" w:rsidRDefault="007143E1" w:rsidP="00064E97">
      <w:pPr>
        <w:jc w:val="center"/>
        <w:rPr>
          <w:b/>
          <w:sz w:val="28"/>
          <w:szCs w:val="28"/>
        </w:rPr>
      </w:pPr>
    </w:p>
    <w:p w:rsidR="007143E1" w:rsidRPr="00247124" w:rsidRDefault="007143E1" w:rsidP="00064E97">
      <w:pPr>
        <w:jc w:val="center"/>
        <w:rPr>
          <w:b/>
          <w:sz w:val="28"/>
          <w:szCs w:val="28"/>
        </w:rPr>
      </w:pPr>
    </w:p>
    <w:p w:rsidR="007143E1" w:rsidRPr="00247124" w:rsidRDefault="007143E1" w:rsidP="00064E97">
      <w:pPr>
        <w:jc w:val="center"/>
        <w:rPr>
          <w:b/>
          <w:sz w:val="28"/>
          <w:szCs w:val="28"/>
        </w:rPr>
      </w:pPr>
    </w:p>
    <w:p w:rsidR="007143E1" w:rsidRPr="00247124" w:rsidRDefault="007143E1" w:rsidP="00064E97">
      <w:pPr>
        <w:jc w:val="center"/>
        <w:rPr>
          <w:b/>
          <w:sz w:val="28"/>
          <w:szCs w:val="28"/>
        </w:rPr>
      </w:pPr>
    </w:p>
    <w:p w:rsidR="007143E1" w:rsidRPr="00247124" w:rsidRDefault="007143E1" w:rsidP="00064E97">
      <w:pPr>
        <w:jc w:val="center"/>
        <w:rPr>
          <w:b/>
          <w:sz w:val="28"/>
          <w:szCs w:val="28"/>
        </w:rPr>
      </w:pPr>
    </w:p>
    <w:p w:rsidR="007143E1" w:rsidRPr="00247124" w:rsidRDefault="007143E1" w:rsidP="00064E97">
      <w:pPr>
        <w:jc w:val="center"/>
        <w:rPr>
          <w:b/>
          <w:sz w:val="28"/>
          <w:szCs w:val="28"/>
        </w:rPr>
      </w:pPr>
    </w:p>
    <w:p w:rsidR="007143E1" w:rsidRPr="00247124" w:rsidRDefault="007143E1" w:rsidP="00064E97">
      <w:pPr>
        <w:jc w:val="center"/>
        <w:rPr>
          <w:b/>
          <w:sz w:val="28"/>
          <w:szCs w:val="28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7143E1" w:rsidRDefault="007143E1" w:rsidP="00064E97">
      <w:pPr>
        <w:jc w:val="center"/>
        <w:rPr>
          <w:b/>
          <w:sz w:val="32"/>
          <w:szCs w:val="32"/>
        </w:rPr>
      </w:pPr>
    </w:p>
    <w:p w:rsidR="00064E97" w:rsidRDefault="00281D19" w:rsidP="00064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1.0 </w:t>
      </w:r>
      <w:r w:rsidR="00064E97" w:rsidRPr="00064E97">
        <w:rPr>
          <w:b/>
          <w:sz w:val="32"/>
          <w:szCs w:val="32"/>
        </w:rPr>
        <w:t>Общие сведения об электроустановках.</w:t>
      </w:r>
    </w:p>
    <w:p w:rsidR="000F61B2" w:rsidRDefault="000F61B2" w:rsidP="00064E97">
      <w:pPr>
        <w:jc w:val="center"/>
        <w:rPr>
          <w:b/>
          <w:sz w:val="32"/>
          <w:szCs w:val="32"/>
        </w:rPr>
      </w:pPr>
    </w:p>
    <w:p w:rsidR="000F61B2" w:rsidRDefault="000F61B2" w:rsidP="00213B02">
      <w:pPr>
        <w:spacing w:line="480" w:lineRule="auto"/>
        <w:jc w:val="center"/>
        <w:rPr>
          <w:b/>
          <w:sz w:val="32"/>
          <w:szCs w:val="32"/>
        </w:rPr>
      </w:pPr>
    </w:p>
    <w:p w:rsidR="000F61B2" w:rsidRDefault="00064E97" w:rsidP="00213B02">
      <w:pPr>
        <w:spacing w:line="48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Конструкция, исполнение и нормальная работа электроустановок, в которых производиться, преобразуется, распределяется и потребляется электроэнергия, зависят от окружающей среды. Различные требования предъявляют к электроустановкам наружным (открытым) и внутренним (закрытым). </w:t>
      </w:r>
      <w:r w:rsidR="00B56777">
        <w:rPr>
          <w:sz w:val="28"/>
          <w:szCs w:val="28"/>
        </w:rPr>
        <w:t>Помещения,</w:t>
      </w:r>
      <w:r>
        <w:rPr>
          <w:sz w:val="28"/>
          <w:szCs w:val="28"/>
        </w:rPr>
        <w:t xml:space="preserve"> в которых выполняется монтаж электроустановка в зависимости от состояния среды (температуры, влажности, запылённости, загазованности) разделяют на сухие, влажные</w:t>
      </w:r>
      <w:r w:rsidR="00B56777">
        <w:rPr>
          <w:sz w:val="28"/>
          <w:szCs w:val="28"/>
        </w:rPr>
        <w:t>, сырые, особо сырые, пыльные, с химически активной средой, жаркие, пожара и взрывоопасные. Кроме того различают помещения с повышенной опасностью, особо опасные и без повышенной опасности.</w:t>
      </w:r>
    </w:p>
    <w:p w:rsidR="000F61B2" w:rsidRDefault="000F61B2" w:rsidP="000F61B2">
      <w:pPr>
        <w:spacing w:line="360" w:lineRule="auto"/>
        <w:ind w:left="357" w:firstLine="346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Default="000F61B2" w:rsidP="00B56777">
      <w:pPr>
        <w:ind w:left="360" w:firstLine="348"/>
        <w:jc w:val="both"/>
        <w:rPr>
          <w:sz w:val="28"/>
          <w:szCs w:val="28"/>
        </w:rPr>
      </w:pPr>
    </w:p>
    <w:p w:rsidR="000F61B2" w:rsidRPr="000F61B2" w:rsidRDefault="00281D19" w:rsidP="005C58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1.1 </w:t>
      </w:r>
      <w:r w:rsidR="000F61B2" w:rsidRPr="000F61B2">
        <w:rPr>
          <w:b/>
          <w:sz w:val="32"/>
          <w:szCs w:val="32"/>
        </w:rPr>
        <w:t>Виды освещения.</w:t>
      </w:r>
    </w:p>
    <w:p w:rsidR="00B56777" w:rsidRDefault="00B56777" w:rsidP="00C60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6887" w:rsidRDefault="00B56777" w:rsidP="00C60DE1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Установки электроосвещения различных видов выполняют во всех производственных и бытовых помещениях, в общественных, жилых и других зданиях, на улицах, площадях, дорогах, проездах. Кроме установок общего </w:t>
      </w:r>
      <w:r w:rsidR="00236887">
        <w:rPr>
          <w:sz w:val="28"/>
          <w:szCs w:val="28"/>
        </w:rPr>
        <w:t>применения имеются специальные, например,</w:t>
      </w:r>
      <w:r>
        <w:rPr>
          <w:sz w:val="28"/>
          <w:szCs w:val="28"/>
        </w:rPr>
        <w:t xml:space="preserve"> для облучения растений в сельском хозяйстве, лечебных целей в медицинских учреждениях</w:t>
      </w:r>
      <w:r w:rsidR="00236887">
        <w:rPr>
          <w:sz w:val="28"/>
          <w:szCs w:val="28"/>
        </w:rPr>
        <w:t>, регулирования и управления движением на транспорте и технологическими процессами на производстве и т.д.</w:t>
      </w:r>
    </w:p>
    <w:p w:rsidR="000F61B2" w:rsidRDefault="00236887" w:rsidP="00C60DE1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устройства электроосвещения называют осветительными установками. В состав осветительной электроустановки входят источники света, осветительные арматуры</w:t>
      </w:r>
      <w:r w:rsidR="006A046A">
        <w:rPr>
          <w:sz w:val="28"/>
          <w:szCs w:val="28"/>
        </w:rPr>
        <w:t>, пускорегулирующие устройства, электропроводки, электроустановочные изделия и приборы, щиты, щитки и распределительные  устройства. В соответствии с правилами устройства</w:t>
      </w:r>
      <w:r w:rsidR="000F61B2">
        <w:rPr>
          <w:sz w:val="28"/>
          <w:szCs w:val="28"/>
        </w:rPr>
        <w:t xml:space="preserve"> электроустановок (ПУЭ) различают освещение общее, местное, аварийное и охранное.</w:t>
      </w:r>
    </w:p>
    <w:p w:rsidR="000F61B2" w:rsidRDefault="000F61B2" w:rsidP="00C60DE1">
      <w:pPr>
        <w:spacing w:line="360" w:lineRule="auto"/>
        <w:ind w:left="357" w:firstLine="346"/>
        <w:jc w:val="both"/>
        <w:rPr>
          <w:sz w:val="28"/>
          <w:szCs w:val="28"/>
        </w:rPr>
      </w:pPr>
      <w:r w:rsidRPr="000F61B2">
        <w:rPr>
          <w:b/>
          <w:i/>
          <w:sz w:val="28"/>
          <w:szCs w:val="28"/>
          <w:u w:val="single"/>
        </w:rPr>
        <w:t>Общим</w:t>
      </w:r>
      <w:r>
        <w:rPr>
          <w:sz w:val="28"/>
          <w:szCs w:val="28"/>
        </w:rPr>
        <w:t xml:space="preserve"> - называют освещение всего или части помещения; </w:t>
      </w:r>
    </w:p>
    <w:p w:rsidR="000F61B2" w:rsidRDefault="000F61B2" w:rsidP="00C60DE1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местным</w:t>
      </w:r>
      <w:r>
        <w:rPr>
          <w:sz w:val="28"/>
          <w:szCs w:val="28"/>
        </w:rPr>
        <w:t xml:space="preserve"> – освещение рабочих мест, предметов, поверхностей;</w:t>
      </w:r>
    </w:p>
    <w:p w:rsidR="0044539C" w:rsidRDefault="000F61B2" w:rsidP="00C60DE1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комбинированным</w:t>
      </w:r>
      <w:r>
        <w:rPr>
          <w:sz w:val="28"/>
          <w:szCs w:val="28"/>
        </w:rPr>
        <w:t xml:space="preserve"> – сочетание общего освещения с местным, создающим повышенную освещённость непосредственно</w:t>
      </w:r>
      <w:r w:rsidR="0044539C">
        <w:rPr>
          <w:sz w:val="28"/>
          <w:szCs w:val="28"/>
        </w:rPr>
        <w:t xml:space="preserve"> на рабочих местах. </w:t>
      </w:r>
    </w:p>
    <w:p w:rsidR="000F61B2" w:rsidRDefault="000F61B2" w:rsidP="00C60DE1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539C">
        <w:rPr>
          <w:sz w:val="28"/>
          <w:szCs w:val="28"/>
        </w:rPr>
        <w:t>Общее освещение может быть равномерным и локализованным, когда светильники размещают так, чтобы на основных рабочих местах создавалось повышенная освещённость.</w:t>
      </w:r>
    </w:p>
    <w:p w:rsidR="0044539C" w:rsidRDefault="0044539C" w:rsidP="00C60DE1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освещения для обеспечения нормальной деятельности во всех помещениях и на открытых участках</w:t>
      </w:r>
      <w:r w:rsidR="00380126">
        <w:rPr>
          <w:sz w:val="28"/>
          <w:szCs w:val="28"/>
        </w:rPr>
        <w:t>, где в тёмное время суток производятся работы или происходит движение транспорта и людей, является рабочее.</w:t>
      </w:r>
    </w:p>
    <w:p w:rsidR="00AA5DD2" w:rsidRPr="005C5861" w:rsidRDefault="00380126" w:rsidP="005C5861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его нарушении используется аварийное освещение, обеспечивающее временно продолжение работы или эвакуацию людей. Охранное освещение является составной частью рабочего и устанавливается вдоль границ охраняемой территории. К рабочему освещению относят ремонтное (переносное) и                                 свето-ограждающее для дымовых труб и других особо </w:t>
      </w:r>
      <w:r w:rsidR="00114008">
        <w:rPr>
          <w:sz w:val="28"/>
          <w:szCs w:val="28"/>
        </w:rPr>
        <w:t>высоких сооружений.</w:t>
      </w:r>
    </w:p>
    <w:p w:rsidR="007457E0" w:rsidRDefault="007457E0" w:rsidP="00C60DE1">
      <w:pPr>
        <w:spacing w:line="360" w:lineRule="auto"/>
        <w:ind w:left="357" w:firstLine="346"/>
        <w:jc w:val="center"/>
        <w:rPr>
          <w:b/>
          <w:sz w:val="32"/>
          <w:szCs w:val="32"/>
        </w:rPr>
      </w:pPr>
    </w:p>
    <w:p w:rsidR="007457E0" w:rsidRDefault="007457E0" w:rsidP="00C60DE1">
      <w:pPr>
        <w:spacing w:line="360" w:lineRule="auto"/>
        <w:ind w:left="357" w:firstLine="346"/>
        <w:jc w:val="center"/>
        <w:rPr>
          <w:b/>
          <w:sz w:val="32"/>
          <w:szCs w:val="32"/>
        </w:rPr>
      </w:pPr>
    </w:p>
    <w:p w:rsidR="00380126" w:rsidRPr="00C60DE1" w:rsidRDefault="00281D19" w:rsidP="00C60DE1">
      <w:pPr>
        <w:spacing w:line="360" w:lineRule="auto"/>
        <w:ind w:left="357" w:firstLine="346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1.2 </w:t>
      </w:r>
      <w:r w:rsidR="00114008" w:rsidRPr="00114008">
        <w:rPr>
          <w:b/>
          <w:sz w:val="32"/>
          <w:szCs w:val="32"/>
        </w:rPr>
        <w:t>Светильники и прожекторы</w:t>
      </w:r>
    </w:p>
    <w:p w:rsidR="00114008" w:rsidRDefault="00114008" w:rsidP="00114008">
      <w:pPr>
        <w:ind w:left="360" w:firstLine="348"/>
        <w:jc w:val="center"/>
        <w:rPr>
          <w:b/>
          <w:sz w:val="32"/>
          <w:szCs w:val="32"/>
        </w:rPr>
      </w:pPr>
    </w:p>
    <w:p w:rsidR="00114008" w:rsidRDefault="00114008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Световой поток большинства источников света </w:t>
      </w:r>
      <w:r w:rsidR="009E5711">
        <w:rPr>
          <w:sz w:val="28"/>
          <w:szCs w:val="28"/>
        </w:rPr>
        <w:t>распределяется,</w:t>
      </w:r>
      <w:r>
        <w:rPr>
          <w:sz w:val="28"/>
          <w:szCs w:val="28"/>
        </w:rPr>
        <w:t xml:space="preserve"> а </w:t>
      </w:r>
      <w:r w:rsidR="009E5711">
        <w:rPr>
          <w:sz w:val="28"/>
          <w:szCs w:val="28"/>
        </w:rPr>
        <w:t xml:space="preserve">в </w:t>
      </w:r>
      <w:r>
        <w:rPr>
          <w:sz w:val="28"/>
          <w:szCs w:val="28"/>
        </w:rPr>
        <w:t>пространстве достаточно равномерно.</w:t>
      </w:r>
    </w:p>
    <w:p w:rsidR="00C60DE1" w:rsidRDefault="00114008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>Для рационального освещения помещения или открытого пространства требуется обычно распределить световой поток источника света вполне определённым образом: направить его вниз, или вверх. Для такого перераспределения светового потока применяют осветительные приборы.</w:t>
      </w:r>
    </w:p>
    <w:p w:rsidR="00114008" w:rsidRDefault="00114008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Светильники являются осветительными приборами ближнего действия, служащими для освещения объектов, находящихся на небольшом </w:t>
      </w:r>
      <w:r w:rsidR="00C60DE1">
        <w:rPr>
          <w:sz w:val="28"/>
          <w:szCs w:val="28"/>
        </w:rPr>
        <w:t>расстоянии.</w:t>
      </w:r>
    </w:p>
    <w:p w:rsidR="00C60DE1" w:rsidRDefault="00C60DE1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>Прожектор в отличие от светильников является осветительным прибором дальнего действия и используется для освещения удалённых объектов.</w:t>
      </w:r>
    </w:p>
    <w:p w:rsidR="009E5711" w:rsidRDefault="00C60DE1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>Светильник состоит из источника света и осветительной арматуры. Главным назначением осветительной арматуры является</w:t>
      </w:r>
      <w:r w:rsidR="004A463E">
        <w:rPr>
          <w:sz w:val="28"/>
          <w:szCs w:val="28"/>
        </w:rPr>
        <w:t xml:space="preserve"> перераспределение светового потока источника света. Ещё она предохраняет зрение рабочих то чрезмерной яркости источников света, защищает лампу от механических повреждений, защищает полости расположения источника света и патрона то воздействия </w:t>
      </w:r>
      <w:r w:rsidR="009E5711">
        <w:rPr>
          <w:sz w:val="28"/>
          <w:szCs w:val="28"/>
        </w:rPr>
        <w:t>окружающей среды, служит для крепления источника света, проводов, пускорегулирующих аппаратов.</w:t>
      </w:r>
    </w:p>
    <w:p w:rsidR="009E5711" w:rsidRDefault="009E5711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>Оптические системы осветительных приборов предназначены для перераспределения световых потоков источников света. Элементами оптических систем являются: отражатели, преломлятели, рассеиватели, защитные стёкла, экранирующие решётки и кольца.</w:t>
      </w:r>
    </w:p>
    <w:p w:rsidR="00A17AF5" w:rsidRDefault="009E5711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Отражатели</w:t>
      </w:r>
      <w:r>
        <w:rPr>
          <w:sz w:val="28"/>
          <w:szCs w:val="28"/>
        </w:rPr>
        <w:t xml:space="preserve"> </w:t>
      </w:r>
      <w:r w:rsidR="002E78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7802">
        <w:rPr>
          <w:sz w:val="28"/>
          <w:szCs w:val="28"/>
        </w:rPr>
        <w:t>перераспределяют световой поток лампы. В зависимости от отражения</w:t>
      </w:r>
      <w:r>
        <w:rPr>
          <w:sz w:val="28"/>
          <w:szCs w:val="28"/>
        </w:rPr>
        <w:t xml:space="preserve"> </w:t>
      </w:r>
      <w:r w:rsidR="00A17AF5">
        <w:rPr>
          <w:sz w:val="28"/>
          <w:szCs w:val="28"/>
        </w:rPr>
        <w:t xml:space="preserve"> отражатели могут быть диффузными, матовыми или зеркальными.</w:t>
      </w:r>
    </w:p>
    <w:p w:rsidR="00A17AF5" w:rsidRDefault="00A17AF5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Рассеиватели</w:t>
      </w:r>
      <w:r>
        <w:rPr>
          <w:sz w:val="28"/>
          <w:szCs w:val="28"/>
        </w:rPr>
        <w:t xml:space="preserve"> – перераспределяют световой поток лампы на основе рассеянного пропускания. Различают диффузные, матовые и матированные рассеиватели. Два последних обладают направленно-рассеянным пропусканием ; у матированных рассеивающая способность меньше, чем у матовых.</w:t>
      </w:r>
    </w:p>
    <w:p w:rsidR="00A6046F" w:rsidRDefault="00A17AF5" w:rsidP="007457E0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Преломлятель</w:t>
      </w:r>
      <w:r>
        <w:rPr>
          <w:sz w:val="28"/>
          <w:szCs w:val="28"/>
        </w:rPr>
        <w:t xml:space="preserve"> – перераспределяет световой поток источника света, отразившийся от отражателя</w:t>
      </w:r>
      <w:r w:rsidR="0039328E">
        <w:rPr>
          <w:sz w:val="28"/>
          <w:szCs w:val="28"/>
        </w:rPr>
        <w:t>,</w:t>
      </w:r>
      <w:r w:rsidR="00ED0525">
        <w:rPr>
          <w:sz w:val="28"/>
          <w:szCs w:val="28"/>
        </w:rPr>
        <w:t xml:space="preserve"> </w:t>
      </w:r>
      <w:r w:rsidR="0039328E">
        <w:rPr>
          <w:sz w:val="28"/>
          <w:szCs w:val="28"/>
        </w:rPr>
        <w:t>перераспред</w:t>
      </w:r>
      <w:r w:rsidR="00ED0525">
        <w:rPr>
          <w:sz w:val="28"/>
          <w:szCs w:val="28"/>
        </w:rPr>
        <w:t>еляется с помощью рассеивателя или</w:t>
      </w:r>
      <w:r w:rsidR="00A6046F">
        <w:rPr>
          <w:sz w:val="28"/>
          <w:szCs w:val="28"/>
        </w:rPr>
        <w:t xml:space="preserve"> преломлятеля. Отдельные типы светильников могут не иметь отражателя или рассеивателя.</w:t>
      </w:r>
    </w:p>
    <w:p w:rsidR="00A6046F" w:rsidRDefault="00A6046F" w:rsidP="0039328E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Современными электрическими источниками света являются лампы накаливания, люминесцентные низкого давления и ртутные высокого давления.</w:t>
      </w:r>
    </w:p>
    <w:p w:rsidR="000752B2" w:rsidRPr="000752B2" w:rsidRDefault="00A6046F" w:rsidP="000752B2">
      <w:pPr>
        <w:spacing w:line="360" w:lineRule="auto"/>
        <w:ind w:left="357" w:firstLine="346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Лампы накаливания</w:t>
      </w:r>
      <w:r w:rsidR="00347C27">
        <w:rPr>
          <w:sz w:val="28"/>
          <w:szCs w:val="28"/>
        </w:rPr>
        <w:t xml:space="preserve"> (рис.1)</w:t>
      </w:r>
      <w:r>
        <w:rPr>
          <w:sz w:val="28"/>
          <w:szCs w:val="28"/>
        </w:rPr>
        <w:t xml:space="preserve"> наиболее распространённые в качестве электрического источника света, имеют вольфрамовую нить, чаще всего спиральную, находящуюся в вакууме или инертным газе.</w:t>
      </w:r>
    </w:p>
    <w:p w:rsidR="00ED0525" w:rsidRDefault="00541C64" w:rsidP="0039328E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0pt;margin-top:10.5pt;width:315pt;height:1in;z-index:251653632" strokecolor="white">
            <v:textbox>
              <w:txbxContent>
                <w:p w:rsidR="0065142A" w:rsidRDefault="0065142A" w:rsidP="000752B2">
                  <w:pPr>
                    <w:numPr>
                      <w:ilvl w:val="0"/>
                      <w:numId w:val="3"/>
                    </w:numPr>
                  </w:pPr>
                  <w:r>
                    <w:t>цоколь</w:t>
                  </w:r>
                </w:p>
                <w:p w:rsidR="0065142A" w:rsidRDefault="0065142A" w:rsidP="000752B2">
                  <w:pPr>
                    <w:numPr>
                      <w:ilvl w:val="0"/>
                      <w:numId w:val="3"/>
                    </w:numPr>
                  </w:pPr>
                  <w:r>
                    <w:t>стеклянная ножка.</w:t>
                  </w:r>
                </w:p>
                <w:p w:rsidR="0065142A" w:rsidRDefault="0065142A" w:rsidP="000752B2">
                  <w:pPr>
                    <w:numPr>
                      <w:ilvl w:val="0"/>
                      <w:numId w:val="3"/>
                    </w:numPr>
                  </w:pPr>
                  <w:r>
                    <w:t>нить накала.</w:t>
                  </w:r>
                </w:p>
                <w:p w:rsidR="0065142A" w:rsidRDefault="0065142A" w:rsidP="000752B2">
                  <w:pPr>
                    <w:numPr>
                      <w:ilvl w:val="0"/>
                      <w:numId w:val="3"/>
                    </w:numPr>
                  </w:pPr>
                  <w:r>
                    <w:t xml:space="preserve">стеклянная колба. </w:t>
                  </w:r>
                </w:p>
              </w:txbxContent>
            </v:textbox>
          </v:shape>
        </w:pict>
      </w:r>
      <w:r w:rsidR="00A6046F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236.25pt">
            <v:imagedata r:id="rId7" o:title="лампа накаливания"/>
          </v:shape>
        </w:pict>
      </w:r>
      <w:r w:rsidR="00A6046F">
        <w:rPr>
          <w:sz w:val="28"/>
          <w:szCs w:val="28"/>
        </w:rPr>
        <w:t xml:space="preserve">   </w:t>
      </w:r>
    </w:p>
    <w:p w:rsidR="000752B2" w:rsidRDefault="000752B2" w:rsidP="000752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Рис 1. Лампа накаливания.</w:t>
      </w:r>
    </w:p>
    <w:p w:rsidR="000752B2" w:rsidRDefault="000752B2" w:rsidP="0029028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 действия ламп накаливания основан на преобразовании электрической энергии, подводимой к её нити, в энергию видимых излучений, воздействующих</w:t>
      </w:r>
      <w:r w:rsidR="0029028D">
        <w:rPr>
          <w:sz w:val="28"/>
          <w:szCs w:val="28"/>
        </w:rPr>
        <w:t xml:space="preserve"> на органы зрения человека и создающих у него ощущение света, близкого к белому.</w:t>
      </w:r>
    </w:p>
    <w:p w:rsidR="0029028D" w:rsidRDefault="0029028D" w:rsidP="0029028D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Лампы накаливания, из внутреннего объёма (колбы) которых выкачан воздух, называют вакуумными, а заполненные инертными газами  - газополными. </w:t>
      </w:r>
    </w:p>
    <w:p w:rsidR="005479D2" w:rsidRDefault="0029028D" w:rsidP="0029028D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Газополные лампы при прочих равных условиях им</w:t>
      </w:r>
      <w:r w:rsidR="00104A71">
        <w:rPr>
          <w:sz w:val="28"/>
          <w:szCs w:val="28"/>
        </w:rPr>
        <w:t>еют большую, чем  вакуумные лампы, световую отдачу, поскольку находящийся в колбе под давлением газ препятствует испарению вольфрамовой нити, что позволяет повысить её рабочую температуру</w:t>
      </w:r>
      <w:r w:rsidR="005479D2">
        <w:rPr>
          <w:sz w:val="28"/>
          <w:szCs w:val="28"/>
        </w:rPr>
        <w:t>, а следовательно, и световую отдачу.</w:t>
      </w:r>
    </w:p>
    <w:p w:rsidR="005479D2" w:rsidRDefault="005479D2" w:rsidP="0029028D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Недостатком их является некоторая дополнительная потеря тепла нити накала через конвекцию газа, заполняющего внутреннюю полость колбы. А основным недостатком ламп накаливания является низкая световая отдача: только 2-4% потребляемой или электрической энергии превращается в энергию видимых излучений, воспринимаемых глазом человека, остальная часть энергии преобразуется в тепло, излучаемое лампой.</w:t>
      </w:r>
    </w:p>
    <w:p w:rsidR="008F3EF7" w:rsidRDefault="005479D2" w:rsidP="0029028D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предприятий, учреждений и учебных заведений в настоящее время применяют преимущественно люминесцентные лампы низкого давления</w:t>
      </w:r>
      <w:r w:rsidR="00347C27">
        <w:rPr>
          <w:sz w:val="28"/>
          <w:szCs w:val="28"/>
        </w:rPr>
        <w:t xml:space="preserve"> (рис.2)</w:t>
      </w:r>
      <w:r>
        <w:rPr>
          <w:sz w:val="28"/>
          <w:szCs w:val="28"/>
        </w:rPr>
        <w:t xml:space="preserve"> представляющие собой стеклянную </w:t>
      </w:r>
      <w:r w:rsidR="008F3EF7">
        <w:rPr>
          <w:sz w:val="28"/>
          <w:szCs w:val="28"/>
        </w:rPr>
        <w:t>герметически закрытую трубку, внутренняя поверхность которой покрыта тонким слоем люминофора.</w:t>
      </w:r>
    </w:p>
    <w:p w:rsidR="0029028D" w:rsidRDefault="008F3EF7" w:rsidP="0029028D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79D2">
        <w:rPr>
          <w:sz w:val="28"/>
          <w:szCs w:val="28"/>
        </w:rPr>
        <w:t xml:space="preserve">  </w:t>
      </w:r>
      <w:r w:rsidR="0029028D">
        <w:rPr>
          <w:sz w:val="28"/>
          <w:szCs w:val="28"/>
        </w:rPr>
        <w:t xml:space="preserve">  </w:t>
      </w:r>
      <w:r w:rsidR="00541C64">
        <w:rPr>
          <w:sz w:val="28"/>
          <w:szCs w:val="28"/>
        </w:rPr>
        <w:pict>
          <v:shape id="_x0000_i1026" type="#_x0000_t75" style="width:507.75pt;height:126pt">
            <v:imagedata r:id="rId8" o:title=""/>
          </v:shape>
        </w:pict>
      </w:r>
    </w:p>
    <w:p w:rsidR="0029028D" w:rsidRDefault="00CA192F" w:rsidP="000752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3EF7">
        <w:rPr>
          <w:sz w:val="28"/>
          <w:szCs w:val="28"/>
        </w:rPr>
        <w:t>Рис.2 Люминесцентная лампа низкого давления.</w:t>
      </w:r>
    </w:p>
    <w:p w:rsidR="008F3EF7" w:rsidRDefault="00541C64" w:rsidP="00CA192F">
      <w:pPr>
        <w:spacing w:line="360" w:lineRule="auto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202" style="position:absolute;left:0;text-align:left;margin-left:0;margin-top:-.55pt;width:423pt;height:63pt;z-index:251654656" strokecolor="white">
            <v:textbox>
              <w:txbxContent>
                <w:p w:rsidR="0065142A" w:rsidRDefault="0065142A" w:rsidP="00CA192F">
                  <w:pPr>
                    <w:numPr>
                      <w:ilvl w:val="0"/>
                      <w:numId w:val="5"/>
                    </w:numPr>
                  </w:pPr>
                  <w:r>
                    <w:t>цоколь</w:t>
                  </w:r>
                </w:p>
                <w:p w:rsidR="0065142A" w:rsidRDefault="0065142A" w:rsidP="00CA192F">
                  <w:pPr>
                    <w:numPr>
                      <w:ilvl w:val="0"/>
                      <w:numId w:val="5"/>
                    </w:numPr>
                  </w:pPr>
                  <w:r>
                    <w:t>стеклянная ножка</w:t>
                  </w:r>
                </w:p>
                <w:p w:rsidR="0065142A" w:rsidRDefault="0065142A" w:rsidP="00CA192F">
                  <w:pPr>
                    <w:numPr>
                      <w:ilvl w:val="0"/>
                      <w:numId w:val="6"/>
                    </w:numPr>
                  </w:pPr>
                  <w:r>
                    <w:t>электрод</w:t>
                  </w:r>
                </w:p>
                <w:p w:rsidR="0065142A" w:rsidRDefault="0065142A" w:rsidP="00CA192F">
                  <w:pPr>
                    <w:numPr>
                      <w:ilvl w:val="0"/>
                      <w:numId w:val="6"/>
                    </w:numPr>
                  </w:pPr>
                  <w:r>
                    <w:t>стеклянная трубка</w:t>
                  </w:r>
                </w:p>
              </w:txbxContent>
            </v:textbox>
          </v:shape>
        </w:pict>
      </w:r>
    </w:p>
    <w:p w:rsidR="00CA192F" w:rsidRDefault="00CA192F" w:rsidP="00CA192F">
      <w:pPr>
        <w:spacing w:line="360" w:lineRule="auto"/>
        <w:ind w:left="360"/>
        <w:jc w:val="both"/>
        <w:rPr>
          <w:sz w:val="28"/>
          <w:szCs w:val="28"/>
        </w:rPr>
      </w:pPr>
    </w:p>
    <w:p w:rsidR="000752B2" w:rsidRDefault="000752B2" w:rsidP="0039328E">
      <w:pPr>
        <w:spacing w:line="360" w:lineRule="auto"/>
        <w:ind w:left="357" w:firstLine="346"/>
        <w:jc w:val="both"/>
        <w:rPr>
          <w:sz w:val="28"/>
          <w:szCs w:val="28"/>
        </w:rPr>
      </w:pPr>
    </w:p>
    <w:p w:rsidR="00ED0525" w:rsidRDefault="00CA192F" w:rsidP="00CA192F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Люминесцентные лампы низкого давления изготовляют на напряжение 127В мощностью  15 и 20Вт, на напряжение 220В – мощностью 30, 40, 65 и 80Вт. Срок службы ламп при нормальном режиме работы 10 000 часов. Светоотдача люминесцентных ламп примерно в 4-5 раз выше, чем у ламп накаливания.</w:t>
      </w:r>
    </w:p>
    <w:p w:rsidR="0070743D" w:rsidRDefault="0070743D" w:rsidP="00CA192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70743D" w:rsidRDefault="0070743D" w:rsidP="00CA192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70743D" w:rsidRDefault="0070743D" w:rsidP="00CA192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70743D" w:rsidRDefault="0070743D" w:rsidP="00CA192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4E66A3" w:rsidRDefault="004E66A3" w:rsidP="00CA192F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разновидностей люминесцентных ламп являются </w:t>
      </w:r>
      <w:r>
        <w:rPr>
          <w:sz w:val="28"/>
          <w:szCs w:val="28"/>
          <w:u w:val="single"/>
        </w:rPr>
        <w:t>дуговые ртутные лампы</w:t>
      </w:r>
      <w:r w:rsidR="0070743D">
        <w:rPr>
          <w:sz w:val="28"/>
          <w:szCs w:val="28"/>
          <w:u w:val="single"/>
        </w:rPr>
        <w:t xml:space="preserve"> </w:t>
      </w:r>
      <w:r w:rsidR="0070743D">
        <w:rPr>
          <w:sz w:val="28"/>
          <w:szCs w:val="28"/>
        </w:rPr>
        <w:t xml:space="preserve">(ДРЛ) высокого давления, </w:t>
      </w:r>
      <w:r w:rsidR="00347C27">
        <w:rPr>
          <w:sz w:val="28"/>
          <w:szCs w:val="28"/>
        </w:rPr>
        <w:t xml:space="preserve">(рис.3) </w:t>
      </w:r>
      <w:r w:rsidR="0070743D">
        <w:rPr>
          <w:sz w:val="28"/>
          <w:szCs w:val="28"/>
        </w:rPr>
        <w:t xml:space="preserve">которые служат для освещения городских улиц, площадей, а так же территории и производственных помещений предприятий и выпускаются двухэлектродные и четырёхэлектродные. </w:t>
      </w:r>
    </w:p>
    <w:p w:rsidR="0070743D" w:rsidRDefault="00541C64" w:rsidP="00CA192F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202" style="position:absolute;left:0;text-align:left;margin-left:207pt;margin-top:20.4pt;width:270pt;height:36pt;z-index:251655680" strokecolor="white">
            <v:textbox>
              <w:txbxContent>
                <w:p w:rsidR="0065142A" w:rsidRDefault="0065142A">
                  <w:r>
                    <w:t>1. кварцевая трубка</w:t>
                  </w:r>
                </w:p>
                <w:p w:rsidR="0065142A" w:rsidRDefault="0065142A">
                  <w:r>
                    <w:t>2. слой люминофора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27" type="#_x0000_t75" style="width:172.5pt;height:273pt">
            <v:imagedata r:id="rId9" o:title=""/>
          </v:shape>
        </w:pict>
      </w:r>
    </w:p>
    <w:p w:rsidR="00347C27" w:rsidRDefault="00347C27" w:rsidP="00347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Рис.3 Дуговая ртутная лампа высокого давления (ДРЛ).</w:t>
      </w:r>
    </w:p>
    <w:p w:rsidR="00347C27" w:rsidRDefault="00347C27" w:rsidP="00347C2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Двухэлектродные лампы ДРЛ выпускают мощностью 80, 125,250,400,700 и 1000 Вт.</w:t>
      </w:r>
    </w:p>
    <w:p w:rsidR="00347C27" w:rsidRPr="0070743D" w:rsidRDefault="00347C27" w:rsidP="00347C27">
      <w:pPr>
        <w:spacing w:line="360" w:lineRule="auto"/>
        <w:ind w:left="360" w:firstLine="360"/>
        <w:jc w:val="both"/>
        <w:rPr>
          <w:sz w:val="28"/>
          <w:szCs w:val="28"/>
        </w:rPr>
      </w:pPr>
    </w:p>
    <w:p w:rsidR="00ED0525" w:rsidRDefault="00ED0525" w:rsidP="00347C27">
      <w:pPr>
        <w:spacing w:line="360" w:lineRule="auto"/>
        <w:ind w:left="180" w:firstLine="346"/>
        <w:jc w:val="both"/>
        <w:rPr>
          <w:sz w:val="28"/>
          <w:szCs w:val="28"/>
        </w:rPr>
      </w:pPr>
    </w:p>
    <w:p w:rsidR="00ED0525" w:rsidRDefault="00ED0525" w:rsidP="0039328E">
      <w:pPr>
        <w:spacing w:line="360" w:lineRule="auto"/>
        <w:ind w:left="357" w:firstLine="346"/>
        <w:jc w:val="both"/>
        <w:rPr>
          <w:sz w:val="28"/>
          <w:szCs w:val="28"/>
        </w:rPr>
      </w:pPr>
    </w:p>
    <w:p w:rsidR="0039328E" w:rsidRPr="0039328E" w:rsidRDefault="00ED0525" w:rsidP="0039328E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9328E" w:rsidRDefault="0039328E" w:rsidP="0039328E">
      <w:pPr>
        <w:spacing w:line="360" w:lineRule="auto"/>
        <w:jc w:val="both"/>
        <w:rPr>
          <w:sz w:val="28"/>
          <w:szCs w:val="28"/>
        </w:rPr>
      </w:pPr>
    </w:p>
    <w:p w:rsidR="009E5711" w:rsidRDefault="00A17AF5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5711">
        <w:rPr>
          <w:sz w:val="28"/>
          <w:szCs w:val="28"/>
        </w:rPr>
        <w:t xml:space="preserve">   </w:t>
      </w:r>
    </w:p>
    <w:p w:rsidR="00C60DE1" w:rsidRPr="00114008" w:rsidRDefault="004A463E" w:rsidP="002E7802">
      <w:pPr>
        <w:spacing w:line="360" w:lineRule="auto"/>
        <w:ind w:left="357" w:firstLine="3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0DE1">
        <w:rPr>
          <w:sz w:val="28"/>
          <w:szCs w:val="28"/>
        </w:rPr>
        <w:t xml:space="preserve"> </w:t>
      </w:r>
    </w:p>
    <w:p w:rsidR="00B56777" w:rsidRDefault="006A046A" w:rsidP="00B5677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887">
        <w:rPr>
          <w:sz w:val="28"/>
          <w:szCs w:val="28"/>
        </w:rPr>
        <w:t xml:space="preserve">  </w:t>
      </w:r>
    </w:p>
    <w:p w:rsidR="00B56777" w:rsidRDefault="00B56777" w:rsidP="00B56777">
      <w:pPr>
        <w:ind w:left="360"/>
        <w:jc w:val="both"/>
        <w:rPr>
          <w:sz w:val="28"/>
          <w:szCs w:val="28"/>
        </w:rPr>
      </w:pPr>
    </w:p>
    <w:p w:rsidR="00064E97" w:rsidRDefault="00064E97" w:rsidP="00B567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47C27" w:rsidRDefault="00347C27" w:rsidP="00B56777">
      <w:pPr>
        <w:ind w:left="360"/>
        <w:jc w:val="both"/>
        <w:rPr>
          <w:sz w:val="28"/>
          <w:szCs w:val="28"/>
        </w:rPr>
      </w:pPr>
    </w:p>
    <w:p w:rsidR="00347C27" w:rsidRDefault="00347C27" w:rsidP="00B56777">
      <w:pPr>
        <w:ind w:left="360"/>
        <w:jc w:val="both"/>
        <w:rPr>
          <w:sz w:val="28"/>
          <w:szCs w:val="28"/>
        </w:rPr>
      </w:pPr>
    </w:p>
    <w:p w:rsidR="00347C27" w:rsidRDefault="00347C27" w:rsidP="00B56777">
      <w:pPr>
        <w:ind w:left="360"/>
        <w:jc w:val="both"/>
        <w:rPr>
          <w:sz w:val="28"/>
          <w:szCs w:val="28"/>
        </w:rPr>
      </w:pPr>
    </w:p>
    <w:p w:rsidR="00347C27" w:rsidRDefault="00281D19" w:rsidP="00125EAD">
      <w:pPr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2.0 </w:t>
      </w:r>
      <w:r w:rsidR="00347C27" w:rsidRPr="00347C27">
        <w:rPr>
          <w:b/>
          <w:sz w:val="32"/>
          <w:szCs w:val="32"/>
        </w:rPr>
        <w:t>Схемы включения электрических источников света.</w:t>
      </w:r>
    </w:p>
    <w:p w:rsidR="00125EAD" w:rsidRDefault="00125EAD" w:rsidP="00125EAD">
      <w:pPr>
        <w:spacing w:line="360" w:lineRule="auto"/>
        <w:ind w:left="360"/>
        <w:rPr>
          <w:sz w:val="28"/>
          <w:szCs w:val="28"/>
        </w:rPr>
      </w:pPr>
    </w:p>
    <w:p w:rsidR="00125EAD" w:rsidRDefault="00125EAD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схем включения электрических источников света. Наиболее простым являются схемы включения ламп накаливания, а более сложными – люминесцентных ламп и дуговых ртутных ламп (ДРЛ) высокого давления.</w:t>
      </w:r>
    </w:p>
    <w:p w:rsidR="00347C27" w:rsidRDefault="00281D19" w:rsidP="00125EAD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 </w:t>
      </w:r>
      <w:r w:rsidR="00125EAD" w:rsidRPr="00125EAD">
        <w:rPr>
          <w:b/>
          <w:sz w:val="32"/>
          <w:szCs w:val="32"/>
        </w:rPr>
        <w:t>Схемы включения ламп накаливания.</w:t>
      </w:r>
    </w:p>
    <w:p w:rsidR="00125EAD" w:rsidRDefault="00125EAD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Присоединение с сети двух ламп накаливания, управляемых одним однополюсным выключателем</w:t>
      </w:r>
      <w:r w:rsidR="00817D40">
        <w:rPr>
          <w:sz w:val="28"/>
          <w:szCs w:val="28"/>
        </w:rPr>
        <w:t xml:space="preserve"> показано на рис.4а. Число ламп может быть больше двух.</w:t>
      </w:r>
    </w:p>
    <w:p w:rsidR="00817D40" w:rsidRDefault="00541C64" w:rsidP="00125EAD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59pt;height:165.75pt">
            <v:imagedata r:id="rId10" o:title=""/>
          </v:shape>
        </w:pict>
      </w:r>
    </w:p>
    <w:p w:rsidR="00817D40" w:rsidRDefault="004F2142" w:rsidP="00125EAD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Рис.4а.</w:t>
      </w:r>
    </w:p>
    <w:p w:rsidR="004F2142" w:rsidRDefault="004F2142" w:rsidP="00125EAD">
      <w:pPr>
        <w:spacing w:line="360" w:lineRule="auto"/>
        <w:ind w:left="180" w:firstLine="360"/>
        <w:rPr>
          <w:sz w:val="28"/>
          <w:szCs w:val="28"/>
        </w:rPr>
      </w:pPr>
    </w:p>
    <w:p w:rsidR="004F2142" w:rsidRDefault="004F2142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пятью лампами осуществляется двумя, расположенными радом однополюсными выключателями (рис4б).</w:t>
      </w:r>
    </w:p>
    <w:p w:rsidR="003B7B34" w:rsidRDefault="003B7B34" w:rsidP="00125EAD">
      <w:pPr>
        <w:spacing w:line="360" w:lineRule="auto"/>
        <w:ind w:left="180" w:firstLine="360"/>
        <w:rPr>
          <w:sz w:val="28"/>
          <w:szCs w:val="28"/>
        </w:rPr>
      </w:pPr>
    </w:p>
    <w:p w:rsidR="004F2142" w:rsidRPr="004F2142" w:rsidRDefault="00541C64" w:rsidP="00125EAD">
      <w:pPr>
        <w:spacing w:line="360" w:lineRule="auto"/>
        <w:ind w:left="180"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202" style="position:absolute;left:0;text-align:left;margin-left:18pt;margin-top:123.45pt;width:99pt;height:36pt;z-index:251658752" strokecolor="white">
            <v:textbox style="mso-next-textbox:#_x0000_s1070">
              <w:txbxContent>
                <w:p w:rsidR="0065142A" w:rsidRDefault="0065142A">
                  <w:r>
                    <w:t>Рис. 4б.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29" type="#_x0000_t75" style="width:513pt;height:147pt">
            <v:imagedata r:id="rId11" o:title="5ю ламп"/>
          </v:shape>
        </w:pict>
      </w:r>
    </w:p>
    <w:p w:rsidR="00817D40" w:rsidRDefault="00817D40" w:rsidP="00793AEC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817D40" w:rsidRDefault="00541C64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z-index:251657728" from="252pt,75.2pt" to="252pt,75.2pt"/>
        </w:pict>
      </w:r>
      <w:r>
        <w:rPr>
          <w:noProof/>
          <w:sz w:val="28"/>
          <w:szCs w:val="28"/>
        </w:rPr>
        <w:pict>
          <v:line id="_x0000_s1061" style="position:absolute;left:0;text-align:left;z-index:251656704" from="3in,48.2pt" to="3in,48.2pt"/>
        </w:pict>
      </w:r>
      <w:r w:rsidR="003B7B34">
        <w:rPr>
          <w:sz w:val="28"/>
          <w:szCs w:val="28"/>
        </w:rPr>
        <w:t>Поворотом первого выключают первые 2 лампы, а поворотом второго – остальные 3. Такую схему включения ламп применяют в больших помещениях с режимом работы, требующим различной степени освещенности.</w:t>
      </w:r>
    </w:p>
    <w:p w:rsidR="0082595B" w:rsidRDefault="0082595B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попеременного изменения числа включаемых ламп (например в люстре) их присоединяют к сети с помощью люстрового переключателя (рис4в).</w:t>
      </w:r>
    </w:p>
    <w:p w:rsidR="0082595B" w:rsidRDefault="0082595B" w:rsidP="00125EAD">
      <w:pPr>
        <w:spacing w:line="360" w:lineRule="auto"/>
        <w:ind w:left="180" w:firstLine="360"/>
        <w:rPr>
          <w:sz w:val="28"/>
          <w:szCs w:val="28"/>
        </w:rPr>
      </w:pPr>
    </w:p>
    <w:p w:rsidR="0082595B" w:rsidRDefault="00541C64" w:rsidP="00125EAD">
      <w:pPr>
        <w:spacing w:line="360" w:lineRule="auto"/>
        <w:ind w:left="180"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202" style="position:absolute;left:0;text-align:left;margin-left:18pt;margin-top:134.1pt;width:90pt;height:36pt;z-index:251659776" strokecolor="white">
            <v:textbox>
              <w:txbxContent>
                <w:p w:rsidR="0065142A" w:rsidRPr="00975D76" w:rsidRDefault="0065142A">
                  <w:pPr>
                    <w:rPr>
                      <w:sz w:val="28"/>
                      <w:szCs w:val="28"/>
                    </w:rPr>
                  </w:pPr>
                  <w:r w:rsidRPr="00975D76">
                    <w:rPr>
                      <w:sz w:val="28"/>
                      <w:szCs w:val="28"/>
                    </w:rPr>
                    <w:t>Рис. 4в.</w:t>
                  </w:r>
                </w:p>
              </w:txbxContent>
            </v:textbox>
          </v:shape>
        </w:pict>
      </w:r>
      <w:r w:rsidR="008259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0" type="#_x0000_t75" style="width:491.25pt;height:148.5pt">
            <v:imagedata r:id="rId12" o:title="4в"/>
          </v:shape>
        </w:pict>
      </w:r>
    </w:p>
    <w:p w:rsidR="0082595B" w:rsidRDefault="0082595B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первом повороте переключателя выключается одна лампа из трех, при втором – остальные две, но выключается первая лампа, третьим поворотом переключателя включаются все лампы, а четвертым – все лампы люстры выключаются.</w:t>
      </w:r>
    </w:p>
    <w:p w:rsidR="0082595B" w:rsidRDefault="0082595B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независимого управления одной или несколькими лампами</w:t>
      </w:r>
      <w:r w:rsidR="00975D76">
        <w:rPr>
          <w:sz w:val="28"/>
          <w:szCs w:val="28"/>
        </w:rPr>
        <w:t xml:space="preserve"> с двух мест применяют схему (рис4г) где используют 2 переключателя, соединенных двумя перемычками.</w:t>
      </w:r>
    </w:p>
    <w:p w:rsidR="00975D76" w:rsidRDefault="00975D76" w:rsidP="00125EAD">
      <w:pPr>
        <w:spacing w:line="360" w:lineRule="auto"/>
        <w:ind w:left="180" w:firstLine="360"/>
        <w:rPr>
          <w:sz w:val="28"/>
          <w:szCs w:val="28"/>
        </w:rPr>
      </w:pPr>
    </w:p>
    <w:p w:rsidR="00975D76" w:rsidRDefault="00541C64" w:rsidP="00975D76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7" type="#_x0000_t202" style="position:absolute;margin-left:18pt;margin-top:147.2pt;width:1in;height:36pt;z-index:251660800" strokecolor="white">
            <v:textbox>
              <w:txbxContent>
                <w:p w:rsidR="0065142A" w:rsidRPr="00975D76" w:rsidRDefault="0065142A">
                  <w:pPr>
                    <w:rPr>
                      <w:sz w:val="28"/>
                      <w:szCs w:val="28"/>
                    </w:rPr>
                  </w:pPr>
                  <w:r w:rsidRPr="00975D76">
                    <w:rPr>
                      <w:sz w:val="28"/>
                      <w:szCs w:val="28"/>
                    </w:rPr>
                    <w:t>Рис. 4г.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31" type="#_x0000_t75" style="width:522pt;height:183.75pt">
            <v:imagedata r:id="rId13" o:title="4г"/>
          </v:shape>
        </w:pict>
      </w:r>
    </w:p>
    <w:p w:rsidR="00975D76" w:rsidRDefault="00975D76" w:rsidP="00793AEC">
      <w:pPr>
        <w:spacing w:line="360" w:lineRule="auto"/>
        <w:jc w:val="both"/>
        <w:rPr>
          <w:sz w:val="28"/>
          <w:szCs w:val="28"/>
        </w:rPr>
      </w:pPr>
    </w:p>
    <w:p w:rsidR="00975D76" w:rsidRDefault="00975D76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Перемычки и провод, идущий от переключателя к лампам, создают необходимые цепи независимого управления лампами с двух мест. Эту схему используют при освещении коридоров и лестничных клеток жилых домов и предприятий, а так же туннелей с двумя или несколькими входами.</w:t>
      </w:r>
    </w:p>
    <w:p w:rsidR="00AA5DD2" w:rsidRDefault="00AA5DD2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Лампы осветительных электроустановок, питаемых от трехпроводной системы трехфазного тока, включают на междуфазное напряжение сети (рис 4д), </w:t>
      </w:r>
    </w:p>
    <w:p w:rsidR="00AA5DD2" w:rsidRDefault="00AA5DD2" w:rsidP="00975D76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C64">
        <w:rPr>
          <w:sz w:val="28"/>
          <w:szCs w:val="28"/>
        </w:rPr>
        <w:pict>
          <v:shape id="_x0000_i1032" type="#_x0000_t75" style="width:513pt;height:184.5pt">
            <v:imagedata r:id="rId14" o:title="4д"/>
          </v:shape>
        </w:pict>
      </w:r>
    </w:p>
    <w:p w:rsidR="00AA5DD2" w:rsidRDefault="00AA5DD2" w:rsidP="00975D76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Рис.4д.</w:t>
      </w:r>
    </w:p>
    <w:p w:rsidR="00AA5DD2" w:rsidRDefault="00AA5DD2" w:rsidP="00AA5DD2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>а питаемых от четырехпроводной сети – между фазным и нулевым проводами (рис.4е.)</w:t>
      </w:r>
    </w:p>
    <w:p w:rsidR="00AA5DD2" w:rsidRPr="00AA5DD2" w:rsidRDefault="00541C64" w:rsidP="00975D76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77pt;height:204pt">
            <v:imagedata r:id="rId15" o:title="4е"/>
          </v:shape>
        </w:pict>
      </w:r>
    </w:p>
    <w:p w:rsidR="00975D76" w:rsidRDefault="00975D76" w:rsidP="00975D76">
      <w:pPr>
        <w:spacing w:line="360" w:lineRule="auto"/>
        <w:rPr>
          <w:sz w:val="28"/>
          <w:szCs w:val="28"/>
        </w:rPr>
      </w:pPr>
    </w:p>
    <w:p w:rsidR="00BD4DD8" w:rsidRDefault="00BD4DD8" w:rsidP="00975D76">
      <w:pPr>
        <w:spacing w:line="360" w:lineRule="auto"/>
        <w:rPr>
          <w:sz w:val="28"/>
          <w:szCs w:val="28"/>
        </w:rPr>
      </w:pPr>
    </w:p>
    <w:p w:rsidR="007457E0" w:rsidRDefault="007457E0" w:rsidP="00BD4DD8">
      <w:pPr>
        <w:spacing w:line="360" w:lineRule="auto"/>
        <w:jc w:val="center"/>
        <w:rPr>
          <w:b/>
          <w:sz w:val="32"/>
          <w:szCs w:val="32"/>
        </w:rPr>
      </w:pPr>
    </w:p>
    <w:p w:rsidR="00BD4DD8" w:rsidRDefault="00281D19" w:rsidP="00BD4DD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 </w:t>
      </w:r>
      <w:r w:rsidR="00BD4DD8" w:rsidRPr="00BD4DD8">
        <w:rPr>
          <w:b/>
          <w:sz w:val="32"/>
          <w:szCs w:val="32"/>
        </w:rPr>
        <w:t>Схемы включения люминесцентных ламп.</w:t>
      </w:r>
    </w:p>
    <w:p w:rsidR="00DC1038" w:rsidRDefault="00DC1038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Люминесцентные лампы могут</w:t>
      </w:r>
      <w:r w:rsidRPr="00DC1038">
        <w:rPr>
          <w:sz w:val="28"/>
          <w:szCs w:val="28"/>
        </w:rPr>
        <w:t xml:space="preserve"> включаться</w:t>
      </w:r>
      <w:r>
        <w:rPr>
          <w:sz w:val="28"/>
          <w:szCs w:val="28"/>
        </w:rPr>
        <w:t xml:space="preserve"> в электрическую сеть по стартерной или бесстартерной </w:t>
      </w:r>
      <w:r w:rsidR="00111564">
        <w:rPr>
          <w:sz w:val="28"/>
          <w:szCs w:val="28"/>
        </w:rPr>
        <w:t>схемам зажигания.</w:t>
      </w:r>
    </w:p>
    <w:p w:rsidR="00185E7D" w:rsidRDefault="00111564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включении ламп со стартерной схемой зажигания  (рис. 5) в качестве стартера применяют газоразрядную неоновую лампу с двумя ( подвижными и неподвижными) электродами.</w:t>
      </w:r>
    </w:p>
    <w:p w:rsidR="00BD4DD8" w:rsidRDefault="00541C64" w:rsidP="00185E7D">
      <w:pPr>
        <w:spacing w:line="360" w:lineRule="auto"/>
        <w:ind w:left="180" w:firstLine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2" type="#_x0000_t202" style="position:absolute;left:0;text-align:left;margin-left:18pt;margin-top:310.65pt;width:369pt;height:1in;z-index:251661824" strokecolor="white">
            <v:textbox style="mso-next-textbox:#_x0000_s1082">
              <w:txbxContent>
                <w:p w:rsidR="0065142A" w:rsidRPr="00185E7D" w:rsidRDefault="0065142A">
                  <w:pPr>
                    <w:rPr>
                      <w:sz w:val="28"/>
                      <w:szCs w:val="28"/>
                    </w:rPr>
                  </w:pPr>
                  <w:r w:rsidRPr="00185E7D">
                    <w:rPr>
                      <w:sz w:val="28"/>
                      <w:szCs w:val="28"/>
                    </w:rPr>
                    <w:t>Рис. 5. Стартерное зажигание люминесцентной лампы:</w:t>
                  </w:r>
                </w:p>
                <w:p w:rsidR="0065142A" w:rsidRPr="00185E7D" w:rsidRDefault="0065142A">
                  <w:pPr>
                    <w:rPr>
                      <w:sz w:val="28"/>
                      <w:szCs w:val="28"/>
                    </w:rPr>
                  </w:pPr>
                  <w:r w:rsidRPr="00185E7D">
                    <w:rPr>
                      <w:sz w:val="28"/>
                      <w:szCs w:val="28"/>
                    </w:rPr>
                    <w:t>а – схема, б – общий вид стартера; 1 – дроссель, 2 – лампа,</w:t>
                  </w:r>
                </w:p>
                <w:p w:rsidR="0065142A" w:rsidRPr="00185E7D" w:rsidRDefault="0065142A">
                  <w:pPr>
                    <w:rPr>
                      <w:sz w:val="28"/>
                      <w:szCs w:val="28"/>
                    </w:rPr>
                  </w:pPr>
                  <w:r w:rsidRPr="00185E7D">
                    <w:rPr>
                      <w:sz w:val="28"/>
                      <w:szCs w:val="28"/>
                    </w:rPr>
                    <w:t xml:space="preserve">3 – стартер. 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34" type="#_x0000_t75" style="width:516pt;height:363.75pt">
            <v:imagedata r:id="rId16" o:title=""/>
          </v:shape>
        </w:pict>
      </w:r>
    </w:p>
    <w:p w:rsidR="00185E7D" w:rsidRDefault="00185E7D" w:rsidP="00185E7D">
      <w:pPr>
        <w:spacing w:line="360" w:lineRule="auto"/>
        <w:ind w:left="180" w:firstLine="360"/>
        <w:rPr>
          <w:sz w:val="28"/>
          <w:szCs w:val="28"/>
        </w:rPr>
      </w:pPr>
    </w:p>
    <w:p w:rsidR="007D78B4" w:rsidRDefault="007D78B4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Включают люминесцентную лампу в электрическую сеть только последовательно с балластным резистором, ограничивающим рост тока в лампе, и таким образом предохраняющим её от разрушения. В сетях переменного тока в качестве балластного резистора применяют конденсатор или катушку с большим индуктивным сопротивлением – дроссель.</w:t>
      </w:r>
    </w:p>
    <w:p w:rsidR="007D78B4" w:rsidRDefault="007D78B4" w:rsidP="00185E7D">
      <w:pPr>
        <w:spacing w:line="360" w:lineRule="auto"/>
        <w:ind w:left="180" w:firstLine="360"/>
        <w:rPr>
          <w:sz w:val="28"/>
          <w:szCs w:val="28"/>
        </w:rPr>
      </w:pPr>
    </w:p>
    <w:p w:rsidR="007D78B4" w:rsidRDefault="007D78B4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D78B4" w:rsidP="00793AEC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Зажигание люминесцентной лампы происходит следующим образом. При включении лампы между электродами возникает тлеющий разряд, тепло которого нагревает подвижный биметаллический электрод. При нагреве до определенной температуры </w:t>
      </w:r>
      <w:r w:rsidR="007C5B97">
        <w:rPr>
          <w:sz w:val="28"/>
          <w:szCs w:val="28"/>
        </w:rPr>
        <w:t xml:space="preserve">подвижный электрод стартера, изгибаясь, замыкается с неподвижным, образуя электрическую цепь, по которой протекает ток, необходимый для предварительного подогрева электродов лампы. Подогреваясь, электроды начинают испускать электроны. Во время протекания тока в цепи электродов лампы разряд в стартере прекращается, в результате подвижный электрод стартера остывает и, разгибаясь, возвращается в исходное положение, разрывая электрическую цепь лампы. При разрыве к напряжению сети добавляется ЭДС. </w:t>
      </w:r>
      <w:r w:rsidR="00793AEC">
        <w:rPr>
          <w:sz w:val="28"/>
          <w:szCs w:val="28"/>
        </w:rPr>
        <w:t>С</w:t>
      </w:r>
      <w:r w:rsidR="007C5B97">
        <w:rPr>
          <w:sz w:val="28"/>
          <w:szCs w:val="28"/>
        </w:rPr>
        <w:t>амоиндукции</w:t>
      </w:r>
      <w:r w:rsidR="00793AEC">
        <w:rPr>
          <w:sz w:val="28"/>
          <w:szCs w:val="28"/>
        </w:rPr>
        <w:t xml:space="preserve"> дросселя и возникший в дросселе импульс повышенного напряжения вызывает дуговой разряд в лампе и её зажигание. С возникновением дугового разряда напряжение на электродах лампы и параллельно соединенных с ними электродах стартера снижается на столько, что оказывается недостаточным для возникновения тлеющего разряда между электродами стартера. Если зажигание лампы не произойдет, то на электродах стартера появиться полное напряжение сети и весь процесс повториться.</w:t>
      </w: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93AEC" w:rsidRDefault="00793AEC" w:rsidP="00185E7D">
      <w:pPr>
        <w:spacing w:line="360" w:lineRule="auto"/>
        <w:ind w:left="180" w:firstLine="360"/>
        <w:rPr>
          <w:sz w:val="28"/>
          <w:szCs w:val="28"/>
        </w:rPr>
      </w:pPr>
    </w:p>
    <w:p w:rsidR="007D78B4" w:rsidRDefault="00281D19" w:rsidP="00793AEC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2.3 </w:t>
      </w:r>
      <w:r w:rsidR="00793AEC" w:rsidRPr="00793AEC">
        <w:rPr>
          <w:b/>
          <w:sz w:val="32"/>
          <w:szCs w:val="32"/>
        </w:rPr>
        <w:t>Схемы включения ламп ДРЛ.</w:t>
      </w:r>
    </w:p>
    <w:p w:rsidR="00B508CE" w:rsidRDefault="00793AEC" w:rsidP="00793AE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t xml:space="preserve">Лампы </w:t>
      </w:r>
      <w:r w:rsidRPr="002102CE">
        <w:rPr>
          <w:b/>
          <w:i/>
          <w:sz w:val="28"/>
          <w:szCs w:val="28"/>
        </w:rPr>
        <w:t>ДРЛ</w:t>
      </w:r>
      <w:r>
        <w:rPr>
          <w:sz w:val="28"/>
          <w:szCs w:val="28"/>
        </w:rPr>
        <w:t xml:space="preserve"> включают в электрическую сеть переменного тока напряжением </w:t>
      </w:r>
      <w:r w:rsidRPr="002102CE">
        <w:rPr>
          <w:b/>
          <w:i/>
          <w:sz w:val="28"/>
          <w:szCs w:val="28"/>
        </w:rPr>
        <w:t>220В</w:t>
      </w:r>
      <w:r>
        <w:rPr>
          <w:sz w:val="28"/>
          <w:szCs w:val="28"/>
        </w:rPr>
        <w:t xml:space="preserve">. </w:t>
      </w:r>
      <w:r w:rsidR="00B508CE">
        <w:rPr>
          <w:sz w:val="28"/>
          <w:szCs w:val="28"/>
        </w:rPr>
        <w:t>Через поджигающее устройство, при помощи которого осуществляется зажигание лампы импульсом высокого напряжения ( рис. 6)</w:t>
      </w:r>
    </w:p>
    <w:p w:rsidR="00B508CE" w:rsidRPr="00B508CE" w:rsidRDefault="00541C64" w:rsidP="00793AEC">
      <w:pPr>
        <w:spacing w:line="360" w:lineRule="auto"/>
        <w:ind w:left="180"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84.25pt;height:388.5pt">
            <v:imagedata r:id="rId17" o:title="рис 6"/>
          </v:shape>
        </w:pict>
      </w:r>
    </w:p>
    <w:p w:rsidR="004F20FD" w:rsidRDefault="00541C64" w:rsidP="00EB79AF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06pt;height:134.25pt">
            <v:imagedata r:id="rId18" o:title=""/>
          </v:shape>
        </w:pict>
      </w:r>
    </w:p>
    <w:p w:rsidR="004F20FD" w:rsidRDefault="00793AEC" w:rsidP="00EB79AF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0FD" w:rsidRDefault="004F20FD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793AEC" w:rsidRDefault="00A92DCA" w:rsidP="00EB79AF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Поджигающее устройство состоит из разрядника </w:t>
      </w:r>
      <w:r w:rsidRPr="00A92DCA"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, селенового выпрямителя (диода) </w:t>
      </w:r>
      <w:r w:rsidRPr="00A92DCA">
        <w:rPr>
          <w:b/>
          <w:i/>
          <w:sz w:val="28"/>
          <w:szCs w:val="28"/>
        </w:rPr>
        <w:t>СВ</w:t>
      </w:r>
      <w:r>
        <w:rPr>
          <w:sz w:val="28"/>
          <w:szCs w:val="28"/>
        </w:rPr>
        <w:t xml:space="preserve">, зарядного резистора </w:t>
      </w:r>
      <w:r w:rsidRPr="00A92DCA">
        <w:rPr>
          <w:b/>
          <w:i/>
          <w:sz w:val="28"/>
          <w:szCs w:val="28"/>
          <w:lang w:val="en-US"/>
        </w:rPr>
        <w:t>R</w:t>
      </w:r>
      <w:r w:rsidRPr="00A92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конденсаторов </w:t>
      </w:r>
      <w:r w:rsidRPr="00A92DCA">
        <w:rPr>
          <w:b/>
          <w:i/>
          <w:sz w:val="28"/>
          <w:szCs w:val="28"/>
        </w:rPr>
        <w:t>С1</w:t>
      </w:r>
      <w:r>
        <w:rPr>
          <w:sz w:val="28"/>
          <w:szCs w:val="28"/>
        </w:rPr>
        <w:t xml:space="preserve"> и </w:t>
      </w:r>
      <w:r w:rsidRPr="00A92DCA">
        <w:rPr>
          <w:b/>
          <w:i/>
          <w:sz w:val="28"/>
          <w:szCs w:val="28"/>
        </w:rPr>
        <w:t>С2</w:t>
      </w:r>
      <w:r>
        <w:rPr>
          <w:sz w:val="28"/>
          <w:szCs w:val="28"/>
        </w:rPr>
        <w:t>. Основная обмотка дросселя в схеме служит для предотвращения резкого возрастания тока в лампе, а так же стабилизации её режима горения.</w:t>
      </w:r>
    </w:p>
    <w:p w:rsidR="00A92DCA" w:rsidRDefault="00A92DCA" w:rsidP="00EB79AF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Зажигание ламп происходит так. При включении лампы ток, проходя через выпрямитель </w:t>
      </w:r>
      <w:r w:rsidRPr="00EB79AF">
        <w:rPr>
          <w:b/>
          <w:i/>
          <w:sz w:val="28"/>
          <w:szCs w:val="28"/>
        </w:rPr>
        <w:t>СВ</w:t>
      </w:r>
      <w:r>
        <w:rPr>
          <w:sz w:val="28"/>
          <w:szCs w:val="28"/>
        </w:rPr>
        <w:t xml:space="preserve"> и зарядный резистор </w:t>
      </w:r>
      <w:r w:rsidRPr="00EB79AF">
        <w:rPr>
          <w:b/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, заряжает конденсатор </w:t>
      </w:r>
      <w:r w:rsidRPr="00EB79AF">
        <w:rPr>
          <w:b/>
          <w:i/>
          <w:sz w:val="28"/>
          <w:szCs w:val="28"/>
        </w:rPr>
        <w:t>С2</w:t>
      </w:r>
      <w:r>
        <w:rPr>
          <w:sz w:val="28"/>
          <w:szCs w:val="28"/>
        </w:rPr>
        <w:t xml:space="preserve">. Когда напряжение на конденсаторе </w:t>
      </w:r>
      <w:r w:rsidRPr="00EB79AF">
        <w:rPr>
          <w:b/>
          <w:i/>
          <w:sz w:val="28"/>
          <w:szCs w:val="28"/>
        </w:rPr>
        <w:t>С2</w:t>
      </w:r>
      <w:r>
        <w:rPr>
          <w:sz w:val="28"/>
          <w:szCs w:val="28"/>
        </w:rPr>
        <w:t xml:space="preserve"> достигнет примерно </w:t>
      </w:r>
      <w:r w:rsidRPr="00EB79AF">
        <w:rPr>
          <w:b/>
          <w:i/>
          <w:sz w:val="28"/>
          <w:szCs w:val="28"/>
        </w:rPr>
        <w:t>220В</w:t>
      </w:r>
      <w:r>
        <w:rPr>
          <w:sz w:val="28"/>
          <w:szCs w:val="28"/>
        </w:rPr>
        <w:t xml:space="preserve">, происходит пробой воздушного промежутка разрядника </w:t>
      </w:r>
      <w:r w:rsidRPr="00EB79AF">
        <w:rPr>
          <w:b/>
          <w:i/>
          <w:sz w:val="28"/>
          <w:szCs w:val="28"/>
        </w:rPr>
        <w:t>Р</w:t>
      </w:r>
      <w:r w:rsidR="0033648A">
        <w:rPr>
          <w:sz w:val="28"/>
          <w:szCs w:val="28"/>
        </w:rPr>
        <w:t xml:space="preserve"> и конденсатор </w:t>
      </w:r>
      <w:r w:rsidR="0033648A" w:rsidRPr="00EB79AF">
        <w:rPr>
          <w:b/>
          <w:i/>
          <w:sz w:val="28"/>
          <w:szCs w:val="28"/>
        </w:rPr>
        <w:t>С2</w:t>
      </w:r>
      <w:r w:rsidR="0033648A">
        <w:rPr>
          <w:sz w:val="28"/>
          <w:szCs w:val="28"/>
        </w:rPr>
        <w:t xml:space="preserve"> разряжается на дополнительную обмотку дросселя, в результате чего в основной обмотке дросселя создается повышенное напряжение, импульсом которого и зажигается лампа </w:t>
      </w:r>
      <w:r w:rsidR="0033648A" w:rsidRPr="00EB79AF">
        <w:rPr>
          <w:b/>
          <w:i/>
          <w:sz w:val="28"/>
          <w:szCs w:val="28"/>
        </w:rPr>
        <w:t>Л</w:t>
      </w:r>
      <w:r w:rsidR="0033648A">
        <w:rPr>
          <w:sz w:val="28"/>
          <w:szCs w:val="28"/>
        </w:rPr>
        <w:t xml:space="preserve"> .</w:t>
      </w:r>
      <w:r w:rsidR="00EB79AF">
        <w:rPr>
          <w:sz w:val="28"/>
          <w:szCs w:val="28"/>
        </w:rPr>
        <w:t xml:space="preserve"> Для защиты выпрямителя от импульса высокого напряжения служит конденсатор </w:t>
      </w:r>
      <w:r w:rsidR="00EB79AF" w:rsidRPr="00EB79AF">
        <w:rPr>
          <w:b/>
          <w:i/>
          <w:sz w:val="28"/>
          <w:szCs w:val="28"/>
        </w:rPr>
        <w:t>С1</w:t>
      </w:r>
      <w:r w:rsidR="00EB79AF">
        <w:rPr>
          <w:sz w:val="28"/>
          <w:szCs w:val="28"/>
        </w:rPr>
        <w:t xml:space="preserve">, Конденсатор </w:t>
      </w:r>
      <w:r w:rsidR="00EB79AF" w:rsidRPr="00EB79AF">
        <w:rPr>
          <w:b/>
          <w:i/>
          <w:sz w:val="28"/>
          <w:szCs w:val="28"/>
        </w:rPr>
        <w:t>С3</w:t>
      </w:r>
      <w:r w:rsidR="00EB79AF">
        <w:rPr>
          <w:sz w:val="28"/>
          <w:szCs w:val="28"/>
        </w:rPr>
        <w:t xml:space="preserve"> необходим для устранению помех радиоприемнику, создаваемых поджигающим устройством при зажигании лампы.</w:t>
      </w: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102CE" w:rsidP="00EB79AF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102CE" w:rsidRDefault="00281D19" w:rsidP="00C66822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3.0 </w:t>
      </w:r>
      <w:r w:rsidR="00C66822" w:rsidRPr="00C66822">
        <w:rPr>
          <w:b/>
          <w:sz w:val="32"/>
          <w:szCs w:val="32"/>
        </w:rPr>
        <w:t>Эксплуатация осветительных установок.</w:t>
      </w:r>
    </w:p>
    <w:p w:rsidR="000F7300" w:rsidRDefault="000F7300" w:rsidP="00C66822">
      <w:pPr>
        <w:spacing w:line="360" w:lineRule="auto"/>
        <w:ind w:left="180" w:firstLine="360"/>
        <w:jc w:val="center"/>
        <w:rPr>
          <w:b/>
          <w:sz w:val="32"/>
          <w:szCs w:val="32"/>
        </w:rPr>
      </w:pPr>
    </w:p>
    <w:p w:rsidR="00C66822" w:rsidRDefault="00C66822" w:rsidP="00C66822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Ни одна осветительная установка, как это следует из многочисленных обследований, не может оставаться эффективной, если за ней не будет обеспечен регулярный и хороший уход. Старение ламп и связанное с этим снижение их светового потока, накопление пыли и грязи на отражающих и рассеивающих поверхностях светильников и лампах, а также постепенное ухудшение отражающих      свойств поверхностей помещений и оборудования – все это способствует потере светового потока и постепенному уменьшению уровня освещенности.</w:t>
      </w:r>
    </w:p>
    <w:p w:rsidR="0029655E" w:rsidRDefault="00C66822" w:rsidP="0029655E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Старение источников света является неизбежным, степень же загрязнения светильников и поверхностей помещений и оборудования может контролироваться, а при хорошо</w:t>
      </w:r>
      <w:r w:rsidR="0029655E">
        <w:rPr>
          <w:sz w:val="28"/>
          <w:szCs w:val="28"/>
        </w:rPr>
        <w:t xml:space="preserve"> организованной эксплуатации последствия загрязнения могут быть сведены к минимуму.</w:t>
      </w:r>
    </w:p>
    <w:p w:rsidR="000F7300" w:rsidRDefault="0029655E" w:rsidP="0029655E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организация эксплуатации осветительных установок должна предусматривать: тщательную приемку осветительных установок после окончания монтажных работ и после капитальных ремонтов, своевременную смену ламп и чистку светильников, планово-предупредительный осмотр и ремонт светильников и электрической сети.</w:t>
      </w: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0F7300" w:rsidRDefault="000F7300" w:rsidP="0029655E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C66822" w:rsidRDefault="00281D19" w:rsidP="000F7300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3.1 </w:t>
      </w:r>
      <w:r w:rsidR="000F7300" w:rsidRPr="000F7300">
        <w:rPr>
          <w:b/>
          <w:sz w:val="32"/>
          <w:szCs w:val="32"/>
        </w:rPr>
        <w:t>Замена ламп и чистка светильников.</w:t>
      </w:r>
    </w:p>
    <w:p w:rsidR="000F7300" w:rsidRDefault="000F7300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условий освещения, создаваемых осветительной установкой в процессе эксплуатации, зависит от ухода за ней и в значительной степени от своевременности замены источников света и содержания в чистоте осветительных приборов.</w:t>
      </w:r>
    </w:p>
    <w:p w:rsidR="000F7300" w:rsidRDefault="00E714EE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Самый простой и, сожалению, наиболее часто применяемый метод замены – это индивидуальный метод замены ламп, когда лампы заменяются по мере сгорания. Недостатком этого является длительное использование потерявших свою эффективность ламп и связанное с этим снижение освещенности, создаваемой осветительной установкой.</w:t>
      </w:r>
    </w:p>
    <w:p w:rsidR="00E714EE" w:rsidRDefault="00E714EE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важной, необходимой и трудоемкой частью работ по эксплуатации осветительных установок является периодическая очистка колб ламп и отражающих, рассеивающих и других поверхностей и деталей светильников от накопляющейся на них пыли и грязи.</w:t>
      </w:r>
    </w:p>
    <w:p w:rsidR="00E714EE" w:rsidRDefault="00E714EE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Частота чистки светильников зависит от многих факторов и в первую очередь</w:t>
      </w:r>
      <w:r w:rsidR="00C04310">
        <w:rPr>
          <w:sz w:val="28"/>
          <w:szCs w:val="28"/>
        </w:rPr>
        <w:t xml:space="preserve"> от среды освещаемого помещения. Так, светильники в цехах металлургического завода нуждаются в большей частоте обслуживания, чем установленные в коридоре больницы. Точно так светильники в шлифовальной мастерской должны чиститься чаще, чем светильники в зале заседания, расположенном в том же здании.</w:t>
      </w:r>
    </w:p>
    <w:p w:rsidR="00C04310" w:rsidRDefault="00C04310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чисток, определенные главой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-А, 9-71 СНиП «Искусственное освещение. Нормы проектирования» по количеству пыли, дыма и копоти, содержащихся в воздушной среде помещений и наружных пространств, указаны в табл.1</w:t>
      </w:r>
    </w:p>
    <w:p w:rsidR="00C04310" w:rsidRDefault="00C04310" w:rsidP="000F7300">
      <w:pPr>
        <w:spacing w:line="360" w:lineRule="auto"/>
        <w:ind w:left="180" w:firstLine="360"/>
        <w:rPr>
          <w:sz w:val="28"/>
          <w:szCs w:val="28"/>
        </w:rPr>
      </w:pPr>
    </w:p>
    <w:p w:rsidR="00C04310" w:rsidRDefault="00C04310" w:rsidP="000F7300">
      <w:pPr>
        <w:spacing w:line="360" w:lineRule="auto"/>
        <w:ind w:left="180" w:firstLine="360"/>
        <w:rPr>
          <w:sz w:val="28"/>
          <w:szCs w:val="28"/>
        </w:rPr>
      </w:pPr>
    </w:p>
    <w:p w:rsidR="00C04310" w:rsidRDefault="00C04310" w:rsidP="000F7300">
      <w:pPr>
        <w:spacing w:line="360" w:lineRule="auto"/>
        <w:ind w:left="180" w:firstLine="360"/>
        <w:rPr>
          <w:sz w:val="28"/>
          <w:szCs w:val="28"/>
        </w:rPr>
      </w:pPr>
    </w:p>
    <w:p w:rsidR="00C04310" w:rsidRDefault="00C04310" w:rsidP="000F7300">
      <w:pPr>
        <w:spacing w:line="360" w:lineRule="auto"/>
        <w:ind w:left="180" w:firstLine="360"/>
        <w:rPr>
          <w:sz w:val="28"/>
          <w:szCs w:val="28"/>
        </w:rPr>
      </w:pPr>
    </w:p>
    <w:p w:rsidR="00C04310" w:rsidRDefault="00C04310" w:rsidP="000F7300">
      <w:pPr>
        <w:spacing w:line="360" w:lineRule="auto"/>
        <w:ind w:left="180" w:firstLine="360"/>
        <w:rPr>
          <w:sz w:val="28"/>
          <w:szCs w:val="28"/>
        </w:rPr>
      </w:pPr>
    </w:p>
    <w:p w:rsidR="00C04310" w:rsidRDefault="00C04310" w:rsidP="000F7300">
      <w:pPr>
        <w:spacing w:line="360" w:lineRule="auto"/>
        <w:ind w:left="180" w:firstLine="360"/>
        <w:rPr>
          <w:sz w:val="28"/>
          <w:szCs w:val="28"/>
        </w:rPr>
      </w:pPr>
    </w:p>
    <w:p w:rsidR="00C04310" w:rsidRDefault="00C04310" w:rsidP="000F7300">
      <w:pPr>
        <w:spacing w:line="360" w:lineRule="auto"/>
        <w:ind w:left="180" w:firstLine="360"/>
        <w:rPr>
          <w:sz w:val="28"/>
          <w:szCs w:val="28"/>
        </w:rPr>
      </w:pPr>
    </w:p>
    <w:p w:rsidR="00C04310" w:rsidRPr="008D152D" w:rsidRDefault="006E3095" w:rsidP="008D152D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 w:rsidRPr="008D152D">
        <w:rPr>
          <w:b/>
          <w:sz w:val="32"/>
          <w:szCs w:val="32"/>
        </w:rPr>
        <w:t>Количество чисток светильников.</w:t>
      </w:r>
    </w:p>
    <w:p w:rsidR="008D152D" w:rsidRDefault="008D152D" w:rsidP="008D152D">
      <w:pPr>
        <w:spacing w:line="360" w:lineRule="auto"/>
        <w:ind w:left="180" w:firstLine="360"/>
        <w:jc w:val="center"/>
        <w:rPr>
          <w:b/>
          <w:sz w:val="28"/>
          <w:szCs w:val="28"/>
        </w:rPr>
      </w:pPr>
    </w:p>
    <w:p w:rsidR="008D152D" w:rsidRPr="00544B74" w:rsidRDefault="00544B74" w:rsidP="00544B74">
      <w:pPr>
        <w:spacing w:line="480" w:lineRule="auto"/>
        <w:ind w:left="180" w:firstLine="360"/>
      </w:pPr>
      <w:r w:rsidRPr="00544B74">
        <w:t>(табл.1)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704"/>
      </w:tblGrid>
      <w:tr w:rsidR="006E3095" w:rsidRPr="00046028" w:rsidTr="00046028">
        <w:trPr>
          <w:trHeight w:val="757"/>
        </w:trPr>
        <w:tc>
          <w:tcPr>
            <w:tcW w:w="7848" w:type="dxa"/>
            <w:shd w:val="clear" w:color="auto" w:fill="auto"/>
            <w:vAlign w:val="center"/>
          </w:tcPr>
          <w:p w:rsidR="006E3095" w:rsidRPr="00046028" w:rsidRDefault="006E3095" w:rsidP="00046028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46028">
              <w:rPr>
                <w:b/>
                <w:color w:val="000000"/>
                <w:sz w:val="28"/>
                <w:szCs w:val="28"/>
              </w:rPr>
              <w:t>Освещаемые объекты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6E3095" w:rsidP="00046028">
            <w:pPr>
              <w:spacing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046028">
              <w:rPr>
                <w:b/>
                <w:color w:val="000000"/>
                <w:sz w:val="28"/>
                <w:szCs w:val="28"/>
              </w:rPr>
              <w:t>Кол-во чисток</w:t>
            </w:r>
          </w:p>
          <w:p w:rsidR="006E3095" w:rsidRPr="00046028" w:rsidRDefault="006E3095" w:rsidP="00046028"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 w:rsidRPr="00046028">
              <w:rPr>
                <w:b/>
                <w:color w:val="000000"/>
                <w:sz w:val="28"/>
                <w:szCs w:val="28"/>
              </w:rPr>
              <w:t>не менее</w:t>
            </w: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6E3095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Производственные помещения, в воздушной среде которых содержаться пыль, дым и копоть в количествах:</w:t>
            </w:r>
          </w:p>
        </w:tc>
        <w:tc>
          <w:tcPr>
            <w:tcW w:w="2704" w:type="dxa"/>
            <w:shd w:val="clear" w:color="auto" w:fill="auto"/>
          </w:tcPr>
          <w:p w:rsidR="006E3095" w:rsidRPr="00046028" w:rsidRDefault="006E3095" w:rsidP="00046028">
            <w:pPr>
              <w:spacing w:line="48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65142A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10 мг/м3</w:t>
            </w:r>
            <w:r w:rsidR="00DB5E26" w:rsidRPr="00046028">
              <w:rPr>
                <w:b/>
                <w:color w:val="000000"/>
              </w:rPr>
              <w:t xml:space="preserve"> и более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DB5E26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2 раза в месяц</w:t>
            </w: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DB5E26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От 5 до 10 мг/м3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DB5E26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1 раз в месяц</w:t>
            </w: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DB5E26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Не более 5 мг/м3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DB5E26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1 раз в 3 месяца</w:t>
            </w: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DB5E26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 xml:space="preserve">Вспомогательные помещения с нормальной воздушной средой и помещения </w:t>
            </w:r>
            <w:r w:rsidR="006161AB" w:rsidRPr="00046028">
              <w:rPr>
                <w:b/>
                <w:color w:val="000000"/>
              </w:rPr>
              <w:t>общественных и жилых зданий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1 раз в 3 месяца</w:t>
            </w: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Площадки промышленных предприятий, в воздушной среде которых содержаться пыль, дым и копоть в количествах: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6E3095" w:rsidP="00046028">
            <w:pPr>
              <w:spacing w:line="480" w:lineRule="auto"/>
              <w:jc w:val="center"/>
              <w:rPr>
                <w:b/>
                <w:color w:val="000000"/>
              </w:rPr>
            </w:pP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Более 5 мг/м3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1 раз в 3 месяца</w:t>
            </w:r>
          </w:p>
        </w:tc>
      </w:tr>
      <w:tr w:rsidR="006E3095" w:rsidRPr="00046028" w:rsidTr="00046028">
        <w:tc>
          <w:tcPr>
            <w:tcW w:w="7848" w:type="dxa"/>
            <w:shd w:val="clear" w:color="auto" w:fill="auto"/>
            <w:vAlign w:val="center"/>
          </w:tcPr>
          <w:p w:rsidR="006E3095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До 0,5 мг/м3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E3095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1 раз в 6 месяцев</w:t>
            </w:r>
          </w:p>
        </w:tc>
      </w:tr>
      <w:tr w:rsidR="006161AB" w:rsidRPr="00046028" w:rsidTr="00046028">
        <w:tc>
          <w:tcPr>
            <w:tcW w:w="7848" w:type="dxa"/>
            <w:shd w:val="clear" w:color="auto" w:fill="auto"/>
            <w:vAlign w:val="center"/>
          </w:tcPr>
          <w:p w:rsidR="006161AB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Улицы, площади, дороги, территории общественных зданий, жилых районов и выставок, парки, бульвары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161AB" w:rsidRPr="00046028" w:rsidRDefault="006161AB" w:rsidP="00046028">
            <w:pPr>
              <w:spacing w:line="480" w:lineRule="auto"/>
              <w:jc w:val="center"/>
              <w:rPr>
                <w:b/>
                <w:color w:val="000000"/>
              </w:rPr>
            </w:pPr>
            <w:r w:rsidRPr="00046028">
              <w:rPr>
                <w:b/>
                <w:color w:val="000000"/>
              </w:rPr>
              <w:t>1 раз в 6 месяцев</w:t>
            </w:r>
          </w:p>
        </w:tc>
      </w:tr>
    </w:tbl>
    <w:p w:rsidR="006E3095" w:rsidRDefault="006E3095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8D152D" w:rsidP="000F7300">
      <w:pPr>
        <w:spacing w:line="360" w:lineRule="auto"/>
        <w:ind w:left="180" w:firstLine="360"/>
        <w:rPr>
          <w:b/>
          <w:sz w:val="28"/>
          <w:szCs w:val="28"/>
        </w:rPr>
      </w:pPr>
    </w:p>
    <w:p w:rsidR="008D152D" w:rsidRDefault="00281D19" w:rsidP="008D152D">
      <w:pPr>
        <w:spacing w:line="360" w:lineRule="auto"/>
        <w:ind w:left="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8D152D" w:rsidRPr="00281D19">
        <w:rPr>
          <w:b/>
          <w:sz w:val="32"/>
          <w:szCs w:val="32"/>
        </w:rPr>
        <w:t>Приспособления для обслуживания светильников.</w:t>
      </w:r>
    </w:p>
    <w:p w:rsidR="008D152D" w:rsidRDefault="008D152D" w:rsidP="008D152D">
      <w:pPr>
        <w:spacing w:line="360" w:lineRule="auto"/>
        <w:ind w:left="180" w:firstLine="360"/>
        <w:jc w:val="center"/>
        <w:rPr>
          <w:b/>
          <w:sz w:val="28"/>
          <w:szCs w:val="28"/>
        </w:rPr>
      </w:pPr>
    </w:p>
    <w:p w:rsidR="0065142A" w:rsidRDefault="008D152D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 w:rsidRPr="008D152D">
        <w:rPr>
          <w:sz w:val="28"/>
          <w:szCs w:val="28"/>
        </w:rPr>
        <w:t>Особые трудности для эксплуатации осветительных установок</w:t>
      </w:r>
      <w:r>
        <w:rPr>
          <w:sz w:val="28"/>
          <w:szCs w:val="28"/>
        </w:rPr>
        <w:t xml:space="preserve"> вызывает обс</w:t>
      </w:r>
      <w:r w:rsidR="00684566">
        <w:rPr>
          <w:sz w:val="28"/>
          <w:szCs w:val="28"/>
        </w:rPr>
        <w:t xml:space="preserve">луживание светильников, как правило, установленных на значительной высоте от пола (земли). Выполнение работ по замене источников света и загрязненных частей, участвующих в образовании светотехнической схемы светильников, зависит от наличия приспособлений или устройств для доступа к ним. Для этой цели в зависимости от высоты установки светильников могут быть использованы : приставные лестницы или стремянки, передвижные и самоходные телескопические </w:t>
      </w:r>
      <w:r w:rsidR="00D42FC6">
        <w:rPr>
          <w:sz w:val="28"/>
          <w:szCs w:val="28"/>
        </w:rPr>
        <w:t>и шарнирно-телескопические вышки, спускные устройства, подвесные и мостовые грузоподъемные краны</w:t>
      </w:r>
      <w:r w:rsidR="0065142A">
        <w:rPr>
          <w:sz w:val="28"/>
          <w:szCs w:val="28"/>
        </w:rPr>
        <w:t>, стационарные светотехнические мостики, автомашины с корзинкой или площадкой на раздвижной телескопической или шарнирно-телескопической вышке.</w:t>
      </w:r>
    </w:p>
    <w:p w:rsidR="004F20FD" w:rsidRDefault="0065142A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 w:rsidRPr="0065142A">
        <w:rPr>
          <w:b/>
          <w:sz w:val="28"/>
          <w:szCs w:val="28"/>
        </w:rPr>
        <w:t>Приставные лестницы и стремянки.</w:t>
      </w:r>
      <w:r>
        <w:rPr>
          <w:sz w:val="28"/>
          <w:szCs w:val="28"/>
        </w:rPr>
        <w:t xml:space="preserve"> «Правилами технической эксплуатации электроустановок потребителей» обслуживание осветительных установок с этих устройств допускается при высоте подвеса светильников, не превышающей 5м</w:t>
      </w:r>
      <w:r w:rsidR="00544B74">
        <w:rPr>
          <w:sz w:val="28"/>
          <w:szCs w:val="28"/>
        </w:rPr>
        <w:t>, не менее чем двумя лицами. Длина лестниц и стремянок, должна быть такой, чтобы рабочий мог работать стоя на ступеньке, отстоящей на 1м от верхнего края лестницы, стремянки. Если стремянка имеет площадку – она должна быть ограждена на высоту 1м (</w:t>
      </w:r>
      <w:r w:rsidR="004F20FD">
        <w:rPr>
          <w:sz w:val="28"/>
          <w:szCs w:val="28"/>
        </w:rPr>
        <w:t>рис. 7)</w:t>
      </w:r>
    </w:p>
    <w:p w:rsidR="008D152D" w:rsidRDefault="00544B74" w:rsidP="008D152D">
      <w:pPr>
        <w:spacing w:line="360" w:lineRule="auto"/>
        <w:ind w:left="180"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84566" w:rsidRPr="0065142A">
        <w:rPr>
          <w:b/>
          <w:sz w:val="28"/>
          <w:szCs w:val="28"/>
        </w:rPr>
        <w:t xml:space="preserve"> </w:t>
      </w:r>
      <w:r w:rsidR="004F20FD" w:rsidRPr="004F20FD">
        <w:rPr>
          <w:sz w:val="28"/>
          <w:szCs w:val="28"/>
        </w:rPr>
        <w:t>Рис.7 Стремянка</w:t>
      </w:r>
      <w:r w:rsidR="004F20FD">
        <w:rPr>
          <w:b/>
          <w:sz w:val="28"/>
          <w:szCs w:val="28"/>
        </w:rPr>
        <w:t>.</w:t>
      </w:r>
      <w:r w:rsidR="00541C64">
        <w:rPr>
          <w:b/>
          <w:sz w:val="28"/>
          <w:szCs w:val="28"/>
        </w:rPr>
        <w:pict>
          <v:shape id="_x0000_i1037" type="#_x0000_t75" style="width:192pt;height:228.75pt">
            <v:imagedata r:id="rId19" o:title=""/>
          </v:shape>
        </w:pict>
      </w:r>
      <w:r w:rsidR="008D152D" w:rsidRPr="0065142A">
        <w:rPr>
          <w:b/>
          <w:sz w:val="28"/>
          <w:szCs w:val="28"/>
        </w:rPr>
        <w:t xml:space="preserve"> </w:t>
      </w:r>
    </w:p>
    <w:p w:rsidR="004F20FD" w:rsidRDefault="004F20FD" w:rsidP="00580028">
      <w:pPr>
        <w:spacing w:line="360" w:lineRule="auto"/>
        <w:ind w:left="18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Передвижные, телескопические и шарнирно-телескопические подъемники.</w:t>
      </w:r>
    </w:p>
    <w:p w:rsidR="004F20FD" w:rsidRDefault="00580028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Телескопические подъемники широко и успешно применяются для обслуживания светильников наружного освещения, установленных на опорах или кронштейнах на стенах зданий на высоте 6м и более от уровня земли.</w:t>
      </w:r>
    </w:p>
    <w:p w:rsidR="00B5296F" w:rsidRDefault="00580028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для обслуживания светильников в промышленных зданиях передвижных телескопических подъемников, подобных изображенным на рис.8 и рис.9, малоэффективно. Эти подъемники обеспечивают узкий фронт работ, ограниченный размерами люльки. На подъем и опускание телескопа перед перемещением подъемника вручную с одной рабочей позиции на другую затрачивается большое количество времени. </w:t>
      </w:r>
      <w:r w:rsidR="00B5296F">
        <w:rPr>
          <w:sz w:val="28"/>
          <w:szCs w:val="28"/>
        </w:rPr>
        <w:t>Как и при использовании лестниц и стремянок, светильники должны располагаться так , чтобы технологическое оборудование</w:t>
      </w:r>
      <w:r>
        <w:rPr>
          <w:sz w:val="28"/>
          <w:szCs w:val="28"/>
        </w:rPr>
        <w:t xml:space="preserve"> </w:t>
      </w:r>
      <w:r w:rsidR="00B5296F">
        <w:rPr>
          <w:sz w:val="28"/>
          <w:szCs w:val="28"/>
        </w:rPr>
        <w:t>и выступающие части фундаментов не мешали установке подъемника. Недостатки подъемников такого типа являются причиной их весьма ограниченного применения в промышленности.</w:t>
      </w:r>
    </w:p>
    <w:p w:rsidR="00580028" w:rsidRDefault="00580028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1C64">
        <w:rPr>
          <w:sz w:val="28"/>
          <w:szCs w:val="28"/>
        </w:rPr>
        <w:pict>
          <v:shape id="_x0000_i1038" type="#_x0000_t75" style="width:419.25pt;height:372.75pt">
            <v:imagedata r:id="rId20" o:title=""/>
          </v:shape>
        </w:pict>
      </w:r>
    </w:p>
    <w:p w:rsidR="000A01DE" w:rsidRDefault="00541C64" w:rsidP="00580028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6in;height:401.25pt">
            <v:imagedata r:id="rId21" o:title=""/>
          </v:shape>
        </w:pict>
      </w: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F72A4F" w:rsidP="00580028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72A4F" w:rsidRDefault="00281D19" w:rsidP="00F72A4F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4.0 </w:t>
      </w:r>
      <w:r w:rsidR="00F72A4F" w:rsidRPr="00F72A4F">
        <w:rPr>
          <w:b/>
          <w:sz w:val="32"/>
          <w:szCs w:val="32"/>
        </w:rPr>
        <w:t>Планово-предупредительный осмотр, проверка и ремонт светильников.</w:t>
      </w:r>
    </w:p>
    <w:p w:rsidR="00F72A4F" w:rsidRDefault="00F72A4F" w:rsidP="003F5957">
      <w:pPr>
        <w:spacing w:line="360" w:lineRule="auto"/>
        <w:ind w:left="180" w:firstLine="360"/>
        <w:jc w:val="both"/>
        <w:rPr>
          <w:b/>
          <w:sz w:val="32"/>
          <w:szCs w:val="32"/>
        </w:rPr>
      </w:pPr>
    </w:p>
    <w:p w:rsidR="00F72A4F" w:rsidRDefault="00835CCD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нормальной работы осветительной установки за ней нужен постоянный надзор. Во время эксплуатации необходимо осуществлять </w:t>
      </w:r>
      <w:r w:rsidR="003F5957">
        <w:rPr>
          <w:sz w:val="28"/>
          <w:szCs w:val="28"/>
        </w:rPr>
        <w:t>предупредительные периодические</w:t>
      </w:r>
      <w:r>
        <w:rPr>
          <w:sz w:val="28"/>
          <w:szCs w:val="28"/>
        </w:rPr>
        <w:t xml:space="preserve"> осмотры,</w:t>
      </w:r>
      <w:r w:rsidR="003F5957">
        <w:rPr>
          <w:sz w:val="28"/>
          <w:szCs w:val="28"/>
        </w:rPr>
        <w:t xml:space="preserve"> проверки и ремонты элементов осветительного оборудования. Сроки осмотров и ремонтов устанавливаются службой электрохозяйства предприятия в соответствии с правилами технической эксплуатации в зависимости от среды помещения, особенностей и назначения элементов осветительного оборудования.</w:t>
      </w:r>
      <w:r>
        <w:rPr>
          <w:sz w:val="28"/>
          <w:szCs w:val="28"/>
        </w:rPr>
        <w:t xml:space="preserve"> </w:t>
      </w:r>
    </w:p>
    <w:p w:rsidR="003F5957" w:rsidRDefault="003F5957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Осмотру, ремонту и проверке подлежат светильники, групповые и магистральные щитки, провода, выключатели, переключатели, штепсельные розетки. Рекомендуемые сроки планово-предупредительных осмотров и ремонтов всех перечисленных элементов осветительной установки указаны в табл. 2.</w:t>
      </w:r>
    </w:p>
    <w:p w:rsidR="00537B3D" w:rsidRDefault="00537B3D" w:rsidP="003F5957">
      <w:pPr>
        <w:spacing w:line="360" w:lineRule="auto"/>
        <w:ind w:left="180" w:firstLine="360"/>
        <w:jc w:val="both"/>
      </w:pPr>
      <w:r w:rsidRPr="00537B3D">
        <w:t>(табл. 2)</w:t>
      </w:r>
    </w:p>
    <w:p w:rsidR="00537B3D" w:rsidRPr="00537B3D" w:rsidRDefault="00537B3D" w:rsidP="00537B3D">
      <w:pPr>
        <w:spacing w:line="360" w:lineRule="auto"/>
        <w:ind w:left="180" w:firstLine="360"/>
        <w:jc w:val="center"/>
        <w:rPr>
          <w:b/>
          <w:sz w:val="32"/>
          <w:szCs w:val="32"/>
        </w:rPr>
      </w:pPr>
      <w:r w:rsidRPr="00537B3D">
        <w:rPr>
          <w:b/>
          <w:sz w:val="32"/>
          <w:szCs w:val="32"/>
        </w:rPr>
        <w:t>Рекомендуемые сроки планово-предупредительных осмотров и ремонтов.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520"/>
        <w:gridCol w:w="2344"/>
      </w:tblGrid>
      <w:tr w:rsidR="00537B3D" w:rsidRPr="00046028" w:rsidTr="00046028">
        <w:tc>
          <w:tcPr>
            <w:tcW w:w="5688" w:type="dxa"/>
            <w:shd w:val="clear" w:color="auto" w:fill="auto"/>
            <w:vAlign w:val="center"/>
          </w:tcPr>
          <w:p w:rsidR="00537B3D" w:rsidRPr="00046028" w:rsidRDefault="00537B3D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Объекты осмотра и ремонта.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37B3D" w:rsidRPr="00046028" w:rsidRDefault="00537B3D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Для помещений с нормальной средой и для установок наружного освещения.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37B3D" w:rsidRPr="00046028" w:rsidRDefault="00537B3D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Для помещений сырых, особо сырых, пыльных, с едкими парами или газами, пожара- или взрывоопасных.</w:t>
            </w:r>
          </w:p>
        </w:tc>
      </w:tr>
      <w:tr w:rsidR="00537B3D" w:rsidRPr="00046028" w:rsidTr="00046028">
        <w:tc>
          <w:tcPr>
            <w:tcW w:w="5688" w:type="dxa"/>
            <w:shd w:val="clear" w:color="auto" w:fill="auto"/>
            <w:vAlign w:val="center"/>
          </w:tcPr>
          <w:p w:rsidR="00537B3D" w:rsidRPr="00046028" w:rsidRDefault="00537B3D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Щитки, выключатели, штепсельные розетки, осветительные приборы и др. осветительные установки.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37B3D" w:rsidRPr="00046028" w:rsidRDefault="00537B3D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1 раз в 4 месяца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37B3D" w:rsidRPr="00046028" w:rsidRDefault="00A00427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1 раз в 2 месяца</w:t>
            </w:r>
          </w:p>
        </w:tc>
      </w:tr>
      <w:tr w:rsidR="00537B3D" w:rsidRPr="00046028" w:rsidTr="00046028">
        <w:tc>
          <w:tcPr>
            <w:tcW w:w="5688" w:type="dxa"/>
            <w:shd w:val="clear" w:color="auto" w:fill="auto"/>
            <w:vAlign w:val="center"/>
          </w:tcPr>
          <w:p w:rsidR="00537B3D" w:rsidRPr="00046028" w:rsidRDefault="00537B3D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Те же, но относящиеся к аварийному освещению, за исключением штепсельных розеток.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37B3D" w:rsidRPr="00046028" w:rsidRDefault="00A00427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1 раз в 2 месяца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37B3D" w:rsidRPr="00046028" w:rsidRDefault="00A00427" w:rsidP="00046028">
            <w:pPr>
              <w:spacing w:line="360" w:lineRule="auto"/>
              <w:jc w:val="center"/>
              <w:rPr>
                <w:b/>
              </w:rPr>
            </w:pPr>
            <w:r w:rsidRPr="00046028">
              <w:rPr>
                <w:b/>
              </w:rPr>
              <w:t>1 раз в месяц</w:t>
            </w:r>
          </w:p>
        </w:tc>
      </w:tr>
    </w:tbl>
    <w:p w:rsidR="003F5957" w:rsidRDefault="003F5957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A00427" w:rsidRDefault="00A00427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A00427" w:rsidRDefault="00A00427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Осмотром и проверкой светильников должны уста</w:t>
      </w:r>
      <w:r w:rsidR="007D3061">
        <w:rPr>
          <w:sz w:val="28"/>
          <w:szCs w:val="28"/>
        </w:rPr>
        <w:t>навливаться: наличие, целостность и надежность закрепления рассеивателей, защитных стекол, экранирующих решеток, отражателей, надежность электрических контактов, состояние изоляции зарядных проводов, должны устанавливаться и устраняться возникающие неисправности в светильниках с люминесцентными лампами, причиной которых могут быть лампы, стартеры, ПРА, ошибки в схеме и др.</w:t>
      </w:r>
    </w:p>
    <w:p w:rsidR="00213B02" w:rsidRDefault="00213B02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установках с большим количеством люминесцентных светильников проверку их для обнаружения причин повреждения желательно производить на стенде в ремонтном отделении мастерской.</w:t>
      </w:r>
    </w:p>
    <w:p w:rsidR="00213B02" w:rsidRDefault="00213B02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стенде должны проверятся лампы и детали светильников, снятые с эксплуатации, и новые перед установкой. Схема такого стенда показана на рис. 10.</w:t>
      </w:r>
    </w:p>
    <w:p w:rsidR="00F924E1" w:rsidRDefault="00541C64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77pt;height:327.75pt">
            <v:imagedata r:id="rId22" o:title="рис10"/>
          </v:shape>
        </w:pict>
      </w:r>
    </w:p>
    <w:p w:rsidR="00F924E1" w:rsidRDefault="00F924E1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924E1" w:rsidRDefault="00F924E1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924E1" w:rsidRDefault="00F924E1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924E1" w:rsidRDefault="00F924E1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F924E1" w:rsidRDefault="00F924E1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663EB9" w:rsidRDefault="00663EB9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Работы по осмотру, проверке и ремонту светильников должны быть приурочены ко времени их чистки. Обнаруженные неисправные или пришедшие в негодность части и детали светильников должны заменяться при ремонте аналогичными новыми. Это, естественно, касается только достаточно легко снимаемых частей светильников, таких, как патроны, рассеиватели, защитные стекла, экранирующие решетки, стартеры, ПРА, уплотняющие прокладки и др. Если пришедшая в негодность часть светильника не может быть заменена, заменяется весь светильник.</w:t>
      </w:r>
    </w:p>
    <w:p w:rsidR="00281D19" w:rsidRDefault="00663EB9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работам по ремонту светильников должны быть еще отнесены работы по восстановлению надежности контактных соединений и по замене зарядных проводов светильников с лампами на</w:t>
      </w:r>
      <w:r w:rsidR="00281D19">
        <w:rPr>
          <w:sz w:val="28"/>
          <w:szCs w:val="28"/>
        </w:rPr>
        <w:t>каливания и ДРЛ.</w:t>
      </w: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281D1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281D19" w:rsidRDefault="00663EB9" w:rsidP="00281D19">
      <w:pPr>
        <w:spacing w:line="360" w:lineRule="auto"/>
        <w:jc w:val="center"/>
        <w:rPr>
          <w:b/>
          <w:sz w:val="32"/>
          <w:szCs w:val="32"/>
        </w:rPr>
      </w:pPr>
      <w:r w:rsidRPr="00281D19">
        <w:rPr>
          <w:sz w:val="28"/>
          <w:szCs w:val="28"/>
        </w:rPr>
        <w:t xml:space="preserve">  </w:t>
      </w:r>
      <w:r w:rsidR="00281D19" w:rsidRPr="00281D19">
        <w:rPr>
          <w:b/>
          <w:sz w:val="32"/>
          <w:szCs w:val="32"/>
        </w:rPr>
        <w:t>5.0</w:t>
      </w:r>
      <w:r w:rsidR="005C5861">
        <w:rPr>
          <w:b/>
          <w:sz w:val="32"/>
          <w:szCs w:val="32"/>
        </w:rPr>
        <w:t xml:space="preserve"> </w:t>
      </w:r>
      <w:r w:rsidR="00281D19" w:rsidRPr="00281D19">
        <w:rPr>
          <w:b/>
          <w:sz w:val="32"/>
          <w:szCs w:val="32"/>
        </w:rPr>
        <w:t>Техника безопасности при работе в электроустановках напряжением до 1000 вольт.</w:t>
      </w:r>
    </w:p>
    <w:p w:rsidR="00281D19" w:rsidRPr="00281D19" w:rsidRDefault="00281D19" w:rsidP="00281D19">
      <w:pPr>
        <w:spacing w:line="360" w:lineRule="auto"/>
        <w:jc w:val="center"/>
        <w:rPr>
          <w:sz w:val="32"/>
          <w:szCs w:val="32"/>
        </w:rPr>
      </w:pP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Меры  по  безопасности  труда  на  различных  производственных  участках  имеют  свои  особенности  и  предусматриваются  специальными  инструкциями.  При  работе  ручным  электроинструментом  и  применении  переносных  светильников  существует  опасность  поражения  электрическим  током. К числу основных причин электротравматизма относятся временные электропроводки, выполнение с нарушением правил безопасности труда, выполнение работ без защитных средств и некачественное заземление электроинструментов. Основное условие безопасного производства работ – это строгое выполнение правил безопасности труда с непременным использованием индивидуальной защиты от поражения электрическим током. Применяемые понижающие трансформаторы, сварочное оборудование и производственные механизмы, проводимые в действие электрическим током, заземляются. Напряжение переносного электроинструмента должно быть не выше 220 вольт в помещениях без повышенной опасности, а в помещениях с повышенной опасностью и на открытом воздухе – 36(42) вольта, переносные светильники должны присоединятся к сетям напряжением 36(42) вольта. Для электрических паяльников следует применять напряжение 12 вольт.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Вилки и розетки на напряжение 12 и 36(42) вольта по конструкции отличаются от бытовых вилок и розеток.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Заземляющий контакт вилки несколько длиннее рабочих контактов. При использовании электроинструментов на напряжением 36(42) вольта необходимо диэлектрические перчатки, галоши и коврики или дорожки, изготовленные из резины. Всем лицам, пользующимися переносным электроинструментом, запрещается передавать его другим лицам, разбирать и ремонтировать как инструмент, так и провода.                                  </w:t>
      </w:r>
    </w:p>
    <w:p w:rsidR="00281D19" w:rsidRDefault="00281D19" w:rsidP="00281D19">
      <w:pPr>
        <w:spacing w:line="360" w:lineRule="auto"/>
        <w:jc w:val="center"/>
        <w:rPr>
          <w:b/>
          <w:sz w:val="28"/>
          <w:szCs w:val="28"/>
        </w:rPr>
      </w:pPr>
    </w:p>
    <w:p w:rsidR="00281D19" w:rsidRDefault="00281D19" w:rsidP="00281D19">
      <w:pPr>
        <w:spacing w:line="360" w:lineRule="auto"/>
        <w:jc w:val="center"/>
        <w:rPr>
          <w:b/>
          <w:sz w:val="28"/>
          <w:szCs w:val="28"/>
        </w:rPr>
      </w:pPr>
    </w:p>
    <w:p w:rsidR="00281D19" w:rsidRDefault="00281D19" w:rsidP="00281D19">
      <w:pPr>
        <w:spacing w:line="360" w:lineRule="auto"/>
        <w:jc w:val="center"/>
        <w:rPr>
          <w:b/>
          <w:sz w:val="28"/>
          <w:szCs w:val="28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281D19">
        <w:rPr>
          <w:b/>
          <w:sz w:val="32"/>
          <w:szCs w:val="32"/>
        </w:rPr>
        <w:t>.1 Общие сведения.</w:t>
      </w:r>
    </w:p>
    <w:p w:rsidR="00281D19" w:rsidRP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При  производстве  ремонтных  работ  в  мастерских  и  непосредственно  на  объектах  монтажа  используют  многие  механизмы,  инструменты  и  приспособления,  как  общестроительного  применения,  так  и  специализированные  электромонтажные.  В  мастерских  создаются  поточные  технологические  линии  по  индустриальной  обработке  и  заготовке  труб,  листовой  и  сортовой  стали,  шин,  комплектов  электропроводок,  кабелей  и  т.д.  Для  выполнения  ремонтных  работ  (монтаж,  демонтаж  л. ламп)  непосредственно  на  объектах  комплектуют  специализированные  автомашины  или  автоприцепы  и  передвижные  мастерские.  Все  машины,  механизмы  и  средства  механизации,  применяемые  в  электромонтажном  производстве,  можно  разделить  на  пять  групп:  механизированный  и  ручной  инструмент,  приспособления  и  другие  средства  малой  механизации  (электрифицированные,  пневматические  и  пиротехнические  инструменты,  слесарно-монтажный  и  режущий  инструмент,  монтажные  инверторные  приспособления);  сварочное  оборудование  (сварочные  трансформаторы,  оборудование  для  газовой  сварки  и  резки);  специализированные  автомашины  и  передвижные  мастерские;  металлообрабатывающие  станки  и  механизмы,  сосредоточенные  главным  образом  в  мастерских  и  в  ремонтных  цехах;  монтажные  механизмы  для  погрузочно-разгрузочных  и  ремонтных  работах  (автомобильные  краны,  гидроподъемники  и  телескопические  вышки,  тали  и  лебедки,  блоки  и  полиспасты),  а  также  общестроительные  механизмы  (тракторы,  бульдозеры  и  др.).  Все  перечисленное  оборудование  используется  для  ремонта  освещения  на  высоте,  или  его  демонтажа,  если  светильник  невозможно  отремонтировать  на</w:t>
      </w:r>
      <w:r>
        <w:rPr>
          <w:sz w:val="28"/>
          <w:szCs w:val="28"/>
        </w:rPr>
        <w:t xml:space="preserve"> </w:t>
      </w:r>
      <w:r w:rsidRPr="00281D19">
        <w:rPr>
          <w:sz w:val="28"/>
          <w:szCs w:val="28"/>
        </w:rPr>
        <w:t>месте.  При  ремонте  светильников  л. освещения  используют  инструменты  для  соединения  и  оконцевания  жил  проводов  и  кабелей.  Клещи  КСИ – 1  предназначены  для  снятия  изоляции  с  концов  проводов  сечением  0,75 – 4  мм</w:t>
      </w:r>
      <w:r w:rsidRPr="00281D19">
        <w:rPr>
          <w:sz w:val="28"/>
          <w:szCs w:val="28"/>
          <w:vertAlign w:val="superscript"/>
        </w:rPr>
        <w:t xml:space="preserve">2 </w:t>
      </w:r>
      <w:r w:rsidRPr="00281D19">
        <w:rPr>
          <w:sz w:val="28"/>
          <w:szCs w:val="28"/>
        </w:rPr>
        <w:t xml:space="preserve">  и  их  перекусывания  и  состоят  из  трех  частей,  связанных  между  собой  шарнирно:  рычагом  для  зажатия  провода,  рычага  с  ножами  для  надреза  изоляции  и  рычага  с  ползунком – эксцентриком,  перемещающим  прижим  и  фасонный  нож  в  губках  клещей.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Клещи  КУ  (клещи  универсальные)  напоминающие  по  своему  внешнему  виду  плоскогубцы,  универсальны,  ими  можно  выполнять  шесть  монтажных  операций:  перекусывание  проводов,  зачистку  жил,  вырезание  перемычки,  снятие  изоляции,  изготовление  колечек  и  зажим  провода.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Электросверлильные  машины.  В  зависимости  от  диаметра  сверления  электросверлильные  машины  бывают  трех  исполнений:  пистолетного  типа  для  сверления  отверстий  малого  диаметра  (до  8 – 10  мм);  с  одной  верхней  закрытой  рукояткой – для  отверстий  диаметром  до  15  мм;  с  двумя  боковыми  рукоятками    и  грудным  или  винтовым  упором – для  отверстий  диаметром  более  15  мм.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  Инвентарные  лестницы.  Лестница  с  площадкой  служит  для  производства  работ  на  высоте  до  4,5  м.  Опорные  стойки  сварные  из  алюминиевого  листа,  площадка  размером  500  Х  600  мм  с  ограждением.  Грузоподъемность  1  кН  масса – 32 кг.   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Складная   лестница,  сварная  из  алюминиевого  листа,  состоит  из  двух  звеньев  и  может  быть  использована  как  приставная  и  как  стремянка.  Размер  до  верхней  ступеньки  в  рабочем  положении  как  приставной  лестницы – 3280  мм,  а  как  стремянки  2120  мм.  Грузоподъемность  в  обеих  положениях  до  1  кН,  масса – 11,5  кг. 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Ремонт  подразделяется  на  сложный  и  мелкий.  Мелкий  ремонт – это  замена  стеклянной  колбы,  стартера,  дросселя  или  же  производится  изоляция  провода  внутри  корпуса  лампы  на  небольшой  высоте  (3  метра).  Ремонт  лампы  производится  с  помощью  стремянки  или  при  помощи  складной  лестницы.  Работу  производят  вдвоем.  Один  работает  другой  работник  страхует (подает  инструмент). 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Сложный  ремонт – это  когда  работа  производится  на  большой  высоте  (в  высотных  цехах,  на  столбах  освещения).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Тогда  светильник  снимается  и  ремонтируется  в  мастерской,  и  после  ремонта  светильник  монтируют  на  место.  В  сырых  помещениях  коррозии  подвергаются:  корпус  лампы,  внутренности  лампы, а  также  крепление  светильника.  Поэтому  в  сырых  и  влажных  помещениях  используют  влагозащищенные  лампы.  </w:t>
      </w:r>
    </w:p>
    <w:p w:rsidR="00281D19" w:rsidRDefault="00281D19" w:rsidP="00281D19">
      <w:pPr>
        <w:spacing w:line="360" w:lineRule="auto"/>
        <w:jc w:val="center"/>
        <w:rPr>
          <w:sz w:val="28"/>
          <w:szCs w:val="28"/>
        </w:rPr>
      </w:pPr>
      <w:r w:rsidRPr="00281D19">
        <w:rPr>
          <w:sz w:val="28"/>
          <w:szCs w:val="28"/>
        </w:rPr>
        <w:t xml:space="preserve">  </w:t>
      </w:r>
    </w:p>
    <w:p w:rsidR="00281D19" w:rsidRP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281D19">
        <w:rPr>
          <w:b/>
          <w:sz w:val="32"/>
          <w:szCs w:val="32"/>
        </w:rPr>
        <w:t>.2 Правила работы с электрофицированым инструментом.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Перед  началом  работы  с  электроинструментом  необходимо проверить: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Затяжку  винтов, крепящих  детали  электроинструмента.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Исправность  редуктора,  поворачивая  рукой  шпиндель  электроинструмента  (при  отключенном  электродвигателе).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Состояние  провода  электроинструмента,  целость  изоляции,  отсутствие  излома  жил.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Исправность  выключателя  и  заземления.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Электроинструмент,  понижающие  трансформаторы, ручные электролампы  и  преобразователи  частоты  проверяют внешним  осмотром.  Обращается  внимание  на исправность  заземления  и  изоляции  проводов. Отсутствие  оголенных  токоведущих  частей  и  соответствие  инструмента  условиям  работы  и  напряжению  питающей  цепи.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Правильная  эксплуатация  электрифицированного  инструмента  обеспечивается  соблюдением  установленного  режима  (не  допускать  перегрева  до  температуры,  при  которой  ладонь  руки  нельзя  держать  на  корпусе).  В  процессе  эксплуатации  необходимо  следить  за  состоянием  смазки  всех  узлов  и  своевременно  заменять  ее.        </w:t>
      </w: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  <w:r w:rsidRPr="00281D19">
        <w:rPr>
          <w:b/>
          <w:sz w:val="32"/>
          <w:szCs w:val="32"/>
        </w:rPr>
        <w:t xml:space="preserve">    </w:t>
      </w: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281D19">
        <w:rPr>
          <w:b/>
          <w:sz w:val="32"/>
          <w:szCs w:val="32"/>
        </w:rPr>
        <w:t>.3 Работа в электроустановках напряжением до 1000 вольт.</w:t>
      </w:r>
    </w:p>
    <w:p w:rsidR="00281D19" w:rsidRPr="00281D19" w:rsidRDefault="00281D19" w:rsidP="00281D19">
      <w:pPr>
        <w:spacing w:line="360" w:lineRule="auto"/>
        <w:jc w:val="center"/>
        <w:rPr>
          <w:b/>
          <w:sz w:val="32"/>
          <w:szCs w:val="32"/>
        </w:rPr>
      </w:pP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Работа в  распределительных  устройствах  и нараспределительных  щитах напряжением свыше  380  В  могут производится  при  полном  снятии  напряжения  и  наложении  переносных  заземлений.  При  невозможности  снятия  напряжения  в  установках  380 вольт    и  ниже  допускается  работа  под  напряжением,  но  при  условии  строгого  соблюдения  следующих  требований:      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Работать в  диэлектрических  галошах  или  стоять  на  изолированном  основании.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Пользоваться  инструментом  с  изолирующими  рукоятками,  а  при  отсутствии  его – работать  в  диэлектрических  перчатках.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>Оградить  находящиеся  под  напряжением  соседние  токоведущие  и  заземлённые  части.</w:t>
      </w:r>
    </w:p>
    <w:p w:rsidR="00281D19" w:rsidRPr="00281D19" w:rsidRDefault="00281D19" w:rsidP="00281D19">
      <w:pPr>
        <w:spacing w:line="360" w:lineRule="auto"/>
        <w:ind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Работать  в  головном  уборе  и  в  одежде  с  рукавами,  застегнутыми  или  завязанными  тесемками  у  кисти  рук. </w:t>
      </w:r>
    </w:p>
    <w:p w:rsidR="00F924E1" w:rsidRPr="00281D19" w:rsidRDefault="00663EB9" w:rsidP="003F5957">
      <w:pPr>
        <w:spacing w:line="360" w:lineRule="auto"/>
        <w:ind w:left="180" w:firstLine="360"/>
        <w:jc w:val="both"/>
        <w:rPr>
          <w:sz w:val="28"/>
          <w:szCs w:val="28"/>
        </w:rPr>
      </w:pPr>
      <w:r w:rsidRPr="00281D19">
        <w:rPr>
          <w:sz w:val="28"/>
          <w:szCs w:val="28"/>
        </w:rPr>
        <w:t xml:space="preserve">   </w:t>
      </w:r>
    </w:p>
    <w:p w:rsidR="00E127E1" w:rsidRDefault="00E127E1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3F5957">
      <w:pPr>
        <w:spacing w:line="360" w:lineRule="auto"/>
        <w:ind w:left="180" w:firstLine="360"/>
        <w:jc w:val="both"/>
        <w:rPr>
          <w:sz w:val="28"/>
          <w:szCs w:val="28"/>
        </w:rPr>
      </w:pPr>
    </w:p>
    <w:p w:rsidR="00BA5739" w:rsidRDefault="00BA5739" w:rsidP="00BA5739">
      <w:pPr>
        <w:spacing w:line="360" w:lineRule="auto"/>
        <w:ind w:left="180" w:firstLine="360"/>
        <w:jc w:val="center"/>
        <w:rPr>
          <w:b/>
          <w:sz w:val="36"/>
          <w:szCs w:val="36"/>
        </w:rPr>
      </w:pPr>
      <w:r w:rsidRPr="00BA5739">
        <w:rPr>
          <w:b/>
          <w:sz w:val="36"/>
          <w:szCs w:val="36"/>
        </w:rPr>
        <w:t>Список литературы:</w:t>
      </w:r>
    </w:p>
    <w:p w:rsidR="00BA5739" w:rsidRDefault="00BA5739" w:rsidP="00BA5739">
      <w:pPr>
        <w:spacing w:line="360" w:lineRule="auto"/>
        <w:ind w:left="180" w:firstLine="360"/>
        <w:jc w:val="center"/>
        <w:rPr>
          <w:b/>
          <w:sz w:val="36"/>
          <w:szCs w:val="36"/>
        </w:rPr>
      </w:pPr>
    </w:p>
    <w:p w:rsidR="00BA5739" w:rsidRDefault="00BA5739" w:rsidP="00BA5739">
      <w:pPr>
        <w:numPr>
          <w:ilvl w:val="0"/>
          <w:numId w:val="7"/>
        </w:numPr>
        <w:spacing w:line="480" w:lineRule="auto"/>
        <w:ind w:left="896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В. Б. Атабеков, М. С. Жибов. «Монтаж осветительных электроустановок»</w:t>
      </w:r>
    </w:p>
    <w:p w:rsidR="00BA5739" w:rsidRDefault="00BA5739" w:rsidP="00BA5739">
      <w:pPr>
        <w:numPr>
          <w:ilvl w:val="0"/>
          <w:numId w:val="7"/>
        </w:numPr>
        <w:spacing w:line="480" w:lineRule="auto"/>
        <w:ind w:left="896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В.В. Мешков, М.М. Епанешников. «Осветительные установки»</w:t>
      </w:r>
    </w:p>
    <w:p w:rsidR="00BA5739" w:rsidRDefault="00BA5739" w:rsidP="00BA5739">
      <w:pPr>
        <w:numPr>
          <w:ilvl w:val="0"/>
          <w:numId w:val="7"/>
        </w:numPr>
        <w:spacing w:line="480" w:lineRule="auto"/>
        <w:ind w:left="896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М. Г. Лурье, Л. А. Райцельский, Л. А. Циперман. «Устройство, монтаж и эксплуатация осветительных установок»</w:t>
      </w:r>
    </w:p>
    <w:p w:rsidR="00BA5739" w:rsidRPr="00BA5739" w:rsidRDefault="00BA5739" w:rsidP="00BA5739">
      <w:pPr>
        <w:numPr>
          <w:ilvl w:val="0"/>
          <w:numId w:val="7"/>
        </w:numPr>
        <w:spacing w:line="480" w:lineRule="auto"/>
        <w:ind w:left="896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Г. П. Егоров, А.И. Коварский «Устройство, монтаж, эксплуатация и ремонт промышленных электро-установок»</w:t>
      </w:r>
      <w:bookmarkStart w:id="0" w:name="_GoBack"/>
      <w:bookmarkEnd w:id="0"/>
    </w:p>
    <w:sectPr w:rsidR="00BA5739" w:rsidRPr="00BA5739" w:rsidSect="00975D76">
      <w:footerReference w:type="even" r:id="rId23"/>
      <w:footerReference w:type="default" r:id="rId24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28" w:rsidRDefault="00046028">
      <w:r>
        <w:separator/>
      </w:r>
    </w:p>
  </w:endnote>
  <w:endnote w:type="continuationSeparator" w:id="0">
    <w:p w:rsidR="00046028" w:rsidRDefault="0004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2A" w:rsidRDefault="0065142A" w:rsidP="008D152D">
    <w:pPr>
      <w:pStyle w:val="a4"/>
      <w:framePr w:wrap="around" w:vAnchor="text" w:hAnchor="margin" w:xAlign="right" w:y="1"/>
      <w:rPr>
        <w:rStyle w:val="a5"/>
      </w:rPr>
    </w:pPr>
  </w:p>
  <w:p w:rsidR="0065142A" w:rsidRDefault="0065142A" w:rsidP="008D15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2A" w:rsidRDefault="005A7BFD" w:rsidP="008D152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5142A" w:rsidRDefault="0065142A" w:rsidP="008D15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28" w:rsidRDefault="00046028">
      <w:r>
        <w:separator/>
      </w:r>
    </w:p>
  </w:footnote>
  <w:footnote w:type="continuationSeparator" w:id="0">
    <w:p w:rsidR="00046028" w:rsidRDefault="0004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EAE"/>
    <w:multiLevelType w:val="hybridMultilevel"/>
    <w:tmpl w:val="BCE40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63124"/>
    <w:multiLevelType w:val="hybridMultilevel"/>
    <w:tmpl w:val="43707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F27C6"/>
    <w:multiLevelType w:val="hybridMultilevel"/>
    <w:tmpl w:val="C978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01A04"/>
    <w:multiLevelType w:val="hybridMultilevel"/>
    <w:tmpl w:val="DBEC947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17EA9"/>
    <w:multiLevelType w:val="hybridMultilevel"/>
    <w:tmpl w:val="DE48236C"/>
    <w:lvl w:ilvl="0" w:tplc="6A62C9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85011"/>
    <w:multiLevelType w:val="hybridMultilevel"/>
    <w:tmpl w:val="047E9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B41CCB"/>
    <w:multiLevelType w:val="hybridMultilevel"/>
    <w:tmpl w:val="31C25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97"/>
    <w:rsid w:val="00017371"/>
    <w:rsid w:val="000414EE"/>
    <w:rsid w:val="00046028"/>
    <w:rsid w:val="00064E97"/>
    <w:rsid w:val="000752B2"/>
    <w:rsid w:val="000A01DE"/>
    <w:rsid w:val="000F61B2"/>
    <w:rsid w:val="000F7300"/>
    <w:rsid w:val="00104A71"/>
    <w:rsid w:val="00111564"/>
    <w:rsid w:val="00114008"/>
    <w:rsid w:val="00125EAD"/>
    <w:rsid w:val="00185E7D"/>
    <w:rsid w:val="002102CE"/>
    <w:rsid w:val="00213B02"/>
    <w:rsid w:val="00236887"/>
    <w:rsid w:val="00247124"/>
    <w:rsid w:val="00281D19"/>
    <w:rsid w:val="0029028D"/>
    <w:rsid w:val="0029655E"/>
    <w:rsid w:val="002E7802"/>
    <w:rsid w:val="00312617"/>
    <w:rsid w:val="0033648A"/>
    <w:rsid w:val="00347C27"/>
    <w:rsid w:val="00380126"/>
    <w:rsid w:val="00384A5D"/>
    <w:rsid w:val="0039328E"/>
    <w:rsid w:val="003B7B34"/>
    <w:rsid w:val="003F5957"/>
    <w:rsid w:val="0044539C"/>
    <w:rsid w:val="004A463E"/>
    <w:rsid w:val="004E66A3"/>
    <w:rsid w:val="004F20FD"/>
    <w:rsid w:val="004F2142"/>
    <w:rsid w:val="00537B3D"/>
    <w:rsid w:val="00541C64"/>
    <w:rsid w:val="00544B74"/>
    <w:rsid w:val="005479D2"/>
    <w:rsid w:val="00580028"/>
    <w:rsid w:val="005A7BFD"/>
    <w:rsid w:val="005C5861"/>
    <w:rsid w:val="006161AB"/>
    <w:rsid w:val="0065142A"/>
    <w:rsid w:val="00663EB9"/>
    <w:rsid w:val="00684566"/>
    <w:rsid w:val="006A046A"/>
    <w:rsid w:val="006E3095"/>
    <w:rsid w:val="0070743D"/>
    <w:rsid w:val="007143E1"/>
    <w:rsid w:val="007457E0"/>
    <w:rsid w:val="00793AEC"/>
    <w:rsid w:val="007C5B97"/>
    <w:rsid w:val="007D3061"/>
    <w:rsid w:val="007D78B4"/>
    <w:rsid w:val="00817D40"/>
    <w:rsid w:val="0082595B"/>
    <w:rsid w:val="00835CCD"/>
    <w:rsid w:val="008D152D"/>
    <w:rsid w:val="008F3EF7"/>
    <w:rsid w:val="00975D76"/>
    <w:rsid w:val="009E5711"/>
    <w:rsid w:val="00A00427"/>
    <w:rsid w:val="00A17AF5"/>
    <w:rsid w:val="00A6046F"/>
    <w:rsid w:val="00A92DCA"/>
    <w:rsid w:val="00AA5DD2"/>
    <w:rsid w:val="00B26DD6"/>
    <w:rsid w:val="00B508CE"/>
    <w:rsid w:val="00B5296F"/>
    <w:rsid w:val="00B56777"/>
    <w:rsid w:val="00BA5739"/>
    <w:rsid w:val="00BD4DD8"/>
    <w:rsid w:val="00C04310"/>
    <w:rsid w:val="00C60DE1"/>
    <w:rsid w:val="00C66822"/>
    <w:rsid w:val="00CA192F"/>
    <w:rsid w:val="00D42FC6"/>
    <w:rsid w:val="00DB5E26"/>
    <w:rsid w:val="00DC1038"/>
    <w:rsid w:val="00E127E1"/>
    <w:rsid w:val="00E714EE"/>
    <w:rsid w:val="00EB79AF"/>
    <w:rsid w:val="00ED0525"/>
    <w:rsid w:val="00F4236B"/>
    <w:rsid w:val="00F72A4F"/>
    <w:rsid w:val="00F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66ACB716-9C46-4AA4-922B-725BB264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D152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об электроустановках</vt:lpstr>
    </vt:vector>
  </TitlesOfParts>
  <Company>Stamp</Company>
  <LinksUpToDate>false</LinksUpToDate>
  <CharactersWithSpaces>29643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об электроустановках</dc:title>
  <dc:subject/>
  <dc:creator>Андрюха</dc:creator>
  <cp:keywords/>
  <dc:description/>
  <cp:lastModifiedBy>Irina</cp:lastModifiedBy>
  <cp:revision>2</cp:revision>
  <cp:lastPrinted>2004-04-04T17:06:00Z</cp:lastPrinted>
  <dcterms:created xsi:type="dcterms:W3CDTF">2014-09-06T20:15:00Z</dcterms:created>
  <dcterms:modified xsi:type="dcterms:W3CDTF">2014-09-06T20:15:00Z</dcterms:modified>
</cp:coreProperties>
</file>