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9F6104" w:rsidRPr="001B4C10" w:rsidRDefault="009F6104" w:rsidP="001B4C10">
      <w:pPr>
        <w:pStyle w:val="aff5"/>
      </w:pPr>
      <w:r w:rsidRPr="001B4C10">
        <w:t>Реферат</w:t>
      </w:r>
    </w:p>
    <w:p w:rsidR="001B4C10" w:rsidRDefault="009F6104" w:rsidP="001B4C10">
      <w:pPr>
        <w:pStyle w:val="aff5"/>
      </w:pPr>
      <w:r w:rsidRPr="001B4C10">
        <w:t>По дисциплине</w:t>
      </w:r>
      <w:r w:rsidR="001B4C10" w:rsidRPr="001B4C10">
        <w:t>:</w:t>
      </w:r>
      <w:r w:rsidR="001B4C10">
        <w:t xml:space="preserve"> "</w:t>
      </w:r>
      <w:r w:rsidR="00907C12" w:rsidRPr="001B4C10">
        <w:t>УПРАВЛЕНИЕ ПРОДАЖАМИ</w:t>
      </w:r>
      <w:r w:rsidR="001B4C10">
        <w:t>"</w:t>
      </w:r>
    </w:p>
    <w:p w:rsidR="001B4C10" w:rsidRDefault="009F6104" w:rsidP="001B4C10">
      <w:pPr>
        <w:pStyle w:val="aff5"/>
      </w:pPr>
      <w:r w:rsidRPr="001B4C10">
        <w:t>На тему</w:t>
      </w:r>
      <w:r w:rsidR="001B4C10" w:rsidRPr="001B4C10">
        <w:t>:</w:t>
      </w:r>
    </w:p>
    <w:p w:rsidR="001B4C10" w:rsidRDefault="001B4C10" w:rsidP="001B4C10">
      <w:pPr>
        <w:pStyle w:val="aff5"/>
      </w:pPr>
      <w:r>
        <w:t>"</w:t>
      </w:r>
      <w:r w:rsidR="00907C12" w:rsidRPr="001B4C10">
        <w:t>ЭКСПРЕСС-КУРС ДЛЯ НАЧИНАЮЩИХ РАБОТУ С ТОРГОВЫМИ СЕТЯМИ</w:t>
      </w:r>
      <w:r>
        <w:t>"</w:t>
      </w: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F2313D" w:rsidRDefault="00F2313D" w:rsidP="001B4C10">
      <w:pPr>
        <w:pStyle w:val="aff5"/>
      </w:pPr>
    </w:p>
    <w:p w:rsidR="00F2313D" w:rsidRDefault="00F2313D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1B4C10" w:rsidP="001B4C10">
      <w:pPr>
        <w:pStyle w:val="aff5"/>
      </w:pPr>
    </w:p>
    <w:p w:rsidR="001B4C10" w:rsidRDefault="009F6104" w:rsidP="001B4C10">
      <w:pPr>
        <w:pStyle w:val="aff5"/>
      </w:pPr>
      <w:r w:rsidRPr="001B4C10">
        <w:t>г</w:t>
      </w:r>
      <w:r w:rsidR="001B4C10" w:rsidRPr="001B4C10">
        <w:t xml:space="preserve">. </w:t>
      </w:r>
      <w:r w:rsidRPr="001B4C10">
        <w:t xml:space="preserve">Москва </w:t>
      </w:r>
      <w:r w:rsidR="001B4C10">
        <w:t>-</w:t>
      </w:r>
      <w:r w:rsidR="001B4C10" w:rsidRPr="001B4C10">
        <w:t xml:space="preserve"> </w:t>
      </w:r>
      <w:r w:rsidRPr="001B4C10">
        <w:t>2009 г</w:t>
      </w:r>
      <w:r w:rsidR="001B4C10" w:rsidRPr="001B4C10">
        <w:t>.</w:t>
      </w:r>
    </w:p>
    <w:p w:rsidR="001B4C10" w:rsidRDefault="001B4C10" w:rsidP="001B4C10">
      <w:pPr>
        <w:pStyle w:val="2"/>
      </w:pPr>
      <w:r>
        <w:br w:type="page"/>
        <w:t>Э</w:t>
      </w:r>
      <w:r w:rsidRPr="001B4C10">
        <w:t>тапы построения работы. выявление основных блоков для изучения и анализа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Перед началом работы по позиционированию</w:t>
      </w:r>
      <w:r w:rsidR="00DE5FDF" w:rsidRPr="001B4C10">
        <w:t xml:space="preserve"> </w:t>
      </w:r>
      <w:r w:rsidRPr="001B4C10">
        <w:t>продукции необходимо определить вид торговой сети</w:t>
      </w:r>
      <w:r w:rsidR="001B4C10" w:rsidRPr="001B4C10">
        <w:t xml:space="preserve">. </w:t>
      </w:r>
      <w:r w:rsidRPr="001B4C10">
        <w:t>Основными критериями могут быть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занимаемые торговые площади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ассортиментная матрица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целевая аудитория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уровень торговой наценки</w:t>
      </w:r>
      <w:r w:rsidR="001B4C10" w:rsidRPr="001B4C10">
        <w:t xml:space="preserve">. </w:t>
      </w:r>
      <w:r w:rsidRPr="001B4C10">
        <w:t>Перечислим особенности различных категорий торговых сетей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1</w:t>
      </w:r>
      <w:r w:rsidR="001B4C10" w:rsidRPr="001B4C10">
        <w:t xml:space="preserve">. </w:t>
      </w:r>
      <w:r w:rsidRPr="001B4C10">
        <w:t>Категория А</w:t>
      </w:r>
      <w:r w:rsidR="001B4C10">
        <w:t xml:space="preserve"> (</w:t>
      </w:r>
      <w:r w:rsidRPr="001B4C10">
        <w:t>в том числе cash &amp; carry</w:t>
      </w:r>
      <w:r w:rsidR="001B4C10" w:rsidRPr="001B4C10">
        <w:t>).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Торговая площадь</w:t>
      </w:r>
      <w:r w:rsidR="001B4C10" w:rsidRPr="001B4C10">
        <w:t xml:space="preserve">: </w:t>
      </w:r>
      <w:r w:rsidRPr="001B4C10">
        <w:t>более 10 тыс</w:t>
      </w:r>
      <w:r w:rsidR="001B4C10" w:rsidRPr="001B4C10">
        <w:t xml:space="preserve">. </w:t>
      </w:r>
      <w:r w:rsidRPr="001B4C10">
        <w:t>м2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Форма обслуживания</w:t>
      </w:r>
      <w:r w:rsidR="001B4C10" w:rsidRPr="001B4C10">
        <w:t xml:space="preserve">: </w:t>
      </w:r>
      <w:r w:rsidRPr="001B4C10">
        <w:t>самообслуживание,</w:t>
      </w:r>
      <w:r w:rsidR="00DE5FDF" w:rsidRPr="001B4C10">
        <w:t xml:space="preserve"> </w:t>
      </w:r>
      <w:r w:rsidRPr="001B4C10">
        <w:t>через прилавок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Типичные точки продажи</w:t>
      </w:r>
      <w:r w:rsidR="001B4C10" w:rsidRPr="001B4C10">
        <w:t xml:space="preserve">: </w:t>
      </w:r>
      <w:r w:rsidRPr="001B4C10">
        <w:t>стеллаж, стойка,</w:t>
      </w:r>
      <w:r w:rsidR="00DE5FDF" w:rsidRPr="001B4C10">
        <w:t xml:space="preserve"> </w:t>
      </w:r>
      <w:r w:rsidRPr="001B4C10">
        <w:t>паллетная выкладка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Поведение покупателей</w:t>
      </w:r>
      <w:r w:rsidR="001B4C10" w:rsidRPr="001B4C10">
        <w:t xml:space="preserve">: </w:t>
      </w:r>
      <w:r w:rsidRPr="001B4C10">
        <w:t>посещают планово</w:t>
      </w:r>
      <w:r w:rsidR="00DE5FDF" w:rsidRPr="001B4C10">
        <w:t xml:space="preserve"> </w:t>
      </w:r>
      <w:r w:rsidRPr="001B4C10">
        <w:t>с целью купить продукты и товары дома на долгий срок</w:t>
      </w:r>
      <w:r w:rsidR="001B4C10" w:rsidRPr="001B4C10"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Товарные группы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представлены лидеры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своих групп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Другие особенности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Широко представлены непродовольственная группа товаров и дополнительные услуги на арендованной площади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парикмахерские, кафе, бытовые услуги</w:t>
      </w:r>
      <w:r w:rsidR="001B4C10" w:rsidRPr="001B4C10">
        <w:rPr>
          <w:rFonts w:eastAsia="ZapfDingbatsITCbyBT-Regular"/>
        </w:rPr>
        <w:t xml:space="preserve">). </w:t>
      </w:r>
      <w:r w:rsidRPr="001B4C10">
        <w:rPr>
          <w:rFonts w:eastAsia="ZapfDingbatsITCbyBT-Regular"/>
        </w:rPr>
        <w:t>Покупатели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как конечные потребители, так и мелкие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оптовики и розничные торговцы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Не менее 30% продукции составляют непродовольственные товары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Идеология данного формата торговли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посещение всей семьей, максимум удовольствия от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совершения покупок, увеличение времени пребывания в магазине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Примеры таких магазинов</w:t>
      </w:r>
      <w:r w:rsidR="001B4C10" w:rsidRPr="001B4C10">
        <w:rPr>
          <w:rFonts w:eastAsia="ZapfDingbatsITCbyBT-Regular"/>
        </w:rPr>
        <w:t>: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ЛЕНТА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МЕТРО</w:t>
      </w:r>
      <w:r w:rsidR="001B4C10">
        <w:rPr>
          <w:rFonts w:eastAsia="ZapfDingbatsITCbyBT-Regular"/>
        </w:rPr>
        <w:t xml:space="preserve">", </w:t>
      </w:r>
      <w:r w:rsidRPr="001B4C10">
        <w:rPr>
          <w:rFonts w:eastAsia="ZapfDingbatsITCbyBT-Regular"/>
        </w:rPr>
        <w:t>real,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Риомаг</w:t>
      </w:r>
      <w:r w:rsidR="001B4C10">
        <w:rPr>
          <w:rFonts w:eastAsia="ZapfDingbatsITCbyBT-Regular"/>
        </w:rPr>
        <w:t xml:space="preserve">", </w:t>
      </w:r>
      <w:r w:rsidRPr="001B4C10">
        <w:rPr>
          <w:rFonts w:eastAsia="ZapfDingbatsITCbyBT-Regular"/>
        </w:rPr>
        <w:t>PRISMA,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Ашан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О’Kей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Карусель</w:t>
      </w:r>
      <w:r w:rsidR="001B4C10">
        <w:rPr>
          <w:rFonts w:eastAsia="ZapfDingbatsITCbyBT-Regular"/>
        </w:rPr>
        <w:t>".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2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Категория В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Торговая площадь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3</w:t>
      </w:r>
      <w:r w:rsidR="001B4C10">
        <w:rPr>
          <w:rFonts w:eastAsia="ZapfDingbatsITCbyBT-Regular"/>
        </w:rPr>
        <w:t>-</w:t>
      </w:r>
      <w:r w:rsidRPr="001B4C10">
        <w:rPr>
          <w:rFonts w:eastAsia="ZapfDingbatsITCbyBT-Regular"/>
        </w:rPr>
        <w:t>10 тыс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м2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Форма обслуживания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самообслуживание,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через прилавок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Типичные точки продажи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стеллаж, стойка,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паллетная выкладка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Поведение покупателей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посещают планово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и импульсно с целью приобрести продукты и товары для дома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ежедневное потребление</w:t>
      </w:r>
      <w:r w:rsidR="001B4C10" w:rsidRPr="001B4C10">
        <w:rPr>
          <w:rFonts w:eastAsia="ZapfDingbatsITCbyBT-Regular"/>
        </w:rPr>
        <w:t>).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Товарные группы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представлен основной ассортимент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Другие особенности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покупатели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как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конечные потребители, так и мелкие оптовики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Более 70% продукции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продовольственные товары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Магазины расположены в отдельно стоящих зданиях или крупных торговых комплексах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Примеры подобных торговых центров</w:t>
      </w:r>
      <w:r w:rsidR="001B4C10" w:rsidRPr="001B4C10">
        <w:rPr>
          <w:rFonts w:eastAsia="ZapfDingbatsITCbyBT-Regular"/>
        </w:rPr>
        <w:t>: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Патэрсон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Риомаг</w:t>
      </w:r>
      <w:r w:rsidR="001B4C10">
        <w:rPr>
          <w:rFonts w:eastAsia="ZapfDingbatsITCbyBT-Regular"/>
        </w:rPr>
        <w:t>"</w:t>
      </w:r>
      <w:r w:rsidRPr="001B4C10">
        <w:rPr>
          <w:rFonts w:eastAsia="ZapfDingbatsITCbyBT-Regular"/>
        </w:rPr>
        <w:t>1,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Питерское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Идея</w:t>
      </w:r>
      <w:r w:rsidR="001B4C10">
        <w:rPr>
          <w:rFonts w:eastAsia="ZapfDingbatsITCbyBT-Regular"/>
        </w:rPr>
        <w:t>".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3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Категория С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в том числе дискаунтеры</w:t>
      </w:r>
      <w:r w:rsidR="001B4C10" w:rsidRPr="001B4C10">
        <w:rPr>
          <w:rFonts w:eastAsia="ZapfDingbatsITCbyBT-Regular"/>
        </w:rPr>
        <w:t>).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Торговая площадь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300</w:t>
      </w:r>
      <w:r w:rsidR="001B4C10">
        <w:rPr>
          <w:rFonts w:eastAsia="ZapfDingbatsITCbyBT-Regular"/>
        </w:rPr>
        <w:t>-</w:t>
      </w:r>
      <w:r w:rsidRPr="001B4C10">
        <w:rPr>
          <w:rFonts w:eastAsia="ZapfDingbatsITCbyBT-Regular"/>
        </w:rPr>
        <w:t>3000 м2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Форма обслуживания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самообслуживание,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через прилавок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Типичные точки продажи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стеллаж, стойка,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паллетная выкладка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Поведение покупателей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посещают планово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и импульсно с целью купить продукты и товары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для дома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ежедневное потребление</w:t>
      </w:r>
      <w:r w:rsidR="001B4C10" w:rsidRPr="001B4C10">
        <w:rPr>
          <w:rFonts w:eastAsia="ZapfDingbatsITCbyBT-Regular"/>
        </w:rPr>
        <w:t>).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Товарные группы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представлен основной ассортимент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Другие особенности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магазины располагаются на нижних этажах жилых домов, в отдельно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стоящих зданиях, в спальных районах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Основные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покупатели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жители района, ориентированные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на покупку продукции с минимальной наценкой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Примеры магазинов</w:t>
      </w:r>
      <w:r w:rsidR="001B4C10" w:rsidRPr="001B4C10">
        <w:rPr>
          <w:rFonts w:eastAsia="ZapfDingbatsITCbyBT-Regular"/>
        </w:rPr>
        <w:t>:</w:t>
      </w:r>
      <w:r w:rsidR="001B4C10">
        <w:rPr>
          <w:rFonts w:eastAsia="ZapfDingbatsITCbyBT-Regular"/>
        </w:rPr>
        <w:t xml:space="preserve"> "</w:t>
      </w:r>
      <w:r w:rsidRPr="001B4C10">
        <w:rPr>
          <w:rFonts w:eastAsia="ZapfDingbatsITCbyBT-Regular"/>
        </w:rPr>
        <w:t>Пятерочка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Перекресток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ДИКСИ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Находка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Виктория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Магнит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НЕТТО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СемьЯ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Полушка</w:t>
      </w:r>
      <w:r w:rsidR="001B4C10">
        <w:rPr>
          <w:rFonts w:eastAsia="ZapfDingbatsITCbyBT-Regular"/>
        </w:rPr>
        <w:t>", "</w:t>
      </w:r>
      <w:r w:rsidRPr="001B4C10">
        <w:rPr>
          <w:rFonts w:eastAsia="ZapfDingbatsITCbyBT-Regular"/>
        </w:rPr>
        <w:t>Веста</w:t>
      </w:r>
      <w:r w:rsidR="001B4C10">
        <w:rPr>
          <w:rFonts w:eastAsia="ZapfDingbatsITCbyBT-Regular"/>
        </w:rPr>
        <w:t>".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4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Категория D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магазины шаговой доступности, мини-маркеты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>Торговая площадь</w:t>
      </w:r>
      <w:r w:rsidR="001B4C10" w:rsidRPr="001B4C10">
        <w:rPr>
          <w:rFonts w:eastAsia="ZapfDingbatsITCbyBT-Regular"/>
        </w:rPr>
        <w:t xml:space="preserve">: </w:t>
      </w:r>
      <w:r w:rsidRPr="001B4C10">
        <w:rPr>
          <w:rFonts w:eastAsia="ZapfDingbatsITCbyBT-Regular"/>
        </w:rPr>
        <w:t>100</w:t>
      </w:r>
      <w:r w:rsidR="001B4C10">
        <w:rPr>
          <w:rFonts w:eastAsia="ZapfDingbatsITCbyBT-Regular"/>
        </w:rPr>
        <w:t>-</w:t>
      </w:r>
      <w:r w:rsidRPr="001B4C10">
        <w:rPr>
          <w:rFonts w:eastAsia="ZapfDingbatsITCbyBT-Regular"/>
        </w:rPr>
        <w:t>500 м2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  <w:i/>
          <w:iCs/>
        </w:rPr>
      </w:pPr>
      <w:r w:rsidRPr="001B4C10">
        <w:rPr>
          <w:rFonts w:eastAsia="ZapfDingbatsITCbyBT-Regular"/>
          <w:i/>
          <w:iCs/>
        </w:rPr>
        <w:t>Форма обслуживания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самообслуживание,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через прилавок</w:t>
      </w:r>
      <w:r w:rsidR="001B4C10" w:rsidRPr="001B4C10">
        <w:rPr>
          <w:rFonts w:eastAsia="ZapfDingbatsITCbyBT-Regular"/>
          <w:i/>
          <w:iCs/>
        </w:rPr>
        <w:t>.</w:t>
      </w:r>
    </w:p>
    <w:p w:rsidR="001B4C10" w:rsidRDefault="005D1E89" w:rsidP="001B4C10">
      <w:pPr>
        <w:ind w:firstLine="709"/>
        <w:rPr>
          <w:rFonts w:eastAsia="ZapfDingbatsITCbyBT-Regular"/>
          <w:i/>
          <w:iCs/>
        </w:rPr>
      </w:pPr>
      <w:r w:rsidRPr="001B4C10">
        <w:rPr>
          <w:rFonts w:eastAsia="ZapfDingbatsITCbyBT-Regular"/>
          <w:i/>
          <w:iCs/>
        </w:rPr>
        <w:t>Типичные точки продажи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стеллаж, стойка,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паллетная выкладка, мини-секция</w:t>
      </w:r>
      <w:r w:rsidR="001B4C10" w:rsidRPr="001B4C10">
        <w:rPr>
          <w:rFonts w:eastAsia="ZapfDingbatsITCbyBT-Regular"/>
          <w:i/>
          <w:iCs/>
        </w:rPr>
        <w:t>.</w:t>
      </w:r>
    </w:p>
    <w:p w:rsidR="001B4C10" w:rsidRDefault="005D1E89" w:rsidP="001B4C10">
      <w:pPr>
        <w:ind w:firstLine="709"/>
        <w:rPr>
          <w:rFonts w:eastAsia="ZapfDingbatsITCbyBT-Regular"/>
          <w:i/>
          <w:iCs/>
        </w:rPr>
      </w:pPr>
      <w:r w:rsidRPr="001B4C10">
        <w:rPr>
          <w:rFonts w:eastAsia="ZapfDingbatsITCbyBT-Regular"/>
          <w:i/>
          <w:iCs/>
        </w:rPr>
        <w:t>Поведение покупателей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посещают планово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и импульсно</w:t>
      </w:r>
      <w:r w:rsidR="001B4C10" w:rsidRPr="001B4C10">
        <w:rPr>
          <w:rFonts w:eastAsia="ZapfDingbatsITCbyBT-Regular"/>
          <w:i/>
          <w:iCs/>
        </w:rPr>
        <w:t xml:space="preserve">. </w:t>
      </w:r>
      <w:r w:rsidRPr="001B4C10">
        <w:rPr>
          <w:rFonts w:eastAsia="ZapfDingbatsITCbyBT-Regular"/>
          <w:i/>
          <w:iCs/>
        </w:rPr>
        <w:t>Цель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покупка продуктов и товаров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для дома, ежедневное потребление</w:t>
      </w:r>
      <w:r w:rsidR="001B4C10" w:rsidRPr="001B4C10">
        <w:rPr>
          <w:rFonts w:eastAsia="ZapfDingbatsITCbyBT-Regular"/>
          <w:i/>
          <w:iCs/>
        </w:rPr>
        <w:t>.</w:t>
      </w:r>
    </w:p>
    <w:p w:rsidR="001B4C10" w:rsidRDefault="005D1E89" w:rsidP="001B4C10">
      <w:pPr>
        <w:ind w:firstLine="709"/>
        <w:rPr>
          <w:rFonts w:eastAsia="ZapfDingbatsITCbyBT-Regular"/>
          <w:i/>
          <w:iCs/>
        </w:rPr>
      </w:pPr>
      <w:r w:rsidRPr="001B4C10">
        <w:rPr>
          <w:rFonts w:eastAsia="ZapfDingbatsITCbyBT-Regular"/>
          <w:i/>
          <w:iCs/>
        </w:rPr>
        <w:t>Товарные группы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представлен основной ассортимент</w:t>
      </w:r>
      <w:r w:rsidR="001B4C10" w:rsidRPr="001B4C10">
        <w:rPr>
          <w:rFonts w:eastAsia="ZapfDingbatsITCbyBT-Regular"/>
          <w:i/>
          <w:iCs/>
        </w:rPr>
        <w:t>.</w:t>
      </w:r>
    </w:p>
    <w:p w:rsidR="001B4C10" w:rsidRDefault="005D1E89" w:rsidP="001B4C10">
      <w:pPr>
        <w:ind w:firstLine="709"/>
        <w:rPr>
          <w:rFonts w:eastAsia="ZapfDingbatsITCbyBT-Regular"/>
          <w:i/>
          <w:iCs/>
        </w:rPr>
      </w:pPr>
      <w:r w:rsidRPr="001B4C10">
        <w:rPr>
          <w:rFonts w:eastAsia="ZapfDingbatsITCbyBT-Regular"/>
          <w:i/>
          <w:iCs/>
        </w:rPr>
        <w:t>Другие особенности</w:t>
      </w:r>
      <w:r w:rsidR="001B4C10" w:rsidRPr="001B4C10">
        <w:rPr>
          <w:rFonts w:eastAsia="ZapfDingbatsITCbyBT-Regular"/>
          <w:i/>
          <w:iCs/>
        </w:rPr>
        <w:t xml:space="preserve">: </w:t>
      </w:r>
      <w:r w:rsidRPr="001B4C10">
        <w:rPr>
          <w:rFonts w:eastAsia="ZapfDingbatsITCbyBT-Regular"/>
          <w:i/>
          <w:iCs/>
        </w:rPr>
        <w:t>магазины располагаются на нижних этажах жилых домов, в отдельно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стоящих зданиях, в спальных районах</w:t>
      </w:r>
      <w:r w:rsidR="001B4C10" w:rsidRPr="001B4C10">
        <w:rPr>
          <w:rFonts w:eastAsia="ZapfDingbatsITCbyBT-Regular"/>
          <w:i/>
          <w:iCs/>
        </w:rPr>
        <w:t xml:space="preserve">. </w:t>
      </w:r>
      <w:r w:rsidRPr="001B4C10">
        <w:rPr>
          <w:rFonts w:eastAsia="ZapfDingbatsITCbyBT-Regular"/>
          <w:i/>
          <w:iCs/>
        </w:rPr>
        <w:t>Основные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покупатели</w:t>
      </w:r>
      <w:r w:rsidR="001B4C10" w:rsidRPr="001B4C10">
        <w:rPr>
          <w:rFonts w:eastAsia="ZapfDingbatsITCbyBT-Regular"/>
          <w:i/>
          <w:iCs/>
        </w:rPr>
        <w:t xml:space="preserve"> - </w:t>
      </w:r>
      <w:r w:rsidRPr="001B4C10">
        <w:rPr>
          <w:rFonts w:eastAsia="ZapfDingbatsITCbyBT-Regular"/>
          <w:i/>
          <w:iCs/>
        </w:rPr>
        <w:t>жители района, желающие купить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продукты с минимальной наценкой</w:t>
      </w:r>
      <w:r w:rsidR="001B4C10" w:rsidRPr="001B4C10">
        <w:rPr>
          <w:rFonts w:eastAsia="ZapfDingbatsITCbyBT-Regular"/>
          <w:i/>
          <w:iCs/>
        </w:rPr>
        <w:t xml:space="preserve">. </w:t>
      </w:r>
      <w:r w:rsidRPr="001B4C10">
        <w:rPr>
          <w:rFonts w:eastAsia="ZapfDingbatsITCbyBT-Regular"/>
          <w:i/>
          <w:iCs/>
        </w:rPr>
        <w:t>Возможна организация круглосуточной работы торговой точки</w:t>
      </w:r>
      <w:r w:rsidR="001B4C10" w:rsidRPr="001B4C10">
        <w:rPr>
          <w:rFonts w:eastAsia="ZapfDingbatsITCbyBT-Regular"/>
          <w:i/>
          <w:iCs/>
        </w:rPr>
        <w:t xml:space="preserve">. </w:t>
      </w:r>
      <w:r w:rsidRPr="001B4C10">
        <w:rPr>
          <w:rFonts w:eastAsia="ZapfDingbatsITCbyBT-Regular"/>
          <w:i/>
          <w:iCs/>
        </w:rPr>
        <w:t>Примеры магазинов</w:t>
      </w:r>
      <w:r w:rsidR="001B4C10" w:rsidRPr="001B4C10">
        <w:rPr>
          <w:rFonts w:eastAsia="ZapfDingbatsITCbyBT-Regular"/>
          <w:i/>
          <w:iCs/>
        </w:rPr>
        <w:t>:</w:t>
      </w:r>
      <w:r w:rsidR="001B4C10">
        <w:rPr>
          <w:rFonts w:eastAsia="ZapfDingbatsITCbyBT-Regular"/>
          <w:i/>
          <w:iCs/>
        </w:rPr>
        <w:t xml:space="preserve"> "</w:t>
      </w:r>
      <w:r w:rsidRPr="001B4C10">
        <w:rPr>
          <w:rFonts w:eastAsia="ZapfDingbatsITCbyBT-Regular"/>
          <w:i/>
          <w:iCs/>
        </w:rPr>
        <w:t>Квартал</w:t>
      </w:r>
      <w:r w:rsidR="001B4C10">
        <w:rPr>
          <w:rFonts w:eastAsia="ZapfDingbatsITCbyBT-Regular"/>
          <w:i/>
          <w:iCs/>
        </w:rPr>
        <w:t>", "</w:t>
      </w:r>
      <w:r w:rsidRPr="001B4C10">
        <w:rPr>
          <w:rFonts w:eastAsia="ZapfDingbatsITCbyBT-Regular"/>
          <w:i/>
          <w:iCs/>
        </w:rPr>
        <w:t>Морковь</w:t>
      </w:r>
      <w:r w:rsidR="001B4C10">
        <w:rPr>
          <w:rFonts w:eastAsia="ZapfDingbatsITCbyBT-Regular"/>
          <w:i/>
          <w:iCs/>
        </w:rPr>
        <w:t xml:space="preserve">". </w:t>
      </w:r>
      <w:r w:rsidRPr="001B4C10">
        <w:rPr>
          <w:rFonts w:eastAsia="ZapfDingbatsITCbyBT-Regular"/>
          <w:i/>
          <w:iCs/>
        </w:rPr>
        <w:t>На текущий момент почти не осталось компаний, работающих только в одном формате</w:t>
      </w:r>
      <w:r w:rsidR="001B4C10" w:rsidRPr="001B4C10">
        <w:rPr>
          <w:rFonts w:eastAsia="ZapfDingbatsITCbyBT-Regular"/>
          <w:i/>
          <w:iCs/>
        </w:rPr>
        <w:t xml:space="preserve">. </w:t>
      </w:r>
      <w:r w:rsidRPr="001B4C10">
        <w:rPr>
          <w:rFonts w:eastAsia="ZapfDingbatsITCbyBT-Regular"/>
          <w:i/>
          <w:iCs/>
        </w:rPr>
        <w:t>Данное деление торговых точек на виды не является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конечным и безусловным</w:t>
      </w:r>
      <w:r w:rsidR="001B4C10">
        <w:rPr>
          <w:rFonts w:eastAsia="ZapfDingbatsITCbyBT-Regular"/>
          <w:i/>
          <w:iCs/>
        </w:rPr>
        <w:t xml:space="preserve"> (</w:t>
      </w:r>
      <w:r w:rsidRPr="001B4C10">
        <w:rPr>
          <w:rFonts w:eastAsia="ZapfDingbatsITCbyBT-Regular"/>
          <w:i/>
          <w:iCs/>
        </w:rPr>
        <w:t>кроме того, мы не учли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продуктовые бутики, специализированные магазины и павильоны</w:t>
      </w:r>
      <w:r w:rsidR="001B4C10" w:rsidRPr="001B4C10">
        <w:rPr>
          <w:rFonts w:eastAsia="ZapfDingbatsITCbyBT-Regular"/>
          <w:i/>
          <w:iCs/>
        </w:rPr>
        <w:t xml:space="preserve">). </w:t>
      </w:r>
      <w:r w:rsidRPr="001B4C10">
        <w:rPr>
          <w:rFonts w:eastAsia="ZapfDingbatsITCbyBT-Regular"/>
          <w:i/>
          <w:iCs/>
        </w:rPr>
        <w:t>Используя полученную и проанализированную информацию, мы начинаем формировать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предложение для каждого конкретного сетевого</w:t>
      </w:r>
      <w:r w:rsidR="00DE5FDF" w:rsidRPr="001B4C10">
        <w:rPr>
          <w:rFonts w:eastAsia="ZapfDingbatsITCbyBT-Regular"/>
          <w:i/>
          <w:iCs/>
        </w:rPr>
        <w:t xml:space="preserve"> </w:t>
      </w:r>
      <w:r w:rsidRPr="001B4C10">
        <w:rPr>
          <w:rFonts w:eastAsia="ZapfDingbatsITCbyBT-Regular"/>
          <w:i/>
          <w:iCs/>
        </w:rPr>
        <w:t>оператора</w:t>
      </w:r>
      <w:r w:rsidR="001B4C10" w:rsidRPr="001B4C10">
        <w:rPr>
          <w:rFonts w:eastAsia="ZapfDingbatsITCbyBT-Regular"/>
          <w:i/>
          <w:iCs/>
        </w:rPr>
        <w:t>.</w:t>
      </w:r>
    </w:p>
    <w:p w:rsidR="001B4C10" w:rsidRDefault="001B4C10" w:rsidP="001B4C10">
      <w:pPr>
        <w:ind w:firstLine="709"/>
        <w:rPr>
          <w:rFonts w:eastAsia="ZapfDingbatsITCbyBT-Regular"/>
          <w:i/>
          <w:iCs/>
        </w:rPr>
      </w:pPr>
    </w:p>
    <w:p w:rsidR="001B4C10" w:rsidRDefault="001B4C10" w:rsidP="001B4C10">
      <w:pPr>
        <w:pStyle w:val="2"/>
      </w:pPr>
      <w:r>
        <w:t>П</w:t>
      </w:r>
      <w:r w:rsidRPr="001B4C10">
        <w:t>родукт для сетевых магазинов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Перед началом работы с любым сетевым оператором необходимо совершить следующие действия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1</w:t>
      </w:r>
      <w:r w:rsidR="001B4C10" w:rsidRPr="001B4C10">
        <w:t xml:space="preserve">. </w:t>
      </w:r>
      <w:r w:rsidRPr="001B4C10">
        <w:t>Провести мониторинг сетей по группе интересующей продукции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выявить целевую аудиторию данного сетевого оператора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определить количество ассортиментных позиций в сети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выяснить количество ассортиментных позиций по данной группе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2</w:t>
      </w:r>
      <w:r w:rsidR="001B4C10" w:rsidRPr="001B4C10">
        <w:t xml:space="preserve">. </w:t>
      </w:r>
      <w:r w:rsidRPr="001B4C10">
        <w:t>Провести анализ конкурентной среды, обратив внимание на следующие моменты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присутствует ли аналогичная продукция у</w:t>
      </w:r>
      <w:r w:rsidR="00DE5FDF" w:rsidRPr="001B4C10">
        <w:t xml:space="preserve"> </w:t>
      </w:r>
      <w:r w:rsidRPr="001B4C10">
        <w:t>конкурентов</w:t>
      </w:r>
      <w:r w:rsidR="001B4C10">
        <w:t xml:space="preserve"> (</w:t>
      </w:r>
      <w:r w:rsidRPr="001B4C10">
        <w:t>похожая на вид, в одном и том же</w:t>
      </w:r>
      <w:r w:rsidR="00DE5FDF" w:rsidRPr="001B4C10">
        <w:t xml:space="preserve"> </w:t>
      </w:r>
      <w:r w:rsidRPr="001B4C10">
        <w:t>ценовом сегменте</w:t>
      </w:r>
      <w:r w:rsidR="001B4C10" w:rsidRPr="001B4C10">
        <w:t>);</w:t>
      </w:r>
    </w:p>
    <w:p w:rsidR="001B4C10" w:rsidRDefault="005D1E89" w:rsidP="001B4C10">
      <w:pPr>
        <w:ind w:firstLine="709"/>
      </w:pPr>
      <w:r w:rsidRPr="001B4C10">
        <w:t>какие товары-заменители есть у конкурентов</w:t>
      </w:r>
      <w:r w:rsidR="001B4C10">
        <w:t xml:space="preserve"> (</w:t>
      </w:r>
      <w:r w:rsidRPr="001B4C10">
        <w:t>вид, упаковка, цена</w:t>
      </w:r>
      <w:r w:rsidR="001B4C10" w:rsidRPr="001B4C10">
        <w:t>);</w:t>
      </w:r>
    </w:p>
    <w:p w:rsidR="001B4C10" w:rsidRDefault="005D1E89" w:rsidP="001B4C10">
      <w:pPr>
        <w:ind w:firstLine="709"/>
      </w:pPr>
      <w:r w:rsidRPr="001B4C10">
        <w:t>какова доля аналогичной продукции, товаров-заменителей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3</w:t>
      </w:r>
      <w:r w:rsidR="001B4C10" w:rsidRPr="001B4C10">
        <w:t xml:space="preserve">. </w:t>
      </w:r>
      <w:r w:rsidRPr="001B4C10">
        <w:t>Получить данные по объемам продаж конкурентов</w:t>
      </w:r>
      <w:r w:rsidR="001B4C10">
        <w:t xml:space="preserve"> (</w:t>
      </w:r>
      <w:r w:rsidRPr="001B4C10">
        <w:t>по прямым конкурентам и по группе</w:t>
      </w:r>
      <w:r w:rsidR="00DE5FDF" w:rsidRPr="001B4C10">
        <w:t xml:space="preserve"> </w:t>
      </w:r>
      <w:r w:rsidRPr="001B4C10">
        <w:t>товаров-заменителей</w:t>
      </w:r>
      <w:r w:rsidR="001B4C10" w:rsidRPr="001B4C10">
        <w:t>).</w:t>
      </w:r>
    </w:p>
    <w:p w:rsidR="001B4C10" w:rsidRDefault="005D1E89" w:rsidP="001B4C10">
      <w:pPr>
        <w:ind w:firstLine="709"/>
      </w:pPr>
      <w:r w:rsidRPr="001B4C10">
        <w:t>4</w:t>
      </w:r>
      <w:r w:rsidR="001B4C10" w:rsidRPr="001B4C10">
        <w:t xml:space="preserve">. </w:t>
      </w:r>
      <w:r w:rsidRPr="001B4C10">
        <w:t>Провести анализ политики ценообразования сетей</w:t>
      </w:r>
      <w:r w:rsidR="001B4C10">
        <w:t xml:space="preserve"> (</w:t>
      </w:r>
      <w:r w:rsidRPr="001B4C10">
        <w:t>уровень торговой наценки по пересекающемуся ассортименту и по различным группам товаров</w:t>
      </w:r>
      <w:r w:rsidR="001B4C10" w:rsidRPr="001B4C10">
        <w:t>).</w:t>
      </w:r>
    </w:p>
    <w:p w:rsidR="001B4C10" w:rsidRDefault="005D1E89" w:rsidP="001B4C10">
      <w:pPr>
        <w:ind w:firstLine="709"/>
      </w:pPr>
      <w:r w:rsidRPr="001B4C10">
        <w:t>5</w:t>
      </w:r>
      <w:r w:rsidR="001B4C10" w:rsidRPr="001B4C10">
        <w:t xml:space="preserve">. </w:t>
      </w:r>
      <w:r w:rsidRPr="001B4C10">
        <w:t>Проанализировать формирование цены</w:t>
      </w:r>
      <w:r w:rsidR="00DE5FDF" w:rsidRPr="001B4C10">
        <w:t xml:space="preserve"> </w:t>
      </w:r>
      <w:r w:rsidRPr="001B4C10">
        <w:t>полки, то, как образуется цена на акцию, оптовая</w:t>
      </w:r>
      <w:r w:rsidR="00DE5FDF" w:rsidRPr="001B4C10">
        <w:t xml:space="preserve"> </w:t>
      </w:r>
      <w:r w:rsidRPr="001B4C10">
        <w:t>цена, цена по карте, розничная цена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6</w:t>
      </w:r>
      <w:r w:rsidR="001B4C10" w:rsidRPr="001B4C10">
        <w:t xml:space="preserve">. </w:t>
      </w:r>
      <w:r w:rsidRPr="001B4C10">
        <w:t>Узнать политику работы сети по группам товаров</w:t>
      </w:r>
      <w:r w:rsidR="001B4C10">
        <w:t xml:space="preserve"> (</w:t>
      </w:r>
      <w:r w:rsidRPr="001B4C10">
        <w:t>наличие фасованной, весовой продукции</w:t>
      </w:r>
      <w:r w:rsidR="001B4C10" w:rsidRPr="001B4C10">
        <w:t>).</w:t>
      </w:r>
    </w:p>
    <w:p w:rsidR="001B4C10" w:rsidRDefault="001B4C10" w:rsidP="001B4C10">
      <w:pPr>
        <w:ind w:firstLine="709"/>
      </w:pPr>
    </w:p>
    <w:p w:rsidR="001B4C10" w:rsidRDefault="005D1E89" w:rsidP="001B4C10">
      <w:pPr>
        <w:pStyle w:val="2"/>
      </w:pPr>
      <w:r w:rsidRPr="001B4C10">
        <w:t>Продукт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Производители уже имеют представление о</w:t>
      </w:r>
      <w:r w:rsidR="00DE5FDF" w:rsidRPr="001B4C10">
        <w:t xml:space="preserve"> </w:t>
      </w:r>
      <w:r w:rsidRPr="001B4C10">
        <w:t>том продукте, который они бы хотели продавать</w:t>
      </w:r>
      <w:r w:rsidR="00DE5FDF" w:rsidRPr="001B4C10">
        <w:t xml:space="preserve"> </w:t>
      </w:r>
      <w:r w:rsidRPr="001B4C10">
        <w:t>через торговые сети</w:t>
      </w:r>
      <w:r w:rsidR="001B4C10" w:rsidRPr="001B4C10">
        <w:t xml:space="preserve">. </w:t>
      </w:r>
      <w:r w:rsidRPr="001B4C10">
        <w:t>При более глубоком анализе продуктовых матриц сетей менеджеру приходится зачастую вступать в диалог с руководством</w:t>
      </w:r>
      <w:r w:rsidR="00DE5FDF" w:rsidRPr="001B4C10">
        <w:t xml:space="preserve"> </w:t>
      </w:r>
      <w:r w:rsidRPr="001B4C10">
        <w:t>и предлагать свое в</w:t>
      </w:r>
      <w:r w:rsidRPr="001B4C10">
        <w:rPr>
          <w:i/>
          <w:iCs/>
        </w:rPr>
        <w:t>и</w:t>
      </w:r>
      <w:r w:rsidRPr="001B4C10">
        <w:t>дение ассортимента</w:t>
      </w:r>
      <w:r w:rsidR="001B4C10" w:rsidRPr="001B4C10">
        <w:t xml:space="preserve">. </w:t>
      </w:r>
      <w:r w:rsidRPr="001B4C10">
        <w:t>Разногласие взглядов собственников бизнеса</w:t>
      </w:r>
      <w:r w:rsidR="001B4C10">
        <w:t xml:space="preserve"> ("</w:t>
      </w:r>
      <w:r w:rsidRPr="001B4C10">
        <w:t>Хочу</w:t>
      </w:r>
      <w:r w:rsidR="00DE5FDF" w:rsidRPr="001B4C10">
        <w:t xml:space="preserve"> </w:t>
      </w:r>
      <w:r w:rsidRPr="001B4C10">
        <w:t>продавать через сети вот этот продукт</w:t>
      </w:r>
      <w:r w:rsidR="001B4C10">
        <w:t>"</w:t>
      </w:r>
      <w:r w:rsidR="001B4C10" w:rsidRPr="001B4C10">
        <w:t xml:space="preserve">) </w:t>
      </w:r>
      <w:r w:rsidRPr="001B4C10">
        <w:t>и позиция отделов закупок торговых сетей</w:t>
      </w:r>
      <w:r w:rsidR="001B4C10">
        <w:t xml:space="preserve"> ("</w:t>
      </w:r>
      <w:r w:rsidRPr="001B4C10">
        <w:t>Ваш продукт неформатный, сделайте его другим</w:t>
      </w:r>
      <w:r w:rsidR="001B4C10">
        <w:t>"</w:t>
      </w:r>
      <w:r w:rsidR="001B4C10" w:rsidRPr="001B4C10">
        <w:t xml:space="preserve">) </w:t>
      </w:r>
      <w:r w:rsidRPr="001B4C10">
        <w:t>почти</w:t>
      </w:r>
      <w:r w:rsidR="00DE5FDF" w:rsidRPr="001B4C10">
        <w:t xml:space="preserve"> </w:t>
      </w:r>
      <w:r w:rsidRPr="001B4C10">
        <w:t>всегда имеют место</w:t>
      </w:r>
      <w:r w:rsidR="001B4C10" w:rsidRPr="001B4C10">
        <w:t xml:space="preserve">. </w:t>
      </w:r>
      <w:r w:rsidRPr="001B4C10">
        <w:t>В данном случае я говорю не</w:t>
      </w:r>
      <w:r w:rsidR="00DE5FDF" w:rsidRPr="001B4C10">
        <w:t xml:space="preserve"> </w:t>
      </w:r>
      <w:r w:rsidRPr="001B4C10">
        <w:t>о так называемых</w:t>
      </w:r>
      <w:r w:rsidR="001B4C10">
        <w:t xml:space="preserve"> "</w:t>
      </w:r>
      <w:r w:rsidRPr="001B4C10">
        <w:t>проходных товарах</w:t>
      </w:r>
      <w:r w:rsidR="001B4C10">
        <w:t xml:space="preserve">", </w:t>
      </w:r>
      <w:r w:rsidRPr="001B4C10">
        <w:t>а скорее</w:t>
      </w:r>
      <w:r w:rsidR="00DE5FDF" w:rsidRPr="001B4C10">
        <w:t xml:space="preserve"> </w:t>
      </w:r>
      <w:r w:rsidRPr="001B4C10">
        <w:t>о тех, что составляют не более 30% нашей продуктовой корзины</w:t>
      </w:r>
      <w:r w:rsidR="001B4C10" w:rsidRPr="001B4C10">
        <w:t xml:space="preserve">. </w:t>
      </w:r>
      <w:r w:rsidRPr="001B4C10">
        <w:t>Подготовить грамотное предложение можно,</w:t>
      </w:r>
      <w:r w:rsidR="00DE5FDF" w:rsidRPr="001B4C10">
        <w:t xml:space="preserve"> </w:t>
      </w:r>
      <w:r w:rsidRPr="001B4C10">
        <w:t>используя классические понятия маркетинга и</w:t>
      </w:r>
      <w:r w:rsidR="00DE5FDF" w:rsidRPr="001B4C10">
        <w:t xml:space="preserve"> </w:t>
      </w:r>
      <w:r w:rsidRPr="001B4C10">
        <w:t>профессиональный опыт</w:t>
      </w:r>
      <w:r w:rsidR="001B4C10" w:rsidRPr="001B4C10">
        <w:t xml:space="preserve">. </w:t>
      </w:r>
      <w:r w:rsidRPr="001B4C10">
        <w:t>Итак, стоит обратить внимание на следующие</w:t>
      </w:r>
      <w:r w:rsidR="00DE5FDF" w:rsidRPr="001B4C10">
        <w:t xml:space="preserve"> </w:t>
      </w:r>
      <w:r w:rsidRPr="001B4C10">
        <w:t>моменты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Точное сегментирование рынка</w:t>
      </w:r>
      <w:r w:rsidR="001B4C10" w:rsidRPr="001B4C10">
        <w:t xml:space="preserve">. </w:t>
      </w:r>
      <w:r w:rsidRPr="001B4C10">
        <w:t>Можно занять определенную потребительскую нишу,</w:t>
      </w:r>
      <w:r w:rsidR="00DE5FDF" w:rsidRPr="001B4C10">
        <w:t xml:space="preserve"> </w:t>
      </w:r>
      <w:r w:rsidRPr="001B4C10">
        <w:t>оставшись там надолго, но сделать это трудно</w:t>
      </w:r>
      <w:r w:rsidR="001B4C10" w:rsidRPr="001B4C10">
        <w:t xml:space="preserve">. </w:t>
      </w:r>
      <w:r w:rsidRPr="001B4C10">
        <w:t>Скорее всего, ваша задача</w:t>
      </w:r>
      <w:r w:rsidR="001B4C10" w:rsidRPr="001B4C10">
        <w:t xml:space="preserve"> - </w:t>
      </w:r>
      <w:r w:rsidRPr="001B4C10">
        <w:t>представить товар</w:t>
      </w:r>
      <w:r w:rsidR="00DE5FDF" w:rsidRPr="001B4C10">
        <w:t xml:space="preserve"> </w:t>
      </w:r>
      <w:r w:rsidRPr="001B4C10">
        <w:t>в большом количестве торговых точек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Дифференцирование</w:t>
      </w:r>
      <w:r w:rsidR="001B4C10">
        <w:rPr>
          <w:i/>
          <w:iCs/>
        </w:rPr>
        <w:t xml:space="preserve"> (</w:t>
      </w:r>
      <w:r w:rsidRPr="001B4C10">
        <w:t>чем вы будете отличаться от конкурентов</w:t>
      </w:r>
      <w:r w:rsidR="001B4C10" w:rsidRPr="001B4C10">
        <w:t xml:space="preserve">). </w:t>
      </w:r>
      <w:r w:rsidRPr="001B4C10">
        <w:t>Это необходимо продумать четко, подключив творческое начало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rPr>
          <w:i/>
          <w:iCs/>
        </w:rPr>
        <w:t>Позиционирование</w:t>
      </w:r>
      <w:r w:rsidR="001B4C10" w:rsidRPr="001B4C10">
        <w:t xml:space="preserve">. </w:t>
      </w:r>
      <w:r w:rsidRPr="001B4C10">
        <w:t>Фактически это то, к</w:t>
      </w:r>
      <w:r w:rsidR="00DE5FDF" w:rsidRPr="001B4C10">
        <w:t xml:space="preserve"> </w:t>
      </w:r>
      <w:r w:rsidRPr="001B4C10">
        <w:t>чему стремится практически каждый производитель продукта</w:t>
      </w:r>
      <w:r w:rsidR="001B4C10" w:rsidRPr="001B4C10">
        <w:t xml:space="preserve">. </w:t>
      </w:r>
      <w:r w:rsidRPr="001B4C10">
        <w:t>Однако представители торговой</w:t>
      </w:r>
      <w:r w:rsidR="00DE5FDF" w:rsidRPr="001B4C10">
        <w:t xml:space="preserve"> </w:t>
      </w:r>
      <w:r w:rsidRPr="001B4C10">
        <w:t>сети могут предложить создать продукт private</w:t>
      </w:r>
      <w:r w:rsidR="00DE5FDF" w:rsidRPr="001B4C10">
        <w:t xml:space="preserve"> </w:t>
      </w:r>
      <w:r w:rsidRPr="001B4C10">
        <w:t>label, не считаясь с вашими брендированными товарами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Далее необходимо выявить продукты, которые будут соответствовать политике того или</w:t>
      </w:r>
      <w:r w:rsidR="00DE5FDF" w:rsidRPr="001B4C10">
        <w:t xml:space="preserve"> </w:t>
      </w:r>
      <w:r w:rsidRPr="001B4C10">
        <w:t>иного сетевого оператора, определить собственную продуктовую стратегию</w:t>
      </w:r>
      <w:r w:rsidR="001B4C10" w:rsidRPr="001B4C10">
        <w:t xml:space="preserve">. </w:t>
      </w:r>
      <w:r w:rsidRPr="001B4C10">
        <w:t>Например, может</w:t>
      </w:r>
      <w:r w:rsidR="00DE5FDF" w:rsidRPr="001B4C10">
        <w:t xml:space="preserve"> </w:t>
      </w:r>
      <w:r w:rsidRPr="001B4C10">
        <w:t>быть два варианта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1</w:t>
      </w:r>
      <w:r w:rsidR="001B4C10" w:rsidRPr="001B4C10">
        <w:t xml:space="preserve">) </w:t>
      </w:r>
      <w:r w:rsidRPr="001B4C10">
        <w:t>вы предлагаете торговой сети продукт, который уже есть у них в ассортименте, но по более</w:t>
      </w:r>
      <w:r w:rsidR="00DE5FDF" w:rsidRPr="001B4C10">
        <w:t xml:space="preserve"> </w:t>
      </w:r>
      <w:r w:rsidRPr="001B4C10">
        <w:t>привлекательной цене, прилагая к своему коммерческому предложению дополнительный маркетинговый бюджет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2</w:t>
      </w:r>
      <w:r w:rsidR="001B4C10" w:rsidRPr="001B4C10">
        <w:t xml:space="preserve">) </w:t>
      </w:r>
      <w:r w:rsidRPr="001B4C10">
        <w:t>вы вводите в ассортимент сети совершенно</w:t>
      </w:r>
      <w:r w:rsidR="00DE5FDF" w:rsidRPr="001B4C10">
        <w:t xml:space="preserve"> </w:t>
      </w:r>
      <w:r w:rsidRPr="001B4C10">
        <w:t>новый продукт</w:t>
      </w:r>
      <w:r w:rsidR="001B4C10" w:rsidRPr="001B4C10">
        <w:t xml:space="preserve">. </w:t>
      </w:r>
      <w:r w:rsidRPr="001B4C10">
        <w:t>Важным моментом является формирование</w:t>
      </w:r>
      <w:r w:rsidR="00DE5FDF" w:rsidRPr="001B4C10">
        <w:t xml:space="preserve"> </w:t>
      </w:r>
      <w:r w:rsidRPr="001B4C10">
        <w:t>цены предложения</w:t>
      </w:r>
      <w:r w:rsidR="001B4C10" w:rsidRPr="001B4C10">
        <w:t xml:space="preserve">. </w:t>
      </w:r>
      <w:r w:rsidRPr="001B4C10">
        <w:t>Здесь стоит обратить внимание на то, что можно исходить из политики ценообразования вашей компании или ориентироваться на уровень наценки сетевого оператора,</w:t>
      </w:r>
      <w:r w:rsidR="00DE5FDF" w:rsidRPr="001B4C10">
        <w:t xml:space="preserve"> </w:t>
      </w:r>
      <w:r w:rsidRPr="001B4C10">
        <w:t>конкурентов</w:t>
      </w:r>
      <w:r w:rsidR="001B4C10" w:rsidRPr="001B4C10">
        <w:t>.</w:t>
      </w:r>
    </w:p>
    <w:p w:rsidR="001B4C10" w:rsidRDefault="001B4C10" w:rsidP="001B4C10">
      <w:pPr>
        <w:ind w:firstLine="709"/>
      </w:pPr>
    </w:p>
    <w:p w:rsidR="001B4C10" w:rsidRDefault="005D1E89" w:rsidP="001B4C10">
      <w:pPr>
        <w:pStyle w:val="2"/>
      </w:pPr>
      <w:r w:rsidRPr="001B4C10">
        <w:t>Риски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На момент заключения договора с сетевым</w:t>
      </w:r>
      <w:r w:rsidR="00DE5FDF" w:rsidRPr="001B4C10">
        <w:t xml:space="preserve"> </w:t>
      </w:r>
      <w:r w:rsidRPr="001B4C10">
        <w:t>оператором необходимо учитывать риски, возникающие в начале работы и влияющие на ее дальнейший ход</w:t>
      </w:r>
      <w:r w:rsidR="001B4C10" w:rsidRPr="001B4C10">
        <w:t xml:space="preserve">. </w:t>
      </w:r>
      <w:r w:rsidRPr="001B4C10">
        <w:t>Вероятность возникновения некоторых из них можно снизить, регламентировав их</w:t>
      </w:r>
      <w:r w:rsidR="00DE5FDF" w:rsidRPr="001B4C10">
        <w:t xml:space="preserve"> </w:t>
      </w:r>
      <w:r w:rsidRPr="001B4C10">
        <w:t>на момент подписания договоров</w:t>
      </w:r>
      <w:r w:rsidR="001B4C10" w:rsidRPr="001B4C10">
        <w:t xml:space="preserve">. </w:t>
      </w:r>
      <w:r w:rsidRPr="001B4C10">
        <w:t>Перечислим основные риски, возникающие</w:t>
      </w:r>
      <w:r w:rsidR="00DE5FDF" w:rsidRPr="001B4C10">
        <w:t xml:space="preserve"> </w:t>
      </w:r>
      <w:r w:rsidRPr="001B4C10">
        <w:t>в связи с несоблюдением сетевым оператором согласованных условий</w:t>
      </w:r>
      <w:r w:rsidR="001B4C10" w:rsidRPr="001B4C10">
        <w:t xml:space="preserve">. </w:t>
      </w:r>
      <w:r w:rsidRPr="001B4C10">
        <w:t>Они обычно связаны с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несоблюдением торговой точкой закрепленной выкладки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непредставлением закрепленного места на</w:t>
      </w:r>
      <w:r w:rsidR="00DE5FDF" w:rsidRPr="001B4C10">
        <w:t xml:space="preserve"> </w:t>
      </w:r>
      <w:r w:rsidRPr="001B4C10">
        <w:t>полках в торговом зале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несоблюдением уровня рекомендованных</w:t>
      </w:r>
      <w:r w:rsidR="00DE5FDF" w:rsidRPr="001B4C10">
        <w:t xml:space="preserve"> </w:t>
      </w:r>
      <w:r w:rsidRPr="001B4C10">
        <w:t>розничных цен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несоблюдением уровня гарантированной</w:t>
      </w:r>
      <w:r w:rsidR="00DE5FDF" w:rsidRPr="001B4C10">
        <w:t xml:space="preserve"> </w:t>
      </w:r>
      <w:r w:rsidRPr="001B4C10">
        <w:t>наценки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изменением или расторжением договора с</w:t>
      </w:r>
      <w:r w:rsidR="00DE5FDF" w:rsidRPr="001B4C10">
        <w:t xml:space="preserve"> </w:t>
      </w:r>
      <w:r w:rsidRPr="001B4C10">
        <w:t>сетевым оператором в одностороннем порядке</w:t>
      </w:r>
      <w:r w:rsidR="001B4C10">
        <w:t xml:space="preserve"> (</w:t>
      </w:r>
      <w:r w:rsidRPr="001B4C10">
        <w:t>сетью</w:t>
      </w:r>
      <w:r w:rsidR="001B4C10" w:rsidRPr="001B4C10">
        <w:t xml:space="preserve">). </w:t>
      </w:r>
      <w:r w:rsidRPr="001B4C10">
        <w:t>Существуют также риски, связанные с поставляемым продуктом</w:t>
      </w:r>
      <w:r w:rsidR="001B4C10" w:rsidRPr="001B4C10">
        <w:t xml:space="preserve">. </w:t>
      </w:r>
      <w:r w:rsidRPr="001B4C10">
        <w:t>Перечислим их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продукт при внедрении в сеть</w:t>
      </w:r>
      <w:r w:rsidR="001B4C10">
        <w:t xml:space="preserve"> "</w:t>
      </w:r>
      <w:r w:rsidRPr="001B4C10">
        <w:t>не вышел</w:t>
      </w:r>
      <w:r w:rsidR="001B4C10">
        <w:t xml:space="preserve">" </w:t>
      </w:r>
      <w:r w:rsidRPr="001B4C10">
        <w:t>на целевую аудиторию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продукт не дает ожидаемого объема продаж, стимулирующие мероприятия не помогают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на рынке появился конкурент, который</w:t>
      </w:r>
      <w:r w:rsidR="00DE5FDF" w:rsidRPr="001B4C10">
        <w:t xml:space="preserve"> </w:t>
      </w:r>
      <w:r w:rsidRPr="001B4C10">
        <w:t>представил похожий продукт по более привлекательной цене</w:t>
      </w:r>
      <w:r w:rsidR="001B4C10" w:rsidRPr="001B4C10">
        <w:t>.</w:t>
      </w:r>
    </w:p>
    <w:p w:rsidR="001B4C10" w:rsidRDefault="001B4C10" w:rsidP="001B4C10">
      <w:pPr>
        <w:ind w:firstLine="709"/>
      </w:pPr>
    </w:p>
    <w:p w:rsidR="001B4C10" w:rsidRDefault="001B4C10" w:rsidP="001B4C10">
      <w:pPr>
        <w:pStyle w:val="2"/>
      </w:pPr>
      <w:r>
        <w:t>С</w:t>
      </w:r>
      <w:r w:rsidRPr="001B4C10">
        <w:t>оздание условий для входа в сеть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В переговорах по постановке продукции в</w:t>
      </w:r>
      <w:r w:rsidR="00DE5FDF" w:rsidRPr="001B4C10">
        <w:t xml:space="preserve"> </w:t>
      </w:r>
      <w:r w:rsidRPr="001B4C10">
        <w:t>сети участвуют обычно три стороны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1</w:t>
      </w:r>
      <w:r w:rsidR="001B4C10" w:rsidRPr="001B4C10">
        <w:t xml:space="preserve">) </w:t>
      </w:r>
      <w:r w:rsidRPr="001B4C10">
        <w:t>представители сетевого оператора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2</w:t>
      </w:r>
      <w:r w:rsidR="001B4C10" w:rsidRPr="001B4C10">
        <w:t xml:space="preserve">) </w:t>
      </w:r>
      <w:r w:rsidRPr="001B4C10">
        <w:t>представитель производителя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3</w:t>
      </w:r>
      <w:r w:rsidR="001B4C10" w:rsidRPr="001B4C10">
        <w:t xml:space="preserve">) </w:t>
      </w:r>
      <w:r w:rsidRPr="001B4C10">
        <w:t>представитель поставщика</w:t>
      </w:r>
      <w:r w:rsidR="001B4C10">
        <w:t xml:space="preserve"> (</w:t>
      </w:r>
      <w:r w:rsidRPr="001B4C10">
        <w:t>дистрибьютора</w:t>
      </w:r>
      <w:r w:rsidR="001B4C10" w:rsidRPr="001B4C10">
        <w:t>).</w:t>
      </w:r>
    </w:p>
    <w:p w:rsidR="001B4C10" w:rsidRDefault="005D1E89" w:rsidP="001B4C10">
      <w:pPr>
        <w:ind w:firstLine="709"/>
      </w:pPr>
      <w:r w:rsidRPr="001B4C10">
        <w:t>Исходя из предоставляемых услуг в адрес торговой сети производитель и поставщик готовят</w:t>
      </w:r>
      <w:r w:rsidR="00DE5FDF" w:rsidRPr="001B4C10">
        <w:t xml:space="preserve"> </w:t>
      </w:r>
      <w:r w:rsidRPr="001B4C10">
        <w:t>предложение, в которое включают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коммерческие условия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логистические условия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финансовые обязательства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маркетинговые условия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Перечислим пункты договора, подлежащие</w:t>
      </w:r>
      <w:r w:rsidR="00DE5FDF" w:rsidRPr="001B4C10">
        <w:t xml:space="preserve"> </w:t>
      </w:r>
      <w:r w:rsidRPr="001B4C10">
        <w:t>совместному обсуждению производителя и поставщика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ассортимент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цена поставки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скидки, бонусы, ретробонусы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условия прохождения тестового периода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маркетинговые мероприятия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маркетинговый бюджет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логистика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срок договора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критерии расторжения договора, вывода</w:t>
      </w:r>
      <w:r w:rsidR="00DE5FDF" w:rsidRPr="001B4C10">
        <w:t xml:space="preserve"> </w:t>
      </w:r>
      <w:r w:rsidRPr="001B4C10">
        <w:t>продукции из матрицы сети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Автор не использует такой немаловажный</w:t>
      </w:r>
      <w:r w:rsidR="00DE5FDF" w:rsidRPr="001B4C10">
        <w:t xml:space="preserve"> </w:t>
      </w:r>
      <w:r w:rsidRPr="001B4C10">
        <w:t>пункт, как условия коммерческого ввода</w:t>
      </w:r>
      <w:r w:rsidR="001B4C10">
        <w:t xml:space="preserve"> (</w:t>
      </w:r>
      <w:r w:rsidRPr="001B4C10">
        <w:t>листинг</w:t>
      </w:r>
      <w:r w:rsidR="001B4C10" w:rsidRPr="001B4C10">
        <w:t>),</w:t>
      </w:r>
      <w:r w:rsidRPr="001B4C10">
        <w:t xml:space="preserve"> </w:t>
      </w:r>
      <w:r w:rsidR="001B4C10">
        <w:t>т.к</w:t>
      </w:r>
      <w:r w:rsidR="001B4C10" w:rsidRPr="001B4C10">
        <w:t xml:space="preserve"> </w:t>
      </w:r>
      <w:r w:rsidRPr="001B4C10">
        <w:t>в настоящее время данная формулировка и сам механизм оплаты присутствия в сети</w:t>
      </w:r>
      <w:r w:rsidR="00DE5FDF" w:rsidRPr="001B4C10">
        <w:t xml:space="preserve"> </w:t>
      </w:r>
      <w:r w:rsidRPr="001B4C10">
        <w:t>находятся в зоне пристального внимания органов федерального законодательства</w:t>
      </w:r>
      <w:r w:rsidR="001B4C10" w:rsidRPr="001B4C10">
        <w:t xml:space="preserve">. </w:t>
      </w:r>
      <w:r w:rsidRPr="001B4C10">
        <w:t>Однако необходимо соизмерять и учитывать затраты, которые могут возникнуть в момент ввода продукции</w:t>
      </w:r>
      <w:r w:rsidR="00DE5FDF" w:rsidRPr="001B4C10">
        <w:t xml:space="preserve"> </w:t>
      </w:r>
      <w:r w:rsidRPr="001B4C10">
        <w:t>в торговую сеть</w:t>
      </w:r>
      <w:r w:rsidR="001B4C10" w:rsidRPr="001B4C10">
        <w:t xml:space="preserve">. </w:t>
      </w:r>
      <w:r w:rsidRPr="001B4C10">
        <w:t>В этом процессе придется участвовать каждому менеджеру отдела по работе с</w:t>
      </w:r>
      <w:r w:rsidR="00DE5FDF" w:rsidRPr="001B4C10">
        <w:t xml:space="preserve"> </w:t>
      </w:r>
      <w:r w:rsidRPr="001B4C10">
        <w:t>сетевыми клиентами</w:t>
      </w:r>
      <w:r w:rsidR="001B4C10" w:rsidRPr="001B4C10">
        <w:t>.</w:t>
      </w:r>
    </w:p>
    <w:p w:rsidR="001B4C10" w:rsidRDefault="001B4C10" w:rsidP="001B4C10">
      <w:pPr>
        <w:ind w:firstLine="709"/>
      </w:pPr>
    </w:p>
    <w:p w:rsidR="001B4C10" w:rsidRDefault="005D1E89" w:rsidP="001B4C10">
      <w:pPr>
        <w:pStyle w:val="2"/>
      </w:pPr>
      <w:r w:rsidRPr="001B4C10">
        <w:t>Цена предложения</w:t>
      </w:r>
      <w:r w:rsidR="001B4C10">
        <w:t xml:space="preserve"> (</w:t>
      </w:r>
      <w:r w:rsidRPr="001B4C10">
        <w:t>отпускная цена</w:t>
      </w:r>
      <w:r w:rsidR="001B4C10" w:rsidRPr="001B4C10">
        <w:t xml:space="preserve">). </w:t>
      </w:r>
      <w:r w:rsidRPr="001B4C10">
        <w:t>Бонусы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Отпускная цена в большинстве случаев находится вне полномочий менеджера сетевого отдела и формируется им</w:t>
      </w:r>
      <w:r w:rsidR="001B4C10">
        <w:t xml:space="preserve"> (</w:t>
      </w:r>
      <w:r w:rsidRPr="001B4C10">
        <w:t>по указанию вышестоящего</w:t>
      </w:r>
      <w:r w:rsidR="00DE5FDF" w:rsidRPr="001B4C10">
        <w:t xml:space="preserve"> </w:t>
      </w:r>
      <w:r w:rsidRPr="001B4C10">
        <w:t>руководства</w:t>
      </w:r>
      <w:r w:rsidR="001B4C10" w:rsidRPr="001B4C10">
        <w:t xml:space="preserve">) </w:t>
      </w:r>
      <w:r w:rsidRPr="001B4C10">
        <w:t>из некой средней величины, складывающейся из политики ценообразования, принятой на предприятии, и требований торговой сети</w:t>
      </w:r>
      <w:r w:rsidR="001B4C10" w:rsidRPr="001B4C10">
        <w:t xml:space="preserve">. </w:t>
      </w:r>
      <w:r w:rsidRPr="001B4C10">
        <w:t>Ниже приведем примеры бонусов, которые</w:t>
      </w:r>
      <w:r w:rsidR="00DE5FDF" w:rsidRPr="001B4C10">
        <w:t xml:space="preserve"> </w:t>
      </w:r>
      <w:r w:rsidRPr="001B4C10">
        <w:t>можно и нужно обговаривать с торговой сетью</w:t>
      </w:r>
      <w:r w:rsidR="001B4C10" w:rsidRPr="001B4C10">
        <w:t xml:space="preserve">. </w:t>
      </w:r>
      <w:r w:rsidRPr="001B4C10">
        <w:t>Они могут снизить риски, о которых говорилось</w:t>
      </w:r>
      <w:r w:rsidR="00DE5FDF" w:rsidRPr="001B4C10">
        <w:t xml:space="preserve"> </w:t>
      </w:r>
      <w:r w:rsidRPr="001B4C10">
        <w:t>выше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Бонус за количество артикулов, поддержание согласованного ассортимента</w:t>
      </w:r>
      <w:r w:rsidR="001B4C10">
        <w:t xml:space="preserve"> (</w:t>
      </w:r>
      <w:r w:rsidRPr="001B4C10">
        <w:t>бонус за присутствие</w:t>
      </w:r>
      <w:r w:rsidR="001B4C10" w:rsidRPr="001B4C10">
        <w:t>).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процент занимаемой полки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автоматическую представленность при появлении новых магазинов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бонус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может быть обязателен и инициирован самой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сетью</w:t>
      </w:r>
      <w:r w:rsidR="001B4C10" w:rsidRPr="001B4C10">
        <w:rPr>
          <w:rFonts w:eastAsia="ZapfDingbatsITCbyBT-Regular"/>
        </w:rPr>
        <w:t>).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доставку на центральный распределительный центр сети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разработку планограмм в соответствии с пожеланиями и рекомендациями производителя или поставщика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соблюдение ценовой политики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автоматическое продление договора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Ретробонус за достижение объемных показателей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отказ от возврата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 за соблюдение всех условий бонусирования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Также в стандартном договоре торговой сети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вам будут предложены варианты обязательных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бонусов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Их количество и состав индивидуальны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для каждой сети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Менеджеру придется отстаивать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интересы своего предприятия, сокращая и изменяя состав обязательных бонусов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Ретробонус за объем продаж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Бонус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компенсация воровства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услуг категорийного мерчандайзинга сети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услуг по прогнозированию объема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продаж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логистических услуг по операционной обработке и отгрузке товара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права доступа мерчандайзера производителя в торговую точку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Механизм предоставления бонусов также согласуется индивидуально с торговой сетью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Обсуждаются следующие вопросы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уменьшение текущей задолженности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перечисление денежных средств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предоставление скидки на поставку</w:t>
      </w:r>
      <w:r w:rsidR="001B4C10" w:rsidRPr="001B4C10">
        <w:rPr>
          <w:rFonts w:eastAsia="ZapfDingbatsITCbyBT-Regular"/>
        </w:rPr>
        <w:t>.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D1E89" w:rsidP="001B4C10">
      <w:pPr>
        <w:pStyle w:val="2"/>
        <w:rPr>
          <w:rFonts w:eastAsia="ZapfDingbatsITCbyBT-Regular"/>
        </w:rPr>
      </w:pPr>
      <w:r w:rsidRPr="001B4C10">
        <w:rPr>
          <w:rFonts w:eastAsia="ZapfDingbatsITCbyBT-Regular"/>
        </w:rPr>
        <w:t>Гарантированная торговая наценка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На этапе проведения переговоров ставят вопрос о гарантированной наценке или об уровне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доходности, который считается приемлемым для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клиента и сети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Гарантированная наценка определяет критерий доходности по согласованной группе товаров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табл</w:t>
      </w:r>
      <w:r w:rsidR="001B4C10">
        <w:rPr>
          <w:rFonts w:eastAsia="ZapfDingbatsITCbyBT-Regular"/>
        </w:rPr>
        <w:t>.1</w:t>
      </w:r>
      <w:r w:rsidR="001B4C10" w:rsidRPr="001B4C10">
        <w:rPr>
          <w:rFonts w:eastAsia="ZapfDingbatsITCbyBT-Regular"/>
        </w:rPr>
        <w:t>).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F148E" w:rsidP="001B4C10">
      <w:pPr>
        <w:ind w:firstLine="709"/>
        <w:rPr>
          <w:rFonts w:eastAsia="ZapfDingbatsITCbyBT-Regular"/>
        </w:rPr>
      </w:pPr>
      <w:r>
        <w:rPr>
          <w:rFonts w:eastAsia="ZapfDingbatsITCbyBT-Regul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93pt">
            <v:imagedata r:id="rId7" o:title=""/>
          </v:shape>
        </w:pict>
      </w:r>
    </w:p>
    <w:p w:rsidR="001B4C10" w:rsidRDefault="00F2313D" w:rsidP="001B4C10">
      <w:pPr>
        <w:ind w:firstLine="709"/>
        <w:rPr>
          <w:rFonts w:eastAsia="ZapfDingbatsITCbyBT-Regular"/>
        </w:rPr>
      </w:pPr>
      <w:r>
        <w:rPr>
          <w:rFonts w:eastAsia="ZapfDingbatsITCbyBT-Regular"/>
        </w:rPr>
        <w:br w:type="page"/>
      </w:r>
      <w:r w:rsidR="005D1E89" w:rsidRPr="001B4C10">
        <w:rPr>
          <w:rFonts w:eastAsia="ZapfDingbatsITCbyBT-Regular"/>
        </w:rPr>
        <w:t>На случай недостижения уровня доходности в</w:t>
      </w:r>
      <w:r w:rsidR="00DE5FDF" w:rsidRPr="001B4C10">
        <w:rPr>
          <w:rFonts w:eastAsia="ZapfDingbatsITCbyBT-Regular"/>
        </w:rPr>
        <w:t xml:space="preserve"> </w:t>
      </w:r>
      <w:r w:rsidR="005D1E89" w:rsidRPr="001B4C10">
        <w:rPr>
          <w:rFonts w:eastAsia="ZapfDingbatsITCbyBT-Regular"/>
        </w:rPr>
        <w:t>договор иногда включают пункт компенсации недополученной прибыли</w:t>
      </w:r>
      <w:r w:rsidR="001B4C10" w:rsidRPr="001B4C10">
        <w:rPr>
          <w:rFonts w:eastAsia="ZapfDingbatsITCbyBT-Regular"/>
        </w:rPr>
        <w:t xml:space="preserve">. </w:t>
      </w:r>
      <w:r w:rsidR="005D1E89" w:rsidRPr="001B4C10">
        <w:rPr>
          <w:rFonts w:eastAsia="ZapfDingbatsITCbyBT-Regular"/>
        </w:rPr>
        <w:t>Это условие может быть</w:t>
      </w:r>
      <w:r w:rsidR="00DE5FDF" w:rsidRPr="001B4C10">
        <w:rPr>
          <w:rFonts w:eastAsia="ZapfDingbatsITCbyBT-Regular"/>
        </w:rPr>
        <w:t xml:space="preserve"> </w:t>
      </w:r>
      <w:r w:rsidR="005D1E89" w:rsidRPr="001B4C10">
        <w:rPr>
          <w:rFonts w:eastAsia="ZapfDingbatsITCbyBT-Regular"/>
        </w:rPr>
        <w:t>обязательным при прохождении тестового периода продаж, если в договоре обозначают условия и необходимый минимальный объем продаж</w:t>
      </w:r>
      <w:r w:rsidR="00DE5FDF" w:rsidRPr="001B4C10">
        <w:rPr>
          <w:rFonts w:eastAsia="ZapfDingbatsITCbyBT-Regular"/>
        </w:rPr>
        <w:t xml:space="preserve"> </w:t>
      </w:r>
      <w:r w:rsidR="005D1E89" w:rsidRPr="001B4C10">
        <w:rPr>
          <w:rFonts w:eastAsia="ZapfDingbatsITCbyBT-Regular"/>
        </w:rPr>
        <w:t>за определенный период времени</w:t>
      </w:r>
      <w:r w:rsidR="001B4C10" w:rsidRPr="001B4C10">
        <w:rPr>
          <w:rFonts w:eastAsia="ZapfDingbatsITCbyBT-Regular"/>
        </w:rPr>
        <w:t xml:space="preserve">. </w:t>
      </w:r>
      <w:r w:rsidR="005D1E89" w:rsidRPr="001B4C10">
        <w:rPr>
          <w:rFonts w:eastAsia="ZapfDingbatsITCbyBT-Regular"/>
        </w:rPr>
        <w:t>При несоблюдении этих условий торговая сеть может не подписать с производителем основной договор поставки</w:t>
      </w:r>
      <w:r w:rsidR="001B4C10" w:rsidRPr="001B4C10">
        <w:rPr>
          <w:rFonts w:eastAsia="ZapfDingbatsITCbyBT-Regular"/>
        </w:rPr>
        <w:t xml:space="preserve">. </w:t>
      </w:r>
      <w:r w:rsidR="005D1E89" w:rsidRPr="001B4C10">
        <w:rPr>
          <w:rFonts w:eastAsia="ZapfDingbatsITCbyBT-Regular"/>
        </w:rPr>
        <w:t>Рассмотрим возможные причины недостижения уровня доходности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Снижение розничной цены в одностороннем порядке сетевым оператором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например, при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обнаружении на рынке более выгодных условий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на полках других сетей</w:t>
      </w:r>
      <w:r w:rsidR="001B4C10" w:rsidRPr="001B4C10">
        <w:rPr>
          <w:rFonts w:eastAsia="ZapfDingbatsITCbyBT-Regular"/>
        </w:rPr>
        <w:t xml:space="preserve">). </w:t>
      </w:r>
      <w:r w:rsidRPr="001B4C10">
        <w:rPr>
          <w:rFonts w:eastAsia="ZapfDingbatsITCbyBT-Regular"/>
        </w:rPr>
        <w:t>Механизм разрешения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этого вопроса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переговоры с предоставлением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мониторинга и выравнивание розничной цены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Снижение розничной цены в одностороннем порядке сетевым оператором без предоставления аргументов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Механизм разрешения вопроса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аргументировать в пользу закрепленного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уровня наценки и согласованного уровня доходности</w:t>
      </w:r>
      <w:r w:rsidR="001B4C10" w:rsidRPr="001B4C10">
        <w:rPr>
          <w:rFonts w:eastAsia="ZapfDingbatsITCbyBT-Regular"/>
        </w:rPr>
        <w:t>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Недостижение согласованного порога продаж по продукции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Механизм разрешения данного вопроса</w:t>
      </w:r>
      <w:r w:rsidR="001B4C10" w:rsidRPr="001B4C10">
        <w:rPr>
          <w:rFonts w:eastAsia="ZapfDingbatsITCbyBT-Regular"/>
        </w:rPr>
        <w:t xml:space="preserve"> - </w:t>
      </w:r>
      <w:r w:rsidRPr="001B4C10">
        <w:rPr>
          <w:rFonts w:eastAsia="ZapfDingbatsITCbyBT-Regular"/>
        </w:rPr>
        <w:t>предоставление условий компенсации в адрес сетевого оператора, запуск стимулирующих продажи мероприятий, пересмотр порога продаж</w:t>
      </w:r>
      <w:r w:rsidR="001B4C10" w:rsidRPr="001B4C10">
        <w:rPr>
          <w:rFonts w:eastAsia="ZapfDingbatsITCbyBT-Regular"/>
        </w:rPr>
        <w:t>.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D1E89" w:rsidP="001B4C10">
      <w:pPr>
        <w:pStyle w:val="2"/>
        <w:rPr>
          <w:rFonts w:eastAsia="ZapfDingbatsITCbyBT-Regular"/>
        </w:rPr>
      </w:pPr>
      <w:r w:rsidRPr="001B4C10">
        <w:rPr>
          <w:rFonts w:eastAsia="ZapfDingbatsITCbyBT-Regular"/>
        </w:rPr>
        <w:t>Формирование розничной цены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цены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полки</w:t>
      </w:r>
      <w:r w:rsidR="001B4C10" w:rsidRPr="001B4C10">
        <w:rPr>
          <w:rFonts w:eastAsia="ZapfDingbatsITCbyBT-Regular"/>
        </w:rPr>
        <w:t>)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Цену полки торговые операторы определяют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для себя исходя из позиционирования формата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магазина на рынке розничных сетей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Приведем примеры параллельного мониторинга</w:t>
      </w:r>
      <w:r w:rsidR="001B4C10" w:rsidRPr="001B4C10">
        <w:rPr>
          <w:rFonts w:eastAsia="ZapfDingbatsITCbyBT-Regular"/>
        </w:rPr>
        <w:t>:</w:t>
      </w:r>
    </w:p>
    <w:p w:rsidR="001B4C10" w:rsidRDefault="001B4C10" w:rsidP="001B4C10">
      <w:pPr>
        <w:ind w:firstLine="709"/>
        <w:rPr>
          <w:rFonts w:eastAsia="ZapfDingbatsITCbyBT-Regular"/>
        </w:rPr>
      </w:pPr>
      <w:r>
        <w:rPr>
          <w:rFonts w:eastAsia="ZapfDingbatsITCbyBT-Regular"/>
        </w:rPr>
        <w:t>"</w:t>
      </w:r>
      <w:r w:rsidR="005D1E89" w:rsidRPr="001B4C10">
        <w:rPr>
          <w:rFonts w:eastAsia="ZapfDingbatsITCbyBT-Regular"/>
        </w:rPr>
        <w:t>ЛЕНТА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МЕТРО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 xml:space="preserve">- </w:t>
      </w:r>
      <w:r w:rsidR="005D1E89" w:rsidRPr="001B4C10">
        <w:rPr>
          <w:rFonts w:eastAsia="ZapfDingbatsITCbyBT-Regular"/>
        </w:rPr>
        <w:t>real,</w:t>
      </w:r>
      <w:r w:rsidRPr="001B4C10">
        <w:rPr>
          <w:rFonts w:eastAsia="ZapfDingbatsITCbyBT-Regular"/>
        </w:rPr>
        <w:t xml:space="preserve"> 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Ашан</w:t>
      </w:r>
      <w:r>
        <w:rPr>
          <w:rFonts w:eastAsia="ZapfDingbatsITCbyBT-Regular"/>
        </w:rPr>
        <w:t>"</w:t>
      </w:r>
      <w:r w:rsidRPr="001B4C10">
        <w:rPr>
          <w:rFonts w:eastAsia="ZapfDingbatsITCbyBT-Regular"/>
        </w:rPr>
        <w:t>;</w:t>
      </w:r>
    </w:p>
    <w:p w:rsidR="001B4C10" w:rsidRDefault="001B4C10" w:rsidP="001B4C10">
      <w:pPr>
        <w:ind w:firstLine="709"/>
        <w:rPr>
          <w:rFonts w:eastAsia="ZapfDingbatsITCbyBT-Regular"/>
        </w:rPr>
      </w:pPr>
      <w:r>
        <w:rPr>
          <w:rFonts w:eastAsia="ZapfDingbatsITCbyBT-Regular"/>
        </w:rPr>
        <w:t>"</w:t>
      </w:r>
      <w:r w:rsidR="005D1E89" w:rsidRPr="001B4C10">
        <w:rPr>
          <w:rFonts w:eastAsia="ZapfDingbatsITCbyBT-Regular"/>
        </w:rPr>
        <w:t>Пятерочка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ДИКСИ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НЕТТО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СемьЯ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Перекресток</w:t>
      </w:r>
      <w:r>
        <w:rPr>
          <w:rFonts w:eastAsia="ZapfDingbatsITCbyBT-Regular"/>
        </w:rPr>
        <w:t>"</w:t>
      </w:r>
      <w:r w:rsidRPr="001B4C10">
        <w:rPr>
          <w:rFonts w:eastAsia="ZapfDingbatsITCbyBT-Regular"/>
        </w:rPr>
        <w:t>;</w:t>
      </w:r>
    </w:p>
    <w:p w:rsidR="001B4C10" w:rsidRDefault="001B4C10" w:rsidP="001B4C10">
      <w:pPr>
        <w:ind w:firstLine="709"/>
        <w:rPr>
          <w:rFonts w:eastAsia="ZapfDingbatsITCbyBT-Regular"/>
        </w:rPr>
      </w:pPr>
      <w:r>
        <w:rPr>
          <w:rFonts w:eastAsia="ZapfDingbatsITCbyBT-Regular"/>
        </w:rPr>
        <w:t>"</w:t>
      </w:r>
      <w:r w:rsidR="005D1E89" w:rsidRPr="001B4C10">
        <w:rPr>
          <w:rFonts w:eastAsia="ZapfDingbatsITCbyBT-Regular"/>
        </w:rPr>
        <w:t>О'Кей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Карусель</w:t>
      </w:r>
      <w:r>
        <w:rPr>
          <w:rFonts w:eastAsia="ZapfDingbatsITCbyBT-Regular"/>
        </w:rPr>
        <w:t xml:space="preserve">" </w:t>
      </w:r>
      <w:r w:rsidRPr="001B4C10">
        <w:rPr>
          <w:rFonts w:eastAsia="ZapfDingbatsITCbyBT-Regular"/>
        </w:rPr>
        <w:t>-</w:t>
      </w:r>
      <w:r>
        <w:rPr>
          <w:rFonts w:eastAsia="ZapfDingbatsITCbyBT-Regular"/>
        </w:rPr>
        <w:t xml:space="preserve"> "</w:t>
      </w:r>
      <w:r w:rsidR="005D1E89" w:rsidRPr="001B4C10">
        <w:rPr>
          <w:rFonts w:eastAsia="ZapfDingbatsITCbyBT-Regular"/>
        </w:rPr>
        <w:t>ЛЕНТА</w:t>
      </w:r>
      <w:r>
        <w:rPr>
          <w:rFonts w:eastAsia="ZapfDingbatsITCbyBT-Regular"/>
        </w:rPr>
        <w:t>".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Данное деление является условным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Однако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цена полки на определенный продукт в сетях разного формата всегда будет объектом пристального внимания отделов закупок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Перед проведением переговоров желательно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определить минимальную розничную цену для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каждого конкретного сетевого клиента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Регулирование минимальной розничной цены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возможно за счет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гарантированной наценки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дает долгосрочный эффект</w:t>
      </w:r>
      <w:r w:rsidR="001B4C10" w:rsidRPr="001B4C10">
        <w:rPr>
          <w:rFonts w:eastAsia="ZapfDingbatsITCbyBT-Regular"/>
        </w:rPr>
        <w:t>);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обозначения минимальной розничной цены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необходимо подписание дополнительного соглашения, приложения к основному договору при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изменении отпускных цен</w:t>
      </w:r>
      <w:r w:rsidR="001B4C10" w:rsidRPr="001B4C10">
        <w:rPr>
          <w:rFonts w:eastAsia="ZapfDingbatsITCbyBT-Regular"/>
        </w:rPr>
        <w:t>);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дополнительного бонуса за соблюдение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розничной цены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Логистические условия обозначают в договоре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поставки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Перечислим их возможные варианты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условия предпродажной подготовки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особенности упаковки, штрих-коды, дополнительная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 xml:space="preserve">информация на упаковке продукции и </w:t>
      </w:r>
      <w:r w:rsidR="001B4C10">
        <w:rPr>
          <w:rFonts w:eastAsia="ZapfDingbatsITCbyBT-Regular"/>
        </w:rPr>
        <w:t>т.д.)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комплектация поставки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условия погрузки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европоддоны</w:t>
      </w:r>
      <w:r w:rsidR="001B4C10" w:rsidRPr="001B4C10">
        <w:rPr>
          <w:rFonts w:eastAsia="ZapfDingbatsITCbyBT-Regular"/>
        </w:rPr>
        <w:t>);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условия доставки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централизованно / децентрализованно</w:t>
      </w:r>
      <w:r w:rsidR="001B4C10" w:rsidRPr="001B4C10">
        <w:rPr>
          <w:rFonts w:eastAsia="ZapfDingbatsITCbyBT-Regular"/>
        </w:rPr>
        <w:t>);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документация на поставку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график поставки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В договоре также фиксируются следующие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виды финансовых обязательств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форма и сроки оплаты, предоставление кредита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штрафные санкции за нарушение условий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договора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предоставление компенсаций</w:t>
      </w:r>
      <w:r w:rsidR="001B4C10" w:rsidRPr="001B4C10">
        <w:rPr>
          <w:rFonts w:eastAsia="ZapfDingbatsITCbyBT-Regular"/>
        </w:rPr>
        <w:t>.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Pr="001B4C10" w:rsidRDefault="005D1E89" w:rsidP="001B4C10">
      <w:pPr>
        <w:pStyle w:val="2"/>
        <w:rPr>
          <w:rFonts w:eastAsia="ZapfDingbatsITCbyBT-Regular"/>
        </w:rPr>
      </w:pPr>
      <w:r w:rsidRPr="001B4C10">
        <w:rPr>
          <w:rFonts w:eastAsia="ZapfDingbatsITCbyBT-Regular"/>
        </w:rPr>
        <w:t>Маркетинговые условия</w:t>
      </w:r>
    </w:p>
    <w:p w:rsidR="001B4C10" w:rsidRDefault="001B4C10" w:rsidP="001B4C10">
      <w:pPr>
        <w:ind w:firstLine="709"/>
        <w:rPr>
          <w:rFonts w:eastAsia="ZapfDingbatsITCbyBT-Regular"/>
        </w:rPr>
      </w:pP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Формирование маркетингового бюджета для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сетей может включать в себя рассмотрение следующих элементов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обязательный бюджет на промомероприятия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предоставление ретробонусов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скидок по акциям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Обязательный маркетинговый бюджет может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также формироваться следующими способами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1</w:t>
      </w:r>
      <w:r w:rsidR="001B4C10" w:rsidRPr="001B4C10">
        <w:rPr>
          <w:rFonts w:eastAsia="ZapfDingbatsITCbyBT-Regular"/>
        </w:rPr>
        <w:t xml:space="preserve">) </w:t>
      </w:r>
      <w:r w:rsidRPr="001B4C10">
        <w:rPr>
          <w:rFonts w:eastAsia="ZapfDingbatsITCbyBT-Regular"/>
        </w:rPr>
        <w:t>исходя из стоимости ввода каждой товарной позиции, например, попозиционно на один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магазин торговой сети и попозиционно на сеть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как таковую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2</w:t>
      </w:r>
      <w:r w:rsidR="001B4C10" w:rsidRPr="001B4C10">
        <w:rPr>
          <w:rFonts w:eastAsia="ZapfDingbatsITCbyBT-Regular"/>
        </w:rPr>
        <w:t xml:space="preserve">) </w:t>
      </w:r>
      <w:r w:rsidRPr="001B4C10">
        <w:rPr>
          <w:rFonts w:eastAsia="ZapfDingbatsITCbyBT-Regular"/>
        </w:rPr>
        <w:t>исходя из стоимости места расположения товара на полке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с учетом стоимости погонного метра в одной торговой точке на один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месяц</w:t>
      </w:r>
      <w:r w:rsidR="001B4C10" w:rsidRPr="001B4C10">
        <w:rPr>
          <w:rFonts w:eastAsia="ZapfDingbatsITCbyBT-Regular"/>
        </w:rPr>
        <w:t xml:space="preserve">). </w:t>
      </w:r>
      <w:r w:rsidRPr="001B4C10">
        <w:rPr>
          <w:rFonts w:eastAsia="ZapfDingbatsITCbyBT-Regular"/>
        </w:rPr>
        <w:t>Бюджет на промомероприятия может формироваться из следующих элементов</w:t>
      </w:r>
      <w:r w:rsidR="001B4C10" w:rsidRPr="001B4C10">
        <w:rPr>
          <w:rFonts w:eastAsia="ZapfDingbatsITCbyBT-Regular"/>
        </w:rPr>
        <w:t>: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паллетной выкладки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оплата размещения информации в каталоге,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листовках сети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участие продукции в различных акциях</w:t>
      </w:r>
      <w:r w:rsidR="001B4C10" w:rsidRPr="001B4C10">
        <w:rPr>
          <w:rFonts w:eastAsia="ZapfDingbatsITCbyBT-Regular"/>
        </w:rPr>
        <w:t>;</w:t>
      </w:r>
    </w:p>
    <w:p w:rsidR="001B4C10" w:rsidRDefault="005D1E89" w:rsidP="001B4C10">
      <w:pPr>
        <w:ind w:firstLine="709"/>
      </w:pPr>
      <w:r w:rsidRPr="001B4C10">
        <w:rPr>
          <w:rFonts w:eastAsia="ZapfDingbatsITCbyBT-Regular"/>
        </w:rPr>
        <w:t>промомероприятия</w:t>
      </w:r>
      <w:r w:rsidR="001B4C10">
        <w:rPr>
          <w:rFonts w:eastAsia="ZapfDingbatsITCbyBT-Regular"/>
        </w:rPr>
        <w:t xml:space="preserve"> (</w:t>
      </w:r>
      <w:r w:rsidRPr="001B4C10">
        <w:rPr>
          <w:rFonts w:eastAsia="ZapfDingbatsITCbyBT-Regular"/>
        </w:rPr>
        <w:t>дегустация, подарок за</w:t>
      </w:r>
      <w:r w:rsidR="00DE5FDF" w:rsidRPr="001B4C10">
        <w:rPr>
          <w:rFonts w:eastAsia="ZapfDingbatsITCbyBT-Regular"/>
        </w:rPr>
        <w:t xml:space="preserve"> </w:t>
      </w:r>
      <w:r w:rsidRPr="001B4C10">
        <w:rPr>
          <w:rFonts w:eastAsia="ZapfDingbatsITCbyBT-Regular"/>
        </w:rPr>
        <w:t>покупку и пр</w:t>
      </w:r>
      <w:r w:rsidR="001B4C10" w:rsidRPr="001B4C10">
        <w:rPr>
          <w:rFonts w:eastAsia="ZapfDingbatsITCbyBT-Regular"/>
        </w:rPr>
        <w:t xml:space="preserve">). </w:t>
      </w:r>
      <w:r w:rsidRPr="001B4C10">
        <w:t>Отметим две формы бюджета</w:t>
      </w:r>
      <w:r w:rsidR="001B4C10">
        <w:t>:</w:t>
      </w:r>
    </w:p>
    <w:p w:rsidR="001B4C10" w:rsidRDefault="001B4C10" w:rsidP="001B4C10">
      <w:pPr>
        <w:ind w:firstLine="709"/>
      </w:pPr>
      <w:r>
        <w:t>1)</w:t>
      </w:r>
      <w:r w:rsidRPr="001B4C10">
        <w:t xml:space="preserve"> </w:t>
      </w:r>
      <w:r w:rsidR="005D1E89" w:rsidRPr="001B4C10">
        <w:t>денежная</w:t>
      </w:r>
      <w:r>
        <w:t xml:space="preserve"> (</w:t>
      </w:r>
      <w:r w:rsidR="005D1E89" w:rsidRPr="001B4C10">
        <w:t>оплата паллет, каталоги, листовки, аренда промомест, оплата наружной рекламы</w:t>
      </w:r>
      <w:r w:rsidRPr="001B4C10">
        <w:t>)</w:t>
      </w:r>
      <w:r>
        <w:t>;</w:t>
      </w:r>
    </w:p>
    <w:p w:rsidR="001B4C10" w:rsidRDefault="001B4C10" w:rsidP="001B4C10">
      <w:pPr>
        <w:ind w:firstLine="709"/>
      </w:pPr>
      <w:r>
        <w:t>2)</w:t>
      </w:r>
      <w:r w:rsidRPr="001B4C10">
        <w:t xml:space="preserve"> </w:t>
      </w:r>
      <w:r w:rsidR="005D1E89" w:rsidRPr="001B4C10">
        <w:t>компенсация скидок</w:t>
      </w:r>
      <w:r>
        <w:t xml:space="preserve"> (</w:t>
      </w:r>
      <w:r w:rsidR="005D1E89" w:rsidRPr="001B4C10">
        <w:t>возмещение суммы</w:t>
      </w:r>
      <w:r w:rsidR="00DE5FDF" w:rsidRPr="001B4C10">
        <w:t xml:space="preserve"> </w:t>
      </w:r>
      <w:r w:rsidR="005D1E89" w:rsidRPr="001B4C10">
        <w:t>скидки по результатам акции, поставка продукции на период акции со скидкой</w:t>
      </w:r>
      <w:r w:rsidRPr="001B4C10">
        <w:t>).</w:t>
      </w:r>
    </w:p>
    <w:p w:rsidR="001B4C10" w:rsidRDefault="001B4C10" w:rsidP="001B4C10">
      <w:pPr>
        <w:ind w:firstLine="709"/>
      </w:pPr>
    </w:p>
    <w:p w:rsidR="001B4C10" w:rsidRDefault="005D1E89" w:rsidP="001B4C10">
      <w:pPr>
        <w:pStyle w:val="2"/>
      </w:pPr>
      <w:r w:rsidRPr="001B4C10">
        <w:t>Предоставление ретробонусов</w:t>
      </w:r>
    </w:p>
    <w:p w:rsidR="001B4C10" w:rsidRDefault="001B4C10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Предложение формируется совместно с поставщиком</w:t>
      </w:r>
      <w:r w:rsidR="001B4C10" w:rsidRPr="001B4C10">
        <w:t xml:space="preserve">. </w:t>
      </w:r>
      <w:r w:rsidRPr="001B4C10">
        <w:t>При обсуждении обычно используют</w:t>
      </w:r>
      <w:r w:rsidR="00DE5FDF" w:rsidRPr="001B4C10">
        <w:t xml:space="preserve"> </w:t>
      </w:r>
      <w:r w:rsidRPr="001B4C10">
        <w:t>следующие критерии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ассортимент поставляемой продукции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плановый объем продаж</w:t>
      </w:r>
      <w:r w:rsidR="001B4C10" w:rsidRPr="001B4C10">
        <w:t>;</w:t>
      </w:r>
    </w:p>
    <w:p w:rsidR="00380F15" w:rsidRDefault="005D1E89" w:rsidP="001B4C10">
      <w:pPr>
        <w:ind w:firstLine="709"/>
      </w:pPr>
      <w:r w:rsidRPr="001B4C10">
        <w:t>шкала бонусов</w:t>
      </w:r>
      <w:r w:rsidR="001B4C10">
        <w:t xml:space="preserve"> (</w:t>
      </w:r>
      <w:r w:rsidRPr="001B4C10">
        <w:t>разрабатывается исходя из</w:t>
      </w:r>
      <w:r w:rsidR="00DE5FDF" w:rsidRPr="001B4C10">
        <w:t xml:space="preserve"> </w:t>
      </w:r>
      <w:r w:rsidRPr="001B4C10">
        <w:t>сезонности, запланированных промомероприятий</w:t>
      </w:r>
      <w:r w:rsidR="001B4C10" w:rsidRPr="001B4C10">
        <w:t xml:space="preserve">). </w:t>
      </w:r>
      <w:r w:rsidRPr="001B4C10">
        <w:t>Необходимо также упомянуть об особых переговорах производителя с поставщиком</w:t>
      </w:r>
      <w:r w:rsidR="001B4C10" w:rsidRPr="001B4C10">
        <w:t xml:space="preserve">. </w:t>
      </w:r>
      <w:r w:rsidRPr="001B4C10">
        <w:t>От их результатов, а также от профессионализма переговорщиков</w:t>
      </w:r>
      <w:r w:rsidR="00DE5FDF" w:rsidRPr="001B4C10">
        <w:t xml:space="preserve"> </w:t>
      </w:r>
      <w:r w:rsidRPr="001B4C10">
        <w:t>будет зависеть доля солидарной ответственности</w:t>
      </w:r>
      <w:r w:rsidR="001B4C10">
        <w:t xml:space="preserve"> (</w:t>
      </w:r>
      <w:r w:rsidRPr="001B4C10">
        <w:t>как</w:t>
      </w:r>
      <w:r w:rsidR="00DE5FDF" w:rsidRPr="001B4C10">
        <w:t xml:space="preserve"> </w:t>
      </w:r>
      <w:r w:rsidRPr="001B4C10">
        <w:t>в полномочиях, так и в денежных инвестициях</w:t>
      </w:r>
      <w:r w:rsidR="001B4C10" w:rsidRPr="001B4C10">
        <w:t xml:space="preserve">) </w:t>
      </w:r>
      <w:r w:rsidRPr="001B4C10">
        <w:t>каждого участника на этапе работы с торговыми сетями</w:t>
      </w:r>
      <w:r w:rsidR="001B4C10" w:rsidRPr="001B4C10">
        <w:t>.</w:t>
      </w:r>
    </w:p>
    <w:p w:rsidR="001B4C10" w:rsidRDefault="00380F15" w:rsidP="00380F15">
      <w:pPr>
        <w:pStyle w:val="2"/>
      </w:pPr>
      <w:r>
        <w:br w:type="page"/>
        <w:t>П</w:t>
      </w:r>
      <w:r w:rsidRPr="001B4C10">
        <w:t>оддержка продаж</w:t>
      </w:r>
    </w:p>
    <w:p w:rsidR="00380F15" w:rsidRDefault="00380F15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Заключение договора поставки с торговой</w:t>
      </w:r>
      <w:r w:rsidR="00DE5FDF" w:rsidRPr="001B4C10">
        <w:t xml:space="preserve"> </w:t>
      </w:r>
      <w:r w:rsidRPr="001B4C10">
        <w:t>сетью</w:t>
      </w:r>
      <w:r w:rsidR="001B4C10" w:rsidRPr="001B4C10">
        <w:t xml:space="preserve"> - </w:t>
      </w:r>
      <w:r w:rsidRPr="001B4C10">
        <w:t>важный этап</w:t>
      </w:r>
      <w:r w:rsidR="001B4C10" w:rsidRPr="001B4C10">
        <w:t xml:space="preserve">. </w:t>
      </w:r>
      <w:r w:rsidRPr="001B4C10">
        <w:t>Менеджер сетевого отдела совместно с сетью продает товар, участвует в</w:t>
      </w:r>
      <w:r w:rsidR="00DE5FDF" w:rsidRPr="001B4C10">
        <w:t xml:space="preserve"> </w:t>
      </w:r>
      <w:r w:rsidRPr="001B4C10">
        <w:t>решении вопросов, связанных с заказами, ценой,</w:t>
      </w:r>
      <w:r w:rsidR="00DE5FDF" w:rsidRPr="001B4C10">
        <w:t xml:space="preserve"> </w:t>
      </w:r>
      <w:r w:rsidRPr="001B4C10">
        <w:t xml:space="preserve">качеством, возвратом и </w:t>
      </w:r>
      <w:r w:rsidR="001B4C10">
        <w:t>т.д.</w:t>
      </w:r>
      <w:r w:rsidR="001B4C10" w:rsidRPr="001B4C10">
        <w:t xml:space="preserve"> </w:t>
      </w:r>
      <w:r w:rsidRPr="001B4C10">
        <w:t>Поставку продукции в сеть можно также рассмотреть как жизненный цикл товара, выделив</w:t>
      </w:r>
      <w:r w:rsidR="00DE5FDF" w:rsidRPr="001B4C10">
        <w:t xml:space="preserve"> </w:t>
      </w:r>
      <w:r w:rsidRPr="001B4C10">
        <w:t>основные этапы</w:t>
      </w:r>
      <w:r w:rsidR="001B4C10" w:rsidRPr="001B4C10">
        <w:t>.</w:t>
      </w:r>
    </w:p>
    <w:p w:rsidR="00380F15" w:rsidRDefault="00380F15" w:rsidP="001B4C10">
      <w:pPr>
        <w:ind w:firstLine="709"/>
        <w:rPr>
          <w:b/>
          <w:bCs/>
        </w:rPr>
      </w:pPr>
    </w:p>
    <w:p w:rsidR="001B4C10" w:rsidRDefault="005D1E89" w:rsidP="00380F15">
      <w:pPr>
        <w:pStyle w:val="2"/>
      </w:pPr>
      <w:r w:rsidRPr="001B4C10">
        <w:t>Выработка мероприятий по поддержанию</w:t>
      </w:r>
      <w:r w:rsidR="00DE5FDF" w:rsidRPr="001B4C10">
        <w:t xml:space="preserve"> </w:t>
      </w:r>
      <w:r w:rsidRPr="001B4C10">
        <w:t>и росту продаж</w:t>
      </w:r>
    </w:p>
    <w:p w:rsidR="00380F15" w:rsidRDefault="00380F15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Рассмотрим схему жизненного цикла товара</w:t>
      </w:r>
      <w:r w:rsidR="001B4C10">
        <w:t xml:space="preserve"> (</w:t>
      </w:r>
      <w:r w:rsidRPr="001B4C10">
        <w:t>см</w:t>
      </w:r>
      <w:r w:rsidR="001B4C10" w:rsidRPr="001B4C10">
        <w:t xml:space="preserve">. </w:t>
      </w:r>
      <w:r w:rsidRPr="001B4C10">
        <w:t>рисунок</w:t>
      </w:r>
      <w:r w:rsidR="001B4C10" w:rsidRPr="001B4C10">
        <w:t>).</w:t>
      </w:r>
    </w:p>
    <w:p w:rsidR="00380F15" w:rsidRDefault="00380F15" w:rsidP="001B4C10">
      <w:pPr>
        <w:ind w:firstLine="709"/>
      </w:pPr>
    </w:p>
    <w:p w:rsidR="00380F15" w:rsidRDefault="005F148E" w:rsidP="001B4C10">
      <w:pPr>
        <w:ind w:firstLine="709"/>
      </w:pPr>
      <w:r>
        <w:pict>
          <v:shape id="_x0000_i1026" type="#_x0000_t75" style="width:372.75pt;height:206.25pt">
            <v:imagedata r:id="rId8" o:title=""/>
          </v:shape>
        </w:pict>
      </w:r>
    </w:p>
    <w:p w:rsidR="00380F15" w:rsidRDefault="00380F15" w:rsidP="001B4C10">
      <w:pPr>
        <w:ind w:firstLine="709"/>
      </w:pPr>
    </w:p>
    <w:p w:rsidR="001B4C10" w:rsidRDefault="005D1E89" w:rsidP="001B4C10">
      <w:pPr>
        <w:ind w:firstLine="709"/>
      </w:pPr>
      <w:r w:rsidRPr="001B4C10">
        <w:t>Рассмотрим основные этапы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1</w:t>
      </w:r>
      <w:r w:rsidR="001B4C10" w:rsidRPr="001B4C10">
        <w:t xml:space="preserve">. </w:t>
      </w:r>
      <w:r w:rsidRPr="001B4C10">
        <w:rPr>
          <w:i/>
          <w:iCs/>
        </w:rPr>
        <w:t>Выведение товара на рынок</w:t>
      </w:r>
      <w:r w:rsidR="001B4C10" w:rsidRPr="001B4C10">
        <w:t xml:space="preserve">. </w:t>
      </w:r>
      <w:r w:rsidRPr="001B4C10">
        <w:t>Необходимыми</w:t>
      </w:r>
      <w:r w:rsidR="00DE5FDF" w:rsidRPr="001B4C10">
        <w:t xml:space="preserve"> </w:t>
      </w:r>
      <w:r w:rsidRPr="001B4C10">
        <w:t>мероприятиями для вывода товара на рынок являются стимулирование спроса и продвижение</w:t>
      </w:r>
      <w:r w:rsidR="00DE5FDF" w:rsidRPr="001B4C10">
        <w:t xml:space="preserve"> </w:t>
      </w:r>
      <w:r w:rsidRPr="001B4C10">
        <w:t>товара, проведение исследований покупательской активности</w:t>
      </w:r>
      <w:r w:rsidR="001B4C10" w:rsidRPr="001B4C10">
        <w:t xml:space="preserve">. </w:t>
      </w:r>
      <w:r w:rsidRPr="001B4C10">
        <w:t>Данный период характеризуется высокими затратами и низкой</w:t>
      </w:r>
      <w:r w:rsidR="001B4C10">
        <w:t xml:space="preserve"> (</w:t>
      </w:r>
      <w:r w:rsidRPr="001B4C10">
        <w:t>или нулевой</w:t>
      </w:r>
      <w:r w:rsidR="001B4C10" w:rsidRPr="001B4C10">
        <w:t xml:space="preserve">) </w:t>
      </w:r>
      <w:r w:rsidRPr="001B4C10">
        <w:t>прибылью</w:t>
      </w:r>
      <w:r w:rsidR="001B4C10" w:rsidRPr="001B4C10">
        <w:t xml:space="preserve">. </w:t>
      </w:r>
      <w:r w:rsidRPr="001B4C10">
        <w:t>Комплекс мероприятий зависит от бюджета</w:t>
      </w:r>
      <w:r w:rsidR="00DE5FDF" w:rsidRPr="001B4C10">
        <w:t xml:space="preserve"> </w:t>
      </w:r>
      <w:r w:rsidRPr="001B4C10">
        <w:t>компании</w:t>
      </w:r>
      <w:r w:rsidR="001B4C10" w:rsidRPr="001B4C10">
        <w:t xml:space="preserve">. </w:t>
      </w:r>
      <w:r w:rsidRPr="001B4C10">
        <w:t>Это могут быть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дегустации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размещение информации в листовках, каталоге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наружная реклама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оформление мест продаж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2</w:t>
      </w:r>
      <w:r w:rsidR="001B4C10" w:rsidRPr="001B4C10">
        <w:t xml:space="preserve">. </w:t>
      </w:r>
      <w:r w:rsidRPr="001B4C10">
        <w:rPr>
          <w:i/>
          <w:iCs/>
        </w:rPr>
        <w:t>Рос</w:t>
      </w:r>
      <w:r w:rsidR="001B4C10">
        <w:rPr>
          <w:i/>
          <w:iCs/>
        </w:rPr>
        <w:t>т.</w:t>
      </w:r>
      <w:r w:rsidR="00380F15">
        <w:rPr>
          <w:i/>
          <w:iCs/>
        </w:rPr>
        <w:t xml:space="preserve"> </w:t>
      </w:r>
      <w:r w:rsidR="00380F15" w:rsidRPr="00380F15">
        <w:t>Д</w:t>
      </w:r>
      <w:r w:rsidRPr="001B4C10">
        <w:t>анный этап характеризуется резким</w:t>
      </w:r>
      <w:r w:rsidR="00DE5FDF" w:rsidRPr="001B4C10">
        <w:t xml:space="preserve"> </w:t>
      </w:r>
      <w:r w:rsidRPr="001B4C10">
        <w:t>увеличением продаж и прибыли, количества конкурентов, сокращением издержек на единицу</w:t>
      </w:r>
      <w:r w:rsidR="00DE5FDF" w:rsidRPr="001B4C10">
        <w:t xml:space="preserve"> </w:t>
      </w:r>
      <w:r w:rsidRPr="001B4C10">
        <w:t>продукции</w:t>
      </w:r>
      <w:r w:rsidR="001B4C10" w:rsidRPr="001B4C10">
        <w:t xml:space="preserve">. </w:t>
      </w:r>
      <w:r w:rsidRPr="001B4C10">
        <w:t>Необходимыми мероприятиями являются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продвижение товара</w:t>
      </w:r>
      <w:r w:rsidR="001B4C10">
        <w:t xml:space="preserve"> (</w:t>
      </w:r>
      <w:r w:rsidRPr="001B4C10">
        <w:t>тактика убеждения в</w:t>
      </w:r>
      <w:r w:rsidR="00DE5FDF" w:rsidRPr="001B4C10">
        <w:t xml:space="preserve"> </w:t>
      </w:r>
      <w:r w:rsidRPr="001B4C10">
        <w:t>совершении покупок</w:t>
      </w:r>
      <w:r w:rsidR="001B4C10" w:rsidRPr="001B4C10">
        <w:t>);</w:t>
      </w:r>
    </w:p>
    <w:p w:rsidR="001B4C10" w:rsidRDefault="005D1E89" w:rsidP="001B4C10">
      <w:pPr>
        <w:ind w:firstLine="709"/>
      </w:pPr>
      <w:r w:rsidRPr="001B4C10">
        <w:t>улучшение качества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расширение ассортимента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снижение цены</w:t>
      </w:r>
      <w:r w:rsidR="001B4C10">
        <w:t xml:space="preserve"> (</w:t>
      </w:r>
      <w:r w:rsidRPr="001B4C10">
        <w:t>проведение акций</w:t>
      </w:r>
      <w:r w:rsidR="001B4C10" w:rsidRPr="001B4C10">
        <w:t>).</w:t>
      </w:r>
    </w:p>
    <w:p w:rsidR="001B4C10" w:rsidRDefault="005D1E89" w:rsidP="001B4C10">
      <w:pPr>
        <w:ind w:firstLine="709"/>
      </w:pPr>
      <w:r w:rsidRPr="001B4C10">
        <w:t>3</w:t>
      </w:r>
      <w:r w:rsidR="001B4C10" w:rsidRPr="001B4C10">
        <w:t xml:space="preserve">. </w:t>
      </w:r>
      <w:r w:rsidRPr="001B4C10">
        <w:rPr>
          <w:i/>
          <w:iCs/>
        </w:rPr>
        <w:t>Зрелость</w:t>
      </w:r>
      <w:r w:rsidR="001B4C10" w:rsidRPr="001B4C10">
        <w:rPr>
          <w:i/>
          <w:iCs/>
        </w:rPr>
        <w:t xml:space="preserve">. </w:t>
      </w:r>
      <w:r w:rsidRPr="001B4C10">
        <w:t>Это самая длительная стадия жизненного цикла товара, на которой достигается</w:t>
      </w:r>
      <w:r w:rsidR="00DE5FDF" w:rsidRPr="001B4C10">
        <w:t xml:space="preserve"> </w:t>
      </w:r>
      <w:r w:rsidRPr="001B4C10">
        <w:t>стабильный объем продаж</w:t>
      </w:r>
      <w:r w:rsidR="001B4C10" w:rsidRPr="001B4C10">
        <w:t xml:space="preserve">. </w:t>
      </w:r>
      <w:r w:rsidRPr="001B4C10">
        <w:t>Повышения объемов продаж можно добиться</w:t>
      </w:r>
      <w:r w:rsidR="00DE5FDF" w:rsidRPr="001B4C10">
        <w:t xml:space="preserve"> </w:t>
      </w:r>
      <w:r w:rsidRPr="001B4C10">
        <w:t>следующими способами</w:t>
      </w:r>
      <w:r w:rsidR="001B4C10" w:rsidRPr="001B4C10">
        <w:t>:</w:t>
      </w:r>
    </w:p>
    <w:p w:rsidR="001B4C10" w:rsidRDefault="005D1E89" w:rsidP="001B4C10">
      <w:pPr>
        <w:ind w:firstLine="709"/>
      </w:pPr>
      <w:r w:rsidRPr="001B4C10">
        <w:t>усовершенствованием продукта, повышением его привлекательности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сменой упаковки, дизайна</w:t>
      </w:r>
      <w:r w:rsidR="001B4C10" w:rsidRPr="001B4C10">
        <w:t>;</w:t>
      </w:r>
    </w:p>
    <w:p w:rsidR="001B4C10" w:rsidRDefault="005D1E89" w:rsidP="001B4C10">
      <w:pPr>
        <w:ind w:firstLine="709"/>
      </w:pPr>
      <w:r w:rsidRPr="001B4C10">
        <w:t>снижением цен</w:t>
      </w:r>
      <w:r w:rsidR="001B4C10">
        <w:t xml:space="preserve"> (</w:t>
      </w:r>
      <w:r w:rsidRPr="001B4C10">
        <w:t>акциями</w:t>
      </w:r>
      <w:r w:rsidR="001B4C10" w:rsidRPr="001B4C10">
        <w:t>);</w:t>
      </w:r>
    </w:p>
    <w:p w:rsidR="001B4C10" w:rsidRDefault="005D1E89" w:rsidP="001B4C10">
      <w:pPr>
        <w:ind w:firstLine="709"/>
      </w:pPr>
      <w:r w:rsidRPr="001B4C10">
        <w:t>проведением рекламной кампании</w:t>
      </w:r>
      <w:r w:rsidR="001B4C10" w:rsidRPr="001B4C10">
        <w:t>.</w:t>
      </w:r>
    </w:p>
    <w:p w:rsidR="001B4C10" w:rsidRDefault="005D1E89" w:rsidP="001B4C10">
      <w:pPr>
        <w:ind w:firstLine="709"/>
      </w:pPr>
      <w:r w:rsidRPr="001B4C10">
        <w:t>4</w:t>
      </w:r>
      <w:r w:rsidR="001B4C10" w:rsidRPr="001B4C10">
        <w:t xml:space="preserve">. </w:t>
      </w:r>
      <w:r w:rsidRPr="001B4C10">
        <w:rPr>
          <w:i/>
          <w:iCs/>
        </w:rPr>
        <w:t>Упадок</w:t>
      </w:r>
      <w:r w:rsidR="001B4C10" w:rsidRPr="001B4C10">
        <w:rPr>
          <w:i/>
          <w:iCs/>
        </w:rPr>
        <w:t xml:space="preserve">. </w:t>
      </w:r>
      <w:r w:rsidRPr="001B4C10">
        <w:t>На данном этапе происходит постепенное снижение объемов продаж и прибыли по</w:t>
      </w:r>
      <w:r w:rsidR="00DE5FDF" w:rsidRPr="001B4C10">
        <w:t xml:space="preserve"> </w:t>
      </w:r>
      <w:r w:rsidRPr="001B4C10">
        <w:t xml:space="preserve">причине изменения вкусов потребителей, совершенствования технологий у конкурентов и </w:t>
      </w:r>
      <w:r w:rsidR="001B4C10">
        <w:t>т.п.</w:t>
      </w:r>
      <w:r w:rsidR="001B4C10" w:rsidRPr="001B4C10">
        <w:t xml:space="preserve"> </w:t>
      </w:r>
      <w:r w:rsidRPr="001B4C10">
        <w:t>В это время необходимо принять решение о том,</w:t>
      </w:r>
      <w:r w:rsidR="00DE5FDF" w:rsidRPr="001B4C10">
        <w:t xml:space="preserve"> </w:t>
      </w:r>
      <w:r w:rsidRPr="001B4C10">
        <w:t>продолжать продажи данного продукта или нет,</w:t>
      </w:r>
      <w:r w:rsidR="00DE5FDF" w:rsidRPr="001B4C10">
        <w:t xml:space="preserve"> </w:t>
      </w:r>
      <w:r w:rsidRPr="001B4C10">
        <w:t>выявить причины спада продаж</w:t>
      </w:r>
      <w:r w:rsidR="001B4C10" w:rsidRPr="001B4C10">
        <w:t xml:space="preserve">. </w:t>
      </w:r>
      <w:r w:rsidRPr="001B4C10">
        <w:t>Возможно, стоит</w:t>
      </w:r>
      <w:r w:rsidR="00DE5FDF" w:rsidRPr="001B4C10">
        <w:t xml:space="preserve"> </w:t>
      </w:r>
      <w:r w:rsidRPr="001B4C10">
        <w:t>провести ребрендинг или репозиционирование</w:t>
      </w:r>
      <w:r w:rsidR="00DE5FDF" w:rsidRPr="001B4C10">
        <w:t xml:space="preserve"> </w:t>
      </w:r>
      <w:r w:rsidRPr="001B4C10">
        <w:t>торговой марки</w:t>
      </w:r>
      <w:r w:rsidR="001B4C10" w:rsidRPr="001B4C10">
        <w:t xml:space="preserve">. </w:t>
      </w:r>
      <w:r w:rsidRPr="001B4C10">
        <w:t>Наблюдение, анализ продаж, поведения покупателей в торговой точке</w:t>
      </w:r>
      <w:r w:rsidR="001B4C10" w:rsidRPr="001B4C10">
        <w:t xml:space="preserve"> - </w:t>
      </w:r>
      <w:r w:rsidRPr="001B4C10">
        <w:t>это необходимые и</w:t>
      </w:r>
      <w:r w:rsidR="00DE5FDF" w:rsidRPr="001B4C10">
        <w:t xml:space="preserve"> </w:t>
      </w:r>
      <w:r w:rsidRPr="001B4C10">
        <w:t>обязательные элементы ежедневной работы менеджеров отделов продаж и отделов маркетинга</w:t>
      </w:r>
      <w:r w:rsidR="00BC1667" w:rsidRPr="001B4C10">
        <w:t xml:space="preserve"> производственных и торговых предприятий</w:t>
      </w:r>
      <w:r w:rsidR="001B4C10" w:rsidRPr="001B4C10">
        <w:t xml:space="preserve">. </w:t>
      </w:r>
      <w:r w:rsidR="00BC1667" w:rsidRPr="001B4C10">
        <w:t>Если не заниматься этим на регулярной основе,</w:t>
      </w:r>
      <w:r w:rsidR="00DE5FDF" w:rsidRPr="001B4C10">
        <w:t xml:space="preserve"> </w:t>
      </w:r>
      <w:r w:rsidR="00BC1667" w:rsidRPr="001B4C10">
        <w:t>может случиться так, что о выводе продукции из</w:t>
      </w:r>
      <w:r w:rsidR="00DE5FDF" w:rsidRPr="001B4C10">
        <w:t xml:space="preserve"> </w:t>
      </w:r>
      <w:r w:rsidR="00BC1667" w:rsidRPr="001B4C10">
        <w:t>матрицы торговой сети вследствие низких объемов продаж менеджер узнает последним</w:t>
      </w:r>
      <w:r w:rsidR="001B4C10" w:rsidRPr="001B4C10">
        <w:t>.</w:t>
      </w:r>
    </w:p>
    <w:p w:rsidR="001B4C10" w:rsidRDefault="00380F15" w:rsidP="00380F15">
      <w:pPr>
        <w:pStyle w:val="2"/>
      </w:pPr>
      <w:r>
        <w:br w:type="page"/>
        <w:t>С</w:t>
      </w:r>
      <w:r w:rsidRPr="001B4C10">
        <w:t>истема мерчандайзинга</w:t>
      </w:r>
    </w:p>
    <w:p w:rsidR="00380F15" w:rsidRDefault="00380F15" w:rsidP="001B4C10">
      <w:pPr>
        <w:ind w:firstLine="709"/>
      </w:pPr>
    </w:p>
    <w:p w:rsidR="001B4C10" w:rsidRDefault="00BC1667" w:rsidP="001B4C10">
      <w:pPr>
        <w:ind w:firstLine="709"/>
      </w:pPr>
      <w:r w:rsidRPr="001B4C10">
        <w:t>Несмотря на то</w:t>
      </w:r>
      <w:r w:rsidR="00380F15">
        <w:t>,</w:t>
      </w:r>
      <w:r w:rsidRPr="001B4C10">
        <w:t xml:space="preserve"> что идея по внедрению стандартов мерчандайзинга исходила от розничных</w:t>
      </w:r>
      <w:r w:rsidR="00DE5FDF" w:rsidRPr="001B4C10">
        <w:t xml:space="preserve"> </w:t>
      </w:r>
      <w:r w:rsidRPr="001B4C10">
        <w:t>торговых операторов, немногие будут опровергать необходимость использования и разработки стандартов мерчандайзинга отделами продаж</w:t>
      </w:r>
      <w:r w:rsidR="00DE5FDF" w:rsidRPr="001B4C10">
        <w:t xml:space="preserve"> </w:t>
      </w:r>
      <w:r w:rsidRPr="001B4C10">
        <w:t>компаний-производителей</w:t>
      </w:r>
      <w:r w:rsidR="001B4C10">
        <w:t xml:space="preserve"> (</w:t>
      </w:r>
      <w:r w:rsidRPr="001B4C10">
        <w:t>или поставщиков</w:t>
      </w:r>
      <w:r w:rsidR="001B4C10" w:rsidRPr="001B4C10">
        <w:t xml:space="preserve">). </w:t>
      </w:r>
      <w:r w:rsidRPr="001B4C10">
        <w:t>Мы не будем рассматривать варианты категорийного мерчандайзинга или мерчандайзинга предприятий, переданных по договорам аутсорсинга</w:t>
      </w:r>
      <w:r w:rsidR="001B4C10" w:rsidRPr="001B4C10">
        <w:t>.</w:t>
      </w:r>
    </w:p>
    <w:p w:rsidR="001B4C10" w:rsidRDefault="00BC1667" w:rsidP="001B4C10">
      <w:pPr>
        <w:ind w:firstLine="709"/>
      </w:pPr>
      <w:r w:rsidRPr="001B4C10">
        <w:t>Организационная структура отдела выглядит</w:t>
      </w:r>
      <w:r w:rsidR="00DE5FDF" w:rsidRPr="001B4C10">
        <w:t xml:space="preserve"> </w:t>
      </w:r>
      <w:r w:rsidRPr="001B4C10">
        <w:t>следующим образом</w:t>
      </w:r>
      <w:r w:rsidR="001B4C10" w:rsidRPr="001B4C10">
        <w:t>:</w:t>
      </w:r>
    </w:p>
    <w:p w:rsidR="001B4C10" w:rsidRDefault="00BC1667" w:rsidP="001B4C10">
      <w:pPr>
        <w:ind w:firstLine="709"/>
      </w:pPr>
      <w:r w:rsidRPr="001B4C10">
        <w:t>менеджер по работе с сетевыми</w:t>
      </w:r>
      <w:r w:rsidR="001B4C10">
        <w:t xml:space="preserve"> (</w:t>
      </w:r>
      <w:r w:rsidRPr="001B4C10">
        <w:t>ключевыми</w:t>
      </w:r>
      <w:r w:rsidR="001B4C10" w:rsidRPr="001B4C10">
        <w:t xml:space="preserve">) </w:t>
      </w:r>
      <w:r w:rsidRPr="001B4C10">
        <w:t>клиентами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супервайзер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мерчандайзеры</w:t>
      </w:r>
      <w:r w:rsidR="001B4C10" w:rsidRPr="001B4C10">
        <w:t xml:space="preserve">. </w:t>
      </w:r>
      <w:r w:rsidRPr="001B4C10">
        <w:t>Для определения потребности в комплектации штата мерчандайзеров и количества работающих необходимо определить цели, поставленные перед ними</w:t>
      </w:r>
      <w:r w:rsidR="001B4C10" w:rsidRPr="001B4C10">
        <w:t xml:space="preserve">. </w:t>
      </w:r>
      <w:r w:rsidRPr="001B4C10">
        <w:t>Основная цель</w:t>
      </w:r>
      <w:r w:rsidR="001B4C10" w:rsidRPr="001B4C10">
        <w:t xml:space="preserve"> - </w:t>
      </w:r>
      <w:r w:rsidRPr="001B4C10">
        <w:t>обеспечение постоянного</w:t>
      </w:r>
      <w:r w:rsidR="00DE5FDF" w:rsidRPr="001B4C10">
        <w:t xml:space="preserve"> </w:t>
      </w:r>
      <w:r w:rsidRPr="001B4C10">
        <w:t>наличия всего ассортимента компании, присутствующего в матрице сети, в торговом зале</w:t>
      </w:r>
      <w:r w:rsidR="001B4C10">
        <w:t xml:space="preserve"> (</w:t>
      </w:r>
      <w:r w:rsidRPr="001B4C10">
        <w:t>как</w:t>
      </w:r>
      <w:r w:rsidR="00DE5FDF" w:rsidRPr="001B4C10">
        <w:t xml:space="preserve"> </w:t>
      </w:r>
      <w:r w:rsidRPr="001B4C10">
        <w:t>на основном месте продаж, так и на дополнительных точках продажи</w:t>
      </w:r>
      <w:r w:rsidR="001B4C10" w:rsidRPr="001B4C10">
        <w:t xml:space="preserve">) </w:t>
      </w:r>
      <w:r w:rsidRPr="001B4C10">
        <w:t>в соответствии с принятой концепцией марок и видов</w:t>
      </w:r>
      <w:r w:rsidR="001B4C10">
        <w:t xml:space="preserve"> (</w:t>
      </w:r>
      <w:r w:rsidRPr="001B4C10">
        <w:t>если такая есть</w:t>
      </w:r>
      <w:r w:rsidR="001B4C10" w:rsidRPr="001B4C10">
        <w:t xml:space="preserve">). </w:t>
      </w:r>
      <w:r w:rsidRPr="001B4C10">
        <w:t>Существует два вида маршрутов мерчандайзеров</w:t>
      </w:r>
      <w:r w:rsidR="001B4C10" w:rsidRPr="001B4C10">
        <w:t>.</w:t>
      </w:r>
    </w:p>
    <w:p w:rsidR="001B4C10" w:rsidRDefault="00BC1667" w:rsidP="001B4C10">
      <w:pPr>
        <w:ind w:firstLine="709"/>
      </w:pPr>
      <w:r w:rsidRPr="001B4C10">
        <w:t>1</w:t>
      </w:r>
      <w:r w:rsidR="001B4C10" w:rsidRPr="001B4C10">
        <w:t xml:space="preserve">. </w:t>
      </w:r>
      <w:r w:rsidRPr="001B4C10">
        <w:rPr>
          <w:i/>
          <w:iCs/>
        </w:rPr>
        <w:t>Полиформатный маршрут</w:t>
      </w:r>
      <w:r w:rsidR="001B4C10" w:rsidRPr="001B4C10">
        <w:rPr>
          <w:i/>
          <w:iCs/>
        </w:rPr>
        <w:t xml:space="preserve">. </w:t>
      </w:r>
      <w:r w:rsidRPr="001B4C10">
        <w:t>Его составляют таким образом, что мерчандайзеры перемещаются в пределах одного района</w:t>
      </w:r>
      <w:r w:rsidR="001B4C10">
        <w:t xml:space="preserve"> (</w:t>
      </w:r>
      <w:r w:rsidRPr="001B4C10">
        <w:t>улицы</w:t>
      </w:r>
      <w:r w:rsidR="001B4C10" w:rsidRPr="001B4C10">
        <w:t>),</w:t>
      </w:r>
      <w:r w:rsidRPr="001B4C10">
        <w:t xml:space="preserve"> выполняя свои функции в торговых точках разного формата</w:t>
      </w:r>
      <w:r w:rsidR="001B4C10" w:rsidRPr="001B4C10">
        <w:t>.</w:t>
      </w:r>
    </w:p>
    <w:p w:rsidR="001B4C10" w:rsidRDefault="00BC1667" w:rsidP="001B4C10">
      <w:pPr>
        <w:ind w:firstLine="709"/>
      </w:pPr>
      <w:r w:rsidRPr="001B4C10">
        <w:t>2</w:t>
      </w:r>
      <w:r w:rsidR="001B4C10" w:rsidRPr="001B4C10">
        <w:t xml:space="preserve">. </w:t>
      </w:r>
      <w:r w:rsidRPr="001B4C10">
        <w:rPr>
          <w:i/>
          <w:iCs/>
        </w:rPr>
        <w:t>Моноформатный маршрут</w:t>
      </w:r>
      <w:r w:rsidR="001B4C10" w:rsidRPr="001B4C10">
        <w:rPr>
          <w:i/>
          <w:iCs/>
        </w:rPr>
        <w:t xml:space="preserve">. </w:t>
      </w:r>
      <w:r w:rsidRPr="001B4C10">
        <w:t>Мерчандайзер</w:t>
      </w:r>
      <w:r w:rsidR="00DE5FDF" w:rsidRPr="001B4C10">
        <w:t xml:space="preserve"> </w:t>
      </w:r>
      <w:r w:rsidRPr="001B4C10">
        <w:t>обходит точки одного формата</w:t>
      </w:r>
      <w:r w:rsidR="001B4C10" w:rsidRPr="001B4C10">
        <w:t>.</w:t>
      </w:r>
    </w:p>
    <w:p w:rsidR="00380F15" w:rsidRDefault="00380F15" w:rsidP="001B4C10">
      <w:pPr>
        <w:ind w:firstLine="709"/>
      </w:pPr>
    </w:p>
    <w:p w:rsidR="001B4C10" w:rsidRDefault="00BC1667" w:rsidP="00380F15">
      <w:pPr>
        <w:pStyle w:val="2"/>
      </w:pPr>
      <w:r w:rsidRPr="001B4C10">
        <w:t>Этапы мерчандайзинга</w:t>
      </w:r>
    </w:p>
    <w:p w:rsidR="00380F15" w:rsidRDefault="00380F15" w:rsidP="001B4C10">
      <w:pPr>
        <w:ind w:firstLine="709"/>
      </w:pPr>
    </w:p>
    <w:p w:rsidR="001B4C10" w:rsidRDefault="00BC1667" w:rsidP="001B4C10">
      <w:pPr>
        <w:ind w:firstLine="709"/>
      </w:pPr>
      <w:r w:rsidRPr="001B4C10">
        <w:t>Для определения необходимости в проведении мерчандайзинга при постановке задач и решении других вопросов необходимо обратить</w:t>
      </w:r>
      <w:r w:rsidR="00DE5FDF" w:rsidRPr="001B4C10">
        <w:t xml:space="preserve"> </w:t>
      </w:r>
      <w:r w:rsidRPr="001B4C10">
        <w:t>внимание на следующие нюансы</w:t>
      </w:r>
      <w:r w:rsidR="001B4C10" w:rsidRPr="001B4C10">
        <w:t>:</w:t>
      </w:r>
    </w:p>
    <w:p w:rsidR="001B4C10" w:rsidRDefault="00BC1667" w:rsidP="001B4C10">
      <w:pPr>
        <w:ind w:firstLine="709"/>
      </w:pPr>
      <w:r w:rsidRPr="001B4C10">
        <w:t>оборачиваемость продукции в торговой</w:t>
      </w:r>
      <w:r w:rsidR="00DE5FDF" w:rsidRPr="001B4C10">
        <w:t xml:space="preserve"> </w:t>
      </w:r>
      <w:r w:rsidRPr="001B4C10">
        <w:t>точке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частота поставок продукции в торговую</w:t>
      </w:r>
      <w:r w:rsidR="00DE5FDF" w:rsidRPr="001B4C10">
        <w:t xml:space="preserve"> </w:t>
      </w:r>
      <w:r w:rsidRPr="001B4C10">
        <w:t>точку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ассортиментная матрица сетевого клиента в целом, по группе интересующей продукции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поставленные задачи по увеличению объемов продаж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собственный мерчандайзинг сети</w:t>
      </w:r>
      <w:r w:rsidR="001B4C10" w:rsidRPr="001B4C10">
        <w:t>.</w:t>
      </w:r>
    </w:p>
    <w:p w:rsidR="00380F15" w:rsidRDefault="00380F15" w:rsidP="001B4C10">
      <w:pPr>
        <w:ind w:firstLine="709"/>
      </w:pPr>
    </w:p>
    <w:p w:rsidR="001B4C10" w:rsidRDefault="00BC1667" w:rsidP="00380F15">
      <w:pPr>
        <w:pStyle w:val="2"/>
      </w:pPr>
      <w:r w:rsidRPr="001B4C10">
        <w:t>Активный мерчандайзинг</w:t>
      </w:r>
    </w:p>
    <w:p w:rsidR="00380F15" w:rsidRDefault="00380F15" w:rsidP="001B4C10">
      <w:pPr>
        <w:ind w:firstLine="709"/>
      </w:pPr>
    </w:p>
    <w:p w:rsidR="001B4C10" w:rsidRDefault="00BC1667" w:rsidP="001B4C10">
      <w:pPr>
        <w:ind w:firstLine="709"/>
      </w:pPr>
      <w:r w:rsidRPr="001B4C10">
        <w:t>Цели активного мерчандайзинга можно обозначить следующим образом</w:t>
      </w:r>
      <w:r w:rsidR="001B4C10" w:rsidRPr="001B4C10">
        <w:t>:</w:t>
      </w:r>
    </w:p>
    <w:p w:rsidR="001B4C10" w:rsidRDefault="00BC1667" w:rsidP="001B4C10">
      <w:pPr>
        <w:ind w:firstLine="709"/>
      </w:pPr>
      <w:r w:rsidRPr="001B4C10">
        <w:t>знакомство и установление позитивных отношений с персоналом торговой точки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выделение места на полке для товара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налаживание формирования системы необходимого и достаточного запаса</w:t>
      </w:r>
      <w:r w:rsidR="001B4C10" w:rsidRPr="001B4C10">
        <w:t>;</w:t>
      </w:r>
    </w:p>
    <w:p w:rsidR="001B4C10" w:rsidRDefault="00BC1667" w:rsidP="001B4C10">
      <w:pPr>
        <w:ind w:firstLine="709"/>
      </w:pPr>
      <w:r w:rsidRPr="001B4C10">
        <w:t>поддержание занятых позиций</w:t>
      </w:r>
      <w:r w:rsidR="001B4C10" w:rsidRPr="001B4C10">
        <w:t xml:space="preserve">. </w:t>
      </w:r>
      <w:r w:rsidRPr="001B4C10">
        <w:t>Работу мерчандайзера оценивают по ситуации</w:t>
      </w:r>
      <w:r w:rsidR="00DE5FDF" w:rsidRPr="001B4C10">
        <w:t xml:space="preserve"> </w:t>
      </w:r>
      <w:r w:rsidRPr="001B4C10">
        <w:t>в торговой точке между его посещениями, учитывая то, насколько ему удалось закрепить место на</w:t>
      </w:r>
      <w:r w:rsidR="00DE5FDF" w:rsidRPr="001B4C10">
        <w:t xml:space="preserve"> </w:t>
      </w:r>
      <w:r w:rsidRPr="001B4C10">
        <w:t>полке под продукцию компании, довести требования о своевременности и приоритетности выкладки продукции до обслуживающего персонала торговой точки</w:t>
      </w:r>
      <w:r w:rsidR="001B4C10" w:rsidRPr="001B4C10">
        <w:t xml:space="preserve">. </w:t>
      </w:r>
      <w:r w:rsidRPr="001B4C10">
        <w:t>Далее приведем пример документооборота в</w:t>
      </w:r>
      <w:r w:rsidR="00DE5FDF" w:rsidRPr="001B4C10">
        <w:t xml:space="preserve"> </w:t>
      </w:r>
      <w:r w:rsidRPr="001B4C10">
        <w:t>работе мерчандайзеров</w:t>
      </w:r>
      <w:r w:rsidR="001B4C10">
        <w:t xml:space="preserve"> (</w:t>
      </w:r>
      <w:r w:rsidRPr="001B4C10">
        <w:t>табл</w:t>
      </w:r>
      <w:r w:rsidR="001B4C10">
        <w:t>.2</w:t>
      </w:r>
      <w:r w:rsidR="001B4C10" w:rsidRPr="001B4C10">
        <w:t>).</w:t>
      </w:r>
    </w:p>
    <w:p w:rsidR="001B4C10" w:rsidRDefault="00F2313D" w:rsidP="001B4C10">
      <w:pPr>
        <w:ind w:firstLine="709"/>
      </w:pPr>
      <w:r>
        <w:br w:type="page"/>
      </w:r>
      <w:r w:rsidR="005F148E">
        <w:pict>
          <v:shape id="_x0000_i1027" type="#_x0000_t75" style="width:408pt;height:485.25pt">
            <v:imagedata r:id="rId9" o:title=""/>
          </v:shape>
        </w:pict>
      </w:r>
    </w:p>
    <w:p w:rsidR="00380F15" w:rsidRDefault="005F148E" w:rsidP="001B4C10">
      <w:pPr>
        <w:ind w:firstLine="709"/>
      </w:pPr>
      <w:r>
        <w:pict>
          <v:shape id="_x0000_i1028" type="#_x0000_t75" style="width:377.25pt;height:171pt">
            <v:imagedata r:id="rId10" o:title=""/>
          </v:shape>
        </w:pict>
      </w:r>
      <w:r w:rsidR="001B4C10" w:rsidRPr="001B4C10">
        <w:t xml:space="preserve"> </w:t>
      </w:r>
    </w:p>
    <w:p w:rsidR="001B4C10" w:rsidRDefault="00F2313D" w:rsidP="001B4C10">
      <w:pPr>
        <w:ind w:firstLine="709"/>
      </w:pPr>
      <w:r>
        <w:br w:type="page"/>
      </w:r>
      <w:r w:rsidR="00BC1667" w:rsidRPr="001B4C10">
        <w:t>Чтобы не перегружать полевой персонал,</w:t>
      </w:r>
      <w:r w:rsidR="00DE5FDF" w:rsidRPr="001B4C10">
        <w:t xml:space="preserve"> </w:t>
      </w:r>
      <w:r w:rsidR="00BC1667" w:rsidRPr="001B4C10">
        <w:t>можно ограничиться составлением дневного и</w:t>
      </w:r>
      <w:r w:rsidR="00DE5FDF" w:rsidRPr="001B4C10">
        <w:t xml:space="preserve"> </w:t>
      </w:r>
      <w:r w:rsidR="00BC1667" w:rsidRPr="001B4C10">
        <w:t>ежемесячного отчетов</w:t>
      </w:r>
      <w:r w:rsidR="001B4C10" w:rsidRPr="001B4C10">
        <w:t xml:space="preserve">. </w:t>
      </w:r>
      <w:r w:rsidR="00BC1667" w:rsidRPr="001B4C10">
        <w:t>Данные ежедневно заносят в электронную базу данных компании, обрабатывают, систематизируют</w:t>
      </w:r>
      <w:r w:rsidR="001B4C10" w:rsidRPr="001B4C10">
        <w:t>.</w:t>
      </w:r>
    </w:p>
    <w:p w:rsidR="00380F15" w:rsidRDefault="00380F15" w:rsidP="001B4C10">
      <w:pPr>
        <w:ind w:firstLine="709"/>
      </w:pPr>
    </w:p>
    <w:p w:rsidR="00380F15" w:rsidRDefault="00BC1667" w:rsidP="00380F15">
      <w:pPr>
        <w:pStyle w:val="2"/>
      </w:pPr>
      <w:r w:rsidRPr="001B4C10">
        <w:t>Качественные показатели работы полевого</w:t>
      </w:r>
      <w:r w:rsidR="00DE5FDF" w:rsidRPr="001B4C10">
        <w:t xml:space="preserve"> </w:t>
      </w:r>
      <w:r w:rsidRPr="001B4C10">
        <w:t>персонала</w:t>
      </w:r>
      <w:r w:rsidR="00DE5FDF" w:rsidRPr="001B4C10">
        <w:t xml:space="preserve"> </w:t>
      </w:r>
    </w:p>
    <w:p w:rsidR="00380F15" w:rsidRDefault="00380F15" w:rsidP="001B4C10">
      <w:pPr>
        <w:ind w:firstLine="709"/>
        <w:rPr>
          <w:b/>
          <w:bCs/>
        </w:rPr>
      </w:pPr>
    </w:p>
    <w:p w:rsidR="001B4C10" w:rsidRDefault="00BC1667" w:rsidP="001B4C10">
      <w:pPr>
        <w:ind w:firstLine="709"/>
      </w:pPr>
      <w:r w:rsidRPr="001B4C10">
        <w:t>Ежемесячно каждый мерчандайзер получает</w:t>
      </w:r>
      <w:r w:rsidR="00DE5FDF" w:rsidRPr="001B4C10">
        <w:t xml:space="preserve"> </w:t>
      </w:r>
      <w:r w:rsidRPr="001B4C10">
        <w:t>сформированные качественные задачи на следующий месяц</w:t>
      </w:r>
      <w:r w:rsidR="001B4C10">
        <w:t xml:space="preserve"> (</w:t>
      </w:r>
      <w:r w:rsidRPr="001B4C10">
        <w:t>табл</w:t>
      </w:r>
      <w:r w:rsidR="001B4C10">
        <w:t>.3</w:t>
      </w:r>
      <w:r w:rsidR="001B4C10" w:rsidRPr="001B4C10">
        <w:t>).</w:t>
      </w:r>
    </w:p>
    <w:p w:rsidR="00B33AD2" w:rsidRDefault="00B33AD2" w:rsidP="001B4C10">
      <w:pPr>
        <w:ind w:firstLine="709"/>
      </w:pPr>
    </w:p>
    <w:p w:rsidR="00730645" w:rsidRPr="001B4C10" w:rsidRDefault="005F148E" w:rsidP="001B4C10">
      <w:pPr>
        <w:ind w:firstLine="709"/>
      </w:pPr>
      <w:r>
        <w:pict>
          <v:shape id="_x0000_i1029" type="#_x0000_t75" style="width:375.75pt;height:96.75pt">
            <v:imagedata r:id="rId11" o:title=""/>
          </v:shape>
        </w:pict>
      </w:r>
    </w:p>
    <w:p w:rsidR="00B33AD2" w:rsidRDefault="00B33AD2" w:rsidP="001B4C10">
      <w:pPr>
        <w:ind w:firstLine="709"/>
      </w:pPr>
    </w:p>
    <w:p w:rsidR="001B4C10" w:rsidRDefault="00BC1667" w:rsidP="001B4C10">
      <w:pPr>
        <w:ind w:firstLine="709"/>
      </w:pPr>
      <w:r w:rsidRPr="001B4C10">
        <w:t>Супервайзер один раз в неделю подводит</w:t>
      </w:r>
      <w:r w:rsidR="00DE5FDF" w:rsidRPr="001B4C10">
        <w:t xml:space="preserve"> </w:t>
      </w:r>
      <w:r w:rsidRPr="001B4C10">
        <w:t>предварительные итоги и оформляет результат в</w:t>
      </w:r>
      <w:r w:rsidR="00DE5FDF" w:rsidRPr="001B4C10">
        <w:t xml:space="preserve"> </w:t>
      </w:r>
      <w:r w:rsidRPr="001B4C10">
        <w:t>виде таблицы</w:t>
      </w:r>
      <w:r w:rsidR="001B4C10">
        <w:t xml:space="preserve"> (</w:t>
      </w:r>
      <w:r w:rsidRPr="001B4C10">
        <w:t>табл</w:t>
      </w:r>
      <w:r w:rsidR="001B4C10">
        <w:t>.4</w:t>
      </w:r>
      <w:r w:rsidR="001B4C10" w:rsidRPr="001B4C10">
        <w:t>).</w:t>
      </w:r>
    </w:p>
    <w:p w:rsidR="001B4C10" w:rsidRDefault="00BC1667" w:rsidP="001B4C10">
      <w:pPr>
        <w:ind w:firstLine="709"/>
      </w:pPr>
      <w:r w:rsidRPr="001B4C10">
        <w:t>Он акцентирует внимание</w:t>
      </w:r>
      <w:r w:rsidR="00DE5FDF" w:rsidRPr="001B4C10">
        <w:t xml:space="preserve"> </w:t>
      </w:r>
      <w:r w:rsidRPr="001B4C10">
        <w:t>на тактических задачах, определяет, по каким направлениям необходимо усилить работу</w:t>
      </w:r>
      <w:r w:rsidR="001B4C10" w:rsidRPr="001B4C10">
        <w:t xml:space="preserve">. </w:t>
      </w:r>
      <w:r w:rsidRPr="001B4C10">
        <w:t>Выполнение / невыполнение качественных задач напрямую влияет на бонусную составляющую в сумме заработной платы мерчандайзера</w:t>
      </w:r>
      <w:r w:rsidR="001B4C10" w:rsidRPr="001B4C10">
        <w:t>.</w:t>
      </w:r>
    </w:p>
    <w:p w:rsidR="00B33AD2" w:rsidRDefault="00B33AD2" w:rsidP="001B4C10">
      <w:pPr>
        <w:ind w:firstLine="709"/>
      </w:pPr>
    </w:p>
    <w:p w:rsidR="001B4C10" w:rsidRDefault="005F148E" w:rsidP="001B4C10">
      <w:pPr>
        <w:ind w:firstLine="709"/>
      </w:pPr>
      <w:r>
        <w:pict>
          <v:shape id="_x0000_i1030" type="#_x0000_t75" style="width:392.25pt;height:91.5pt">
            <v:imagedata r:id="rId12" o:title=""/>
          </v:shape>
        </w:pict>
      </w:r>
    </w:p>
    <w:p w:rsidR="001B4C10" w:rsidRDefault="00B33AD2" w:rsidP="00B33AD2">
      <w:pPr>
        <w:pStyle w:val="2"/>
      </w:pPr>
      <w:r>
        <w:br w:type="page"/>
      </w:r>
      <w:r w:rsidR="00BC1667" w:rsidRPr="001B4C10">
        <w:t>Рекомендованные заказы</w:t>
      </w:r>
    </w:p>
    <w:p w:rsidR="00B33AD2" w:rsidRDefault="00B33AD2" w:rsidP="001B4C10">
      <w:pPr>
        <w:ind w:firstLine="709"/>
      </w:pPr>
    </w:p>
    <w:p w:rsidR="001B4C10" w:rsidRDefault="00BC1667" w:rsidP="001B4C10">
      <w:pPr>
        <w:ind w:firstLine="709"/>
      </w:pPr>
      <w:r w:rsidRPr="001B4C10">
        <w:t>Для реализации задачи по обеспечению достаточного товарного запаса продукции в ассортименте в каждой торговой точке мерчандайзеру нужно</w:t>
      </w:r>
      <w:r w:rsidR="00DE5FDF" w:rsidRPr="001B4C10">
        <w:t xml:space="preserve"> </w:t>
      </w:r>
      <w:r w:rsidRPr="001B4C10">
        <w:t>знать схему приема рекомендованных заказов</w:t>
      </w:r>
      <w:r w:rsidR="001B4C10" w:rsidRPr="001B4C10">
        <w:t xml:space="preserve">. </w:t>
      </w:r>
      <w:r w:rsidRPr="001B4C10">
        <w:t>В настоящее время большинство торговых сетей категории А осуществляют передачу заказов</w:t>
      </w:r>
      <w:r w:rsidR="00DE5FDF" w:rsidRPr="001B4C10">
        <w:t xml:space="preserve"> </w:t>
      </w:r>
      <w:r w:rsidRPr="001B4C10">
        <w:t>в режиме онлайн, и задачей мерчандайзера становится актуализация товарного остатка и согласование с представителями магазина объема и</w:t>
      </w:r>
      <w:r w:rsidR="00DE5FDF" w:rsidRPr="001B4C10">
        <w:t xml:space="preserve"> </w:t>
      </w:r>
      <w:r w:rsidRPr="001B4C10">
        <w:t>ассортимента заказа</w:t>
      </w:r>
      <w:r w:rsidR="001B4C10" w:rsidRPr="001B4C10">
        <w:t xml:space="preserve">. </w:t>
      </w:r>
      <w:r w:rsidRPr="001B4C10">
        <w:t>Большее внимание стоит</w:t>
      </w:r>
      <w:r w:rsidR="00DE5FDF" w:rsidRPr="001B4C10">
        <w:t xml:space="preserve"> </w:t>
      </w:r>
      <w:r w:rsidRPr="001B4C10">
        <w:t>уделить товарным сетям категории В</w:t>
      </w:r>
      <w:r w:rsidR="001B4C10" w:rsidRPr="001B4C10">
        <w:t xml:space="preserve">. </w:t>
      </w:r>
      <w:r w:rsidRPr="001B4C10">
        <w:t>Именно они</w:t>
      </w:r>
      <w:r w:rsidR="00DE5FDF" w:rsidRPr="001B4C10">
        <w:t xml:space="preserve"> </w:t>
      </w:r>
      <w:r w:rsidRPr="001B4C10">
        <w:t>допускают сбои в системе формирования и отправки заказов</w:t>
      </w:r>
      <w:r w:rsidR="001B4C10" w:rsidRPr="001B4C10">
        <w:t xml:space="preserve">. </w:t>
      </w:r>
      <w:r w:rsidRPr="001B4C10">
        <w:t>Для постановки задач по приему заказов необходимо согласовать с поставщиком продукции</w:t>
      </w:r>
      <w:r w:rsidR="001B4C10">
        <w:t xml:space="preserve"> (</w:t>
      </w:r>
      <w:r w:rsidRPr="001B4C10">
        <w:t>если производитель не осуществляет поставку самостоятельно</w:t>
      </w:r>
      <w:r w:rsidR="001B4C10" w:rsidRPr="001B4C10">
        <w:t xml:space="preserve">) </w:t>
      </w:r>
      <w:r w:rsidRPr="001B4C10">
        <w:t>схему коммуникации с торговым персоналом, чтобы избежать дублирования</w:t>
      </w:r>
      <w:r w:rsidR="00DE5FDF" w:rsidRPr="001B4C10">
        <w:t xml:space="preserve"> </w:t>
      </w:r>
      <w:r w:rsidRPr="001B4C10">
        <w:t>заказов мерчандайзерами компании производителя и торговыми представителями компании поставщика</w:t>
      </w:r>
      <w:r w:rsidR="001B4C10" w:rsidRPr="001B4C10">
        <w:t>.</w:t>
      </w:r>
    </w:p>
    <w:p w:rsidR="001B4C10" w:rsidRDefault="00BC1667" w:rsidP="001B4C10">
      <w:pPr>
        <w:ind w:firstLine="709"/>
      </w:pPr>
      <w:r w:rsidRPr="001B4C10">
        <w:t>Схема коммуникации может выглядеть следующим образом</w:t>
      </w:r>
      <w:r w:rsidR="001B4C10" w:rsidRPr="001B4C10">
        <w:t>.</w:t>
      </w:r>
    </w:p>
    <w:p w:rsidR="001B4C10" w:rsidRDefault="00BC1667" w:rsidP="001B4C10">
      <w:pPr>
        <w:ind w:firstLine="709"/>
      </w:pPr>
      <w:r w:rsidRPr="001B4C10">
        <w:t>Заказ на продукцию принимается в торговой точке, которая находится на маршруте регулярного посещения торговыми представителями</w:t>
      </w:r>
      <w:r w:rsidR="00DE5FDF" w:rsidRPr="001B4C10">
        <w:t xml:space="preserve"> </w:t>
      </w:r>
      <w:r w:rsidRPr="001B4C10">
        <w:t>компании-поставщика / мерчандайзерами, или в</w:t>
      </w:r>
      <w:r w:rsidR="00DE5FDF" w:rsidRPr="001B4C10">
        <w:t xml:space="preserve"> </w:t>
      </w:r>
      <w:r w:rsidRPr="001B4C10">
        <w:t>тех торговых точках, где заказы передаются непосредственно компании-поставщику администраторами магазина</w:t>
      </w:r>
      <w:r w:rsidR="001B4C10">
        <w:t xml:space="preserve"> (</w:t>
      </w:r>
      <w:r w:rsidRPr="001B4C10">
        <w:t>заведующими отделов</w:t>
      </w:r>
      <w:r w:rsidR="001B4C10" w:rsidRPr="001B4C10">
        <w:t>).</w:t>
      </w:r>
    </w:p>
    <w:p w:rsidR="001B4C10" w:rsidRDefault="00BC1667" w:rsidP="001B4C10">
      <w:pPr>
        <w:ind w:firstLine="709"/>
      </w:pPr>
      <w:r w:rsidRPr="001B4C10">
        <w:t>Мерчандайзер определяет количество продукции, необходимое для бесперебойной работы,</w:t>
      </w:r>
      <w:r w:rsidR="00DE5FDF" w:rsidRPr="001B4C10">
        <w:t xml:space="preserve"> </w:t>
      </w:r>
      <w:r w:rsidRPr="001B4C10">
        <w:t>и оставляет в качестве рекомендованного заказа</w:t>
      </w:r>
      <w:r w:rsidR="00DE5FDF" w:rsidRPr="001B4C10">
        <w:t xml:space="preserve"> торговому представителю</w:t>
      </w:r>
      <w:r w:rsidR="001B4C10">
        <w:t xml:space="preserve"> (</w:t>
      </w:r>
      <w:r w:rsidR="00DE5FDF" w:rsidRPr="001B4C10">
        <w:t>компании поставщика</w:t>
      </w:r>
      <w:r w:rsidR="001B4C10" w:rsidRPr="001B4C10">
        <w:t xml:space="preserve">) </w:t>
      </w:r>
      <w:r w:rsidR="00DE5FDF" w:rsidRPr="001B4C10">
        <w:t>или ответственному лицу в торговой точке</w:t>
      </w:r>
      <w:r w:rsidR="001B4C10" w:rsidRPr="001B4C10">
        <w:t xml:space="preserve">. </w:t>
      </w:r>
      <w:r w:rsidR="00DE5FDF" w:rsidRPr="001B4C10">
        <w:t>Формулу заказа можно обозначить так</w:t>
      </w:r>
      <w:r w:rsidR="001B4C10" w:rsidRPr="001B4C10">
        <w:t>:</w:t>
      </w:r>
      <w:r w:rsidR="001B4C10">
        <w:t xml:space="preserve"> (</w:t>
      </w:r>
      <w:r w:rsidR="00DE5FDF" w:rsidRPr="001B4C10">
        <w:rPr>
          <w:i/>
          <w:iCs/>
        </w:rPr>
        <w:t xml:space="preserve">Количество продукции в прошлом заказе </w:t>
      </w:r>
      <w:r w:rsidR="001B4C10">
        <w:rPr>
          <w:i/>
          <w:iCs/>
        </w:rPr>
        <w:t>-</w:t>
      </w:r>
      <w:r w:rsidR="00DE5FDF" w:rsidRPr="001B4C10">
        <w:rPr>
          <w:i/>
          <w:iCs/>
        </w:rPr>
        <w:t xml:space="preserve"> Остаток на момент прихода мерчандайзера в торговую точку</w:t>
      </w:r>
      <w:r w:rsidR="001B4C10" w:rsidRPr="001B4C10">
        <w:t xml:space="preserve">) </w:t>
      </w:r>
      <w:r w:rsidR="00DE5FDF" w:rsidRPr="001B4C10">
        <w:t>х 1,2</w:t>
      </w:r>
      <w:r w:rsidR="001B4C10">
        <w:t xml:space="preserve"> (</w:t>
      </w:r>
      <w:r w:rsidR="00DE5FDF" w:rsidRPr="001B4C10">
        <w:t>1,3</w:t>
      </w:r>
      <w:r w:rsidR="001B4C10" w:rsidRPr="001B4C10">
        <w:t>),</w:t>
      </w:r>
      <w:r w:rsidR="00DE5FDF" w:rsidRPr="001B4C10">
        <w:t xml:space="preserve"> где 1,2</w:t>
      </w:r>
      <w:r w:rsidR="001B4C10">
        <w:t>-</w:t>
      </w:r>
      <w:r w:rsidR="00DE5FDF" w:rsidRPr="001B4C10">
        <w:t>1,3</w:t>
      </w:r>
      <w:r w:rsidR="001B4C10" w:rsidRPr="001B4C10">
        <w:t xml:space="preserve"> - </w:t>
      </w:r>
      <w:r w:rsidR="00DE5FDF" w:rsidRPr="001B4C10">
        <w:t>коэффициент, учитывающий дни между посещениями мерчандайзера при постоянном графике прихода в торговую точку</w:t>
      </w:r>
      <w:r w:rsidR="001B4C10" w:rsidRPr="001B4C10">
        <w:t xml:space="preserve">. </w:t>
      </w:r>
      <w:r w:rsidR="00DE5FDF" w:rsidRPr="001B4C10">
        <w:t>При поставке продукции по рекомендованному заказу необходим контроль со стороны мерчандайзера</w:t>
      </w:r>
      <w:r w:rsidR="001B4C10">
        <w:t xml:space="preserve"> (</w:t>
      </w:r>
      <w:r w:rsidR="00DE5FDF" w:rsidRPr="001B4C10">
        <w:t>знание графиков отгрузки продукции в торговые точки является обязательным</w:t>
      </w:r>
      <w:r w:rsidR="001B4C10" w:rsidRPr="001B4C10">
        <w:t>).</w:t>
      </w:r>
    </w:p>
    <w:p w:rsidR="00B33AD2" w:rsidRDefault="00B33AD2" w:rsidP="001B4C10">
      <w:pPr>
        <w:ind w:firstLine="709"/>
      </w:pPr>
    </w:p>
    <w:p w:rsidR="001B4C10" w:rsidRDefault="00B33AD2" w:rsidP="00B33AD2">
      <w:pPr>
        <w:pStyle w:val="2"/>
      </w:pPr>
      <w:r>
        <w:t>О</w:t>
      </w:r>
      <w:r w:rsidRPr="001B4C10">
        <w:t>беспечение бесперебойной работы с торговой сетью на всех этапах</w:t>
      </w:r>
    </w:p>
    <w:p w:rsidR="00B33AD2" w:rsidRDefault="00B33AD2" w:rsidP="001B4C10">
      <w:pPr>
        <w:ind w:firstLine="709"/>
      </w:pPr>
    </w:p>
    <w:p w:rsidR="001B4C10" w:rsidRDefault="00DE5FDF" w:rsidP="001B4C10">
      <w:pPr>
        <w:ind w:firstLine="709"/>
      </w:pPr>
      <w:r w:rsidRPr="001B4C10">
        <w:t>Ниже указаны тематика вопросов, которые могут возникнуть в процессе работы, и отделы компаний, с которыми нужно будет взаимодействовать</w:t>
      </w:r>
      <w:r w:rsidR="001B4C10" w:rsidRPr="001B4C10">
        <w:t xml:space="preserve">. </w:t>
      </w:r>
      <w:r w:rsidRPr="001B4C10">
        <w:t>Данная информация была актуальной для конкретного предприятия, но ее могут использовать и другие участники рынка</w:t>
      </w:r>
      <w:r w:rsidR="001B4C10" w:rsidRPr="001B4C10">
        <w:t>.</w:t>
      </w:r>
    </w:p>
    <w:p w:rsidR="001B4C10" w:rsidRDefault="00DE5FDF" w:rsidP="001B4C10">
      <w:pPr>
        <w:ind w:firstLine="709"/>
        <w:rPr>
          <w:b/>
          <w:bCs/>
        </w:rPr>
      </w:pPr>
      <w:r w:rsidRPr="001B4C10">
        <w:rPr>
          <w:b/>
          <w:bCs/>
        </w:rPr>
        <w:t>Компания-производитель</w:t>
      </w:r>
      <w:r w:rsidR="00B33AD2">
        <w:rPr>
          <w:b/>
          <w:bCs/>
        </w:rPr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Производителю </w:t>
      </w:r>
      <w:r w:rsidRPr="001B4C10">
        <w:t>продукции необходимо обратить внимание на следующие вопросы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производство продукта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его качество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объем и сроки поставки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Отдел продаж </w:t>
      </w:r>
      <w:r w:rsidRPr="001B4C10">
        <w:t>отвечает за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ценообразование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переговоры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презентации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заключение договоров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прием заказов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контроль отгрузок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мерчандайзинг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акции, промомероприятия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прием рекламаций по продукции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товары-новинки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Отдел маркетинга </w:t>
      </w:r>
      <w:r w:rsidRPr="001B4C10">
        <w:t>осуществляет следующее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проводит маркетинговые исследования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разрабатывает дизайн упаковки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дает прямую рекламу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разрабатывает концепции марок и видов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готовит презентационные материалы</w:t>
      </w:r>
      <w:r w:rsidR="001B4C10">
        <w:t xml:space="preserve"> (</w:t>
      </w:r>
      <w:r w:rsidRPr="001B4C10">
        <w:t>в том числе POSM</w:t>
      </w:r>
      <w:r w:rsidR="001B4C10" w:rsidRPr="001B4C10">
        <w:t xml:space="preserve">). </w:t>
      </w:r>
      <w:r w:rsidRPr="001B4C10">
        <w:rPr>
          <w:i/>
          <w:iCs/>
        </w:rPr>
        <w:t xml:space="preserve">Отдел снабжения </w:t>
      </w:r>
      <w:r w:rsidRPr="001B4C10">
        <w:t>отвечает за сырье, тару и упаковку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Отдел логистики </w:t>
      </w:r>
      <w:r w:rsidRPr="001B4C10">
        <w:t>обеспечивает своевременную и качественную транспортировку продукции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Финансовый отдел </w:t>
      </w:r>
      <w:r w:rsidRPr="001B4C10">
        <w:t>отвечает за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контроль оплаты продукции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визирование договоров, согласование финансовой части договоров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утверждение бонусов, скидок, бюджетов</w:t>
      </w:r>
      <w:r w:rsidR="001B4C10" w:rsidRPr="001B4C10">
        <w:t>.</w:t>
      </w:r>
    </w:p>
    <w:p w:rsidR="001B4C10" w:rsidRDefault="00DE5FDF" w:rsidP="001B4C10">
      <w:pPr>
        <w:ind w:firstLine="709"/>
        <w:rPr>
          <w:b/>
          <w:bCs/>
        </w:rPr>
      </w:pPr>
      <w:r w:rsidRPr="001B4C10">
        <w:rPr>
          <w:b/>
          <w:bCs/>
        </w:rPr>
        <w:t>Компания-поставщик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>Отдел сбыта</w:t>
      </w:r>
      <w:r w:rsidR="001B4C10">
        <w:rPr>
          <w:i/>
          <w:iCs/>
        </w:rPr>
        <w:t xml:space="preserve"> (</w:t>
      </w:r>
      <w:r w:rsidRPr="001B4C10">
        <w:t>менеджеры</w:t>
      </w:r>
      <w:r w:rsidR="001B4C10" w:rsidRPr="001B4C10">
        <w:t xml:space="preserve">) </w:t>
      </w:r>
      <w:r w:rsidRPr="001B4C10">
        <w:t>является ответственным за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переговоры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презентации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составление проектов договоров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подписание договора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контроль поставок, соблюдения условий договора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контроль дебиторской задолженности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>Отдел сбыта</w:t>
      </w:r>
      <w:r w:rsidR="001B4C10">
        <w:rPr>
          <w:i/>
          <w:iCs/>
        </w:rPr>
        <w:t xml:space="preserve"> (</w:t>
      </w:r>
      <w:r w:rsidRPr="001B4C10">
        <w:t>торговые представители</w:t>
      </w:r>
      <w:r w:rsidR="001B4C10" w:rsidRPr="001B4C10">
        <w:t xml:space="preserve">) </w:t>
      </w:r>
      <w:r w:rsidRPr="001B4C10">
        <w:t>отвечает за заказы на продукцию и регулирование дебиторской задолженности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Диспетчерский отдел </w:t>
      </w:r>
      <w:r w:rsidRPr="001B4C10">
        <w:t>аккумулирует и распределяет заказы, составляет график отгрузок</w:t>
      </w:r>
      <w:r w:rsidR="001B4C10" w:rsidRPr="001B4C10">
        <w:t>.</w:t>
      </w:r>
    </w:p>
    <w:p w:rsidR="001B4C10" w:rsidRDefault="00DE5FDF" w:rsidP="001B4C10">
      <w:pPr>
        <w:ind w:firstLine="709"/>
        <w:rPr>
          <w:b/>
          <w:bCs/>
        </w:rPr>
      </w:pPr>
      <w:r w:rsidRPr="001B4C10">
        <w:rPr>
          <w:b/>
          <w:bCs/>
        </w:rPr>
        <w:t>Торговая сеть</w:t>
      </w:r>
      <w:r w:rsidR="00B33AD2">
        <w:rPr>
          <w:b/>
          <w:bCs/>
        </w:rPr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Администрация </w:t>
      </w:r>
      <w:r w:rsidRPr="001B4C10">
        <w:t>торговой точки осуществляет заказы и является ответственной за выкладку продукции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Менеджеры отдела закупок </w:t>
      </w:r>
      <w:r w:rsidRPr="001B4C10">
        <w:t>являются ответственными за</w:t>
      </w:r>
      <w:r w:rsidR="001B4C10" w:rsidRPr="001B4C10">
        <w:t>:</w:t>
      </w:r>
    </w:p>
    <w:p w:rsidR="001B4C10" w:rsidRDefault="00DE5FDF" w:rsidP="001B4C10">
      <w:pPr>
        <w:ind w:firstLine="709"/>
      </w:pPr>
      <w:r w:rsidRPr="001B4C10">
        <w:t>переговоры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внесение предложений по вводу продукции в матрицу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согласование проекта договора, дальнейших его условий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заказы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согласование промомероприятий</w:t>
      </w:r>
      <w:r w:rsidR="001B4C10" w:rsidRPr="001B4C10">
        <w:t>;</w:t>
      </w:r>
    </w:p>
    <w:p w:rsidR="001B4C10" w:rsidRDefault="00DE5FDF" w:rsidP="001B4C10">
      <w:pPr>
        <w:ind w:firstLine="709"/>
      </w:pPr>
      <w:r w:rsidRPr="001B4C10">
        <w:t>текущие вопросы, возникающие в процессе работы</w:t>
      </w:r>
      <w:r w:rsidR="001B4C10">
        <w:t xml:space="preserve"> (</w:t>
      </w:r>
      <w:r w:rsidRPr="001B4C10">
        <w:t>стандарты выкладки, формирование розничной цены, цены акций</w:t>
      </w:r>
      <w:r w:rsidR="001B4C10" w:rsidRPr="001B4C10">
        <w:t>);</w:t>
      </w:r>
    </w:p>
    <w:p w:rsidR="001B4C10" w:rsidRDefault="00DE5FDF" w:rsidP="001B4C10">
      <w:pPr>
        <w:ind w:firstLine="709"/>
      </w:pPr>
      <w:r w:rsidRPr="001B4C10">
        <w:t>регулирование вопросов по кредиторской задолженности</w:t>
      </w:r>
      <w:r w:rsidR="001B4C10" w:rsidRPr="001B4C10">
        <w:t>.</w:t>
      </w:r>
    </w:p>
    <w:p w:rsidR="001B4C10" w:rsidRDefault="00DE5FDF" w:rsidP="001B4C10">
      <w:pPr>
        <w:ind w:firstLine="709"/>
      </w:pPr>
      <w:r w:rsidRPr="001B4C10">
        <w:rPr>
          <w:i/>
          <w:iCs/>
        </w:rPr>
        <w:t xml:space="preserve">Руководитель отдела закупок </w:t>
      </w:r>
      <w:r w:rsidRPr="001B4C10">
        <w:t>осуществляет следующее</w:t>
      </w:r>
      <w:r w:rsidR="001B4C10" w:rsidRPr="001B4C10">
        <w:t>: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утверждает проект договора, ассортимент продукции, бонусные программы</w:t>
      </w:r>
      <w:r w:rsidR="001B4C10" w:rsidRPr="001B4C10">
        <w:rPr>
          <w:rFonts w:eastAsia="ZapfDingbatsITCbyBT-Regular"/>
        </w:rPr>
        <w:t>;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решает спорные вопросы</w:t>
      </w:r>
      <w:r w:rsidR="001B4C10" w:rsidRPr="001B4C10">
        <w:rPr>
          <w:rFonts w:eastAsia="ZapfDingbatsITCbyBT-Regular"/>
        </w:rPr>
        <w:t>;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оценивает перспективу развития отношений с клиентом</w:t>
      </w:r>
      <w:r w:rsidR="001B4C10" w:rsidRPr="001B4C10">
        <w:rPr>
          <w:rFonts w:eastAsia="ZapfDingbatsITCbyBT-Regular"/>
        </w:rPr>
        <w:t>.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 xml:space="preserve">Отдел маркетинга и рекламы </w:t>
      </w:r>
      <w:r w:rsidRPr="001B4C10">
        <w:rPr>
          <w:rFonts w:eastAsia="ZapfDingbatsITCbyBT-Regular"/>
        </w:rPr>
        <w:t>разрабатывает и утверждает промомероприятия</w:t>
      </w:r>
      <w:r w:rsidR="001B4C10" w:rsidRPr="001B4C10">
        <w:rPr>
          <w:rFonts w:eastAsia="ZapfDingbatsITCbyBT-Regular"/>
        </w:rPr>
        <w:t>.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 xml:space="preserve">Отдел качества </w:t>
      </w:r>
      <w:r w:rsidRPr="001B4C10">
        <w:rPr>
          <w:rFonts w:eastAsia="ZapfDingbatsITCbyBT-Regular"/>
        </w:rPr>
        <w:t>отвечает за сертификаты и удостоверения качества товара</w:t>
      </w:r>
      <w:r w:rsidR="001B4C10" w:rsidRPr="001B4C10">
        <w:rPr>
          <w:rFonts w:eastAsia="ZapfDingbatsITCbyBT-Regular"/>
        </w:rPr>
        <w:t>.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  <w:i/>
          <w:iCs/>
        </w:rPr>
        <w:t xml:space="preserve">Распределительный центр </w:t>
      </w:r>
      <w:r w:rsidRPr="001B4C10">
        <w:rPr>
          <w:rFonts w:eastAsia="ZapfDingbatsITCbyBT-Regular"/>
        </w:rPr>
        <w:t>решает следующие вопросы</w:t>
      </w:r>
      <w:r w:rsidR="001B4C10" w:rsidRPr="001B4C10">
        <w:rPr>
          <w:rFonts w:eastAsia="ZapfDingbatsITCbyBT-Regular"/>
        </w:rPr>
        <w:t>: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устанавливает стандарты погрузоразгрузочных работ</w:t>
      </w:r>
      <w:r w:rsidR="001B4C10" w:rsidRPr="001B4C10">
        <w:rPr>
          <w:rFonts w:eastAsia="ZapfDingbatsITCbyBT-Regular"/>
        </w:rPr>
        <w:t>;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формулирует условия складирования и хранения</w:t>
      </w:r>
      <w:r w:rsidR="001B4C10" w:rsidRPr="001B4C10">
        <w:rPr>
          <w:rFonts w:eastAsia="ZapfDingbatsITCbyBT-Regular"/>
        </w:rPr>
        <w:t>;</w:t>
      </w:r>
    </w:p>
    <w:p w:rsidR="001B4C10" w:rsidRDefault="00DE5FDF" w:rsidP="001B4C10">
      <w:pPr>
        <w:ind w:firstLine="709"/>
        <w:rPr>
          <w:rFonts w:eastAsia="ZapfDingbatsITCbyBT-Regular"/>
        </w:rPr>
      </w:pPr>
      <w:r w:rsidRPr="001B4C10">
        <w:rPr>
          <w:rFonts w:eastAsia="ZapfDingbatsITCbyBT-Regular"/>
        </w:rPr>
        <w:t>осуществляет маркировку упаковки, продукции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>После подписания договора начинается этап текущей работы</w:t>
      </w:r>
      <w:r w:rsidR="001B4C10" w:rsidRPr="001B4C10">
        <w:rPr>
          <w:rFonts w:eastAsia="ZapfDingbatsITCbyBT-Regular"/>
        </w:rPr>
        <w:t xml:space="preserve">. </w:t>
      </w:r>
      <w:r w:rsidRPr="001B4C10">
        <w:rPr>
          <w:rFonts w:eastAsia="ZapfDingbatsITCbyBT-Regular"/>
        </w:rPr>
        <w:t xml:space="preserve">Менеджер поддерживает договорные условия, проводит мониторинг цен, анализирует объем продаж, оценивает позиции конкурентов и </w:t>
      </w:r>
      <w:r w:rsidR="001B4C10">
        <w:rPr>
          <w:rFonts w:eastAsia="ZapfDingbatsITCbyBT-Regular"/>
        </w:rPr>
        <w:t>т.д.,</w:t>
      </w:r>
      <w:r w:rsidRPr="001B4C10">
        <w:rPr>
          <w:rFonts w:eastAsia="ZapfDingbatsITCbyBT-Regular"/>
        </w:rPr>
        <w:t xml:space="preserve"> чтобы в договорную кампанию следующего года сохранить и поддержать статус надежного партнера и поставщика продукции, интересного представителям торговой сети</w:t>
      </w:r>
      <w:r w:rsidR="001B4C10" w:rsidRPr="001B4C10">
        <w:rPr>
          <w:rFonts w:eastAsia="ZapfDingbatsITCbyBT-Regular"/>
        </w:rPr>
        <w:t>.</w:t>
      </w:r>
      <w:bookmarkStart w:id="0" w:name="_GoBack"/>
      <w:bookmarkEnd w:id="0"/>
    </w:p>
    <w:sectPr w:rsidR="001B4C10" w:rsidSect="001B4C1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C0" w:rsidRDefault="00FE08C0">
      <w:pPr>
        <w:ind w:firstLine="709"/>
      </w:pPr>
      <w:r>
        <w:separator/>
      </w:r>
    </w:p>
  </w:endnote>
  <w:endnote w:type="continuationSeparator" w:id="0">
    <w:p w:rsidR="00FE08C0" w:rsidRDefault="00FE08C0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15" w:rsidRDefault="00380F1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15" w:rsidRDefault="00380F1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C0" w:rsidRDefault="00FE08C0">
      <w:pPr>
        <w:ind w:firstLine="709"/>
      </w:pPr>
      <w:r>
        <w:separator/>
      </w:r>
    </w:p>
  </w:footnote>
  <w:footnote w:type="continuationSeparator" w:id="0">
    <w:p w:rsidR="00FE08C0" w:rsidRDefault="00FE08C0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15" w:rsidRDefault="0019546A" w:rsidP="001B4C10">
    <w:pPr>
      <w:pStyle w:val="ad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380F15" w:rsidRDefault="00380F15" w:rsidP="001B4C1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F15" w:rsidRDefault="00380F1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D10C1"/>
    <w:rsid w:val="000D2653"/>
    <w:rsid w:val="000F74FE"/>
    <w:rsid w:val="001451C6"/>
    <w:rsid w:val="001512C7"/>
    <w:rsid w:val="00172337"/>
    <w:rsid w:val="0019546A"/>
    <w:rsid w:val="001B4C10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80F15"/>
    <w:rsid w:val="00397707"/>
    <w:rsid w:val="00420EA8"/>
    <w:rsid w:val="00445CB5"/>
    <w:rsid w:val="0045651E"/>
    <w:rsid w:val="004725B1"/>
    <w:rsid w:val="004819FF"/>
    <w:rsid w:val="0049391E"/>
    <w:rsid w:val="004970BC"/>
    <w:rsid w:val="004B5CF0"/>
    <w:rsid w:val="004C1B7A"/>
    <w:rsid w:val="004C2963"/>
    <w:rsid w:val="004F4621"/>
    <w:rsid w:val="00544BF3"/>
    <w:rsid w:val="00545574"/>
    <w:rsid w:val="005477E3"/>
    <w:rsid w:val="00572F67"/>
    <w:rsid w:val="00581B44"/>
    <w:rsid w:val="0059208F"/>
    <w:rsid w:val="005D1E89"/>
    <w:rsid w:val="005F148E"/>
    <w:rsid w:val="006559F0"/>
    <w:rsid w:val="00660AF3"/>
    <w:rsid w:val="006B32E3"/>
    <w:rsid w:val="006D0331"/>
    <w:rsid w:val="006E1789"/>
    <w:rsid w:val="00730645"/>
    <w:rsid w:val="00742267"/>
    <w:rsid w:val="007B0B07"/>
    <w:rsid w:val="00812C6F"/>
    <w:rsid w:val="008604A2"/>
    <w:rsid w:val="00870102"/>
    <w:rsid w:val="008761F4"/>
    <w:rsid w:val="008D202A"/>
    <w:rsid w:val="008E799E"/>
    <w:rsid w:val="008F19B5"/>
    <w:rsid w:val="009065E8"/>
    <w:rsid w:val="00907C12"/>
    <w:rsid w:val="009401D4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9612F"/>
    <w:rsid w:val="00AF35C2"/>
    <w:rsid w:val="00B14E07"/>
    <w:rsid w:val="00B21EBA"/>
    <w:rsid w:val="00B33AD2"/>
    <w:rsid w:val="00B920CC"/>
    <w:rsid w:val="00BA1D08"/>
    <w:rsid w:val="00BC1667"/>
    <w:rsid w:val="00BF3106"/>
    <w:rsid w:val="00BF7BB5"/>
    <w:rsid w:val="00C07DEF"/>
    <w:rsid w:val="00C15735"/>
    <w:rsid w:val="00C166D9"/>
    <w:rsid w:val="00C34155"/>
    <w:rsid w:val="00C43AD4"/>
    <w:rsid w:val="00C6563A"/>
    <w:rsid w:val="00C8324A"/>
    <w:rsid w:val="00CC4C5C"/>
    <w:rsid w:val="00CE33DF"/>
    <w:rsid w:val="00D01E0A"/>
    <w:rsid w:val="00D3072E"/>
    <w:rsid w:val="00D6655F"/>
    <w:rsid w:val="00D80A33"/>
    <w:rsid w:val="00D91FAF"/>
    <w:rsid w:val="00D92525"/>
    <w:rsid w:val="00DB126C"/>
    <w:rsid w:val="00DB6B3C"/>
    <w:rsid w:val="00DD7D79"/>
    <w:rsid w:val="00DE5FDF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2313D"/>
    <w:rsid w:val="00F41E0F"/>
    <w:rsid w:val="00F91E16"/>
    <w:rsid w:val="00F954E3"/>
    <w:rsid w:val="00FB54CF"/>
    <w:rsid w:val="00FB71BD"/>
    <w:rsid w:val="00FB71D6"/>
    <w:rsid w:val="00FE08C0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D97E3A2-E27A-4144-90CE-9CF52458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B4C1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B4C1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B4C1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B4C1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B4C1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B4C1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B4C1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B4C1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B4C1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1B4C10"/>
    <w:rPr>
      <w:rFonts w:cs="Times New Roman"/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1B4C1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system">
    <w:name w:val="system"/>
    <w:basedOn w:val="a2"/>
    <w:uiPriority w:val="99"/>
    <w:rsid w:val="00E62EE0"/>
    <w:pPr>
      <w:spacing w:before="100" w:beforeAutospacing="1" w:after="100" w:afterAutospacing="1"/>
      <w:ind w:firstLine="709"/>
    </w:pPr>
    <w:rPr>
      <w:color w:val="000000"/>
      <w:sz w:val="19"/>
      <w:szCs w:val="19"/>
    </w:rPr>
  </w:style>
  <w:style w:type="character" w:styleId="a8">
    <w:name w:val="Strong"/>
    <w:uiPriority w:val="99"/>
    <w:qFormat/>
    <w:rsid w:val="00E62EE0"/>
    <w:rPr>
      <w:rFonts w:cs="Times New Roman"/>
      <w:b/>
      <w:bCs/>
    </w:rPr>
  </w:style>
  <w:style w:type="paragraph" w:styleId="a9">
    <w:name w:val="footnote text"/>
    <w:basedOn w:val="a2"/>
    <w:link w:val="aa"/>
    <w:autoRedefine/>
    <w:uiPriority w:val="99"/>
    <w:semiHidden/>
    <w:rsid w:val="001B4C10"/>
    <w:pPr>
      <w:ind w:firstLine="709"/>
    </w:pPr>
    <w:rPr>
      <w:color w:val="000000"/>
      <w:sz w:val="20"/>
      <w:szCs w:val="20"/>
    </w:rPr>
  </w:style>
  <w:style w:type="character" w:customStyle="1" w:styleId="aa">
    <w:name w:val="Текст виноски Знак"/>
    <w:link w:val="a9"/>
    <w:uiPriority w:val="99"/>
    <w:locked/>
    <w:rsid w:val="001B4C10"/>
    <w:rPr>
      <w:rFonts w:cs="Times New Roman"/>
      <w:color w:val="000000"/>
      <w:lang w:val="ru-RU" w:eastAsia="ru-RU"/>
    </w:rPr>
  </w:style>
  <w:style w:type="character" w:styleId="ab">
    <w:name w:val="footnote reference"/>
    <w:uiPriority w:val="99"/>
    <w:semiHidden/>
    <w:rsid w:val="001B4C10"/>
    <w:rPr>
      <w:rFonts w:cs="Times New Roman"/>
      <w:sz w:val="28"/>
      <w:szCs w:val="28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c">
    <w:name w:val="FollowedHyperlink"/>
    <w:uiPriority w:val="99"/>
    <w:rsid w:val="00A77DC3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1B4C1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e"/>
    <w:link w:val="af"/>
    <w:uiPriority w:val="99"/>
    <w:rsid w:val="001B4C1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">
    <w:name w:val="Верхній колонтитул Знак"/>
    <w:link w:val="ad"/>
    <w:uiPriority w:val="99"/>
    <w:semiHidden/>
    <w:locked/>
    <w:rsid w:val="001B4C10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endnote reference"/>
    <w:uiPriority w:val="99"/>
    <w:semiHidden/>
    <w:rsid w:val="001B4C10"/>
    <w:rPr>
      <w:rFonts w:cs="Times New Roman"/>
      <w:vertAlign w:val="superscript"/>
    </w:rPr>
  </w:style>
  <w:style w:type="paragraph" w:styleId="ae">
    <w:name w:val="Body Text"/>
    <w:basedOn w:val="a2"/>
    <w:link w:val="af1"/>
    <w:uiPriority w:val="99"/>
    <w:rsid w:val="001B4C10"/>
    <w:pPr>
      <w:ind w:firstLine="709"/>
    </w:pPr>
  </w:style>
  <w:style w:type="character" w:customStyle="1" w:styleId="af1">
    <w:name w:val="Основни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1B4C1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1B4C1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B4C1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B4C10"/>
    <w:pPr>
      <w:numPr>
        <w:numId w:val="9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Plain Text"/>
    <w:basedOn w:val="a2"/>
    <w:link w:val="11"/>
    <w:uiPriority w:val="99"/>
    <w:rsid w:val="001B4C1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7">
    <w:name w:val="footer"/>
    <w:basedOn w:val="a2"/>
    <w:link w:val="af8"/>
    <w:uiPriority w:val="99"/>
    <w:semiHidden/>
    <w:rsid w:val="001B4C10"/>
    <w:pPr>
      <w:tabs>
        <w:tab w:val="center" w:pos="4819"/>
        <w:tab w:val="right" w:pos="9639"/>
      </w:tabs>
      <w:ind w:firstLine="709"/>
    </w:pPr>
  </w:style>
  <w:style w:type="character" w:customStyle="1" w:styleId="af9">
    <w:name w:val="Нижний колонтитул Знак"/>
    <w:uiPriority w:val="99"/>
    <w:semiHidden/>
    <w:rPr>
      <w:sz w:val="28"/>
      <w:szCs w:val="28"/>
    </w:rPr>
  </w:style>
  <w:style w:type="character" w:customStyle="1" w:styleId="af8">
    <w:name w:val="Нижній колонтитул Знак"/>
    <w:link w:val="af7"/>
    <w:uiPriority w:val="99"/>
    <w:semiHidden/>
    <w:locked/>
    <w:rPr>
      <w:rFonts w:cs="Times New Roman"/>
      <w:sz w:val="28"/>
      <w:szCs w:val="28"/>
    </w:rPr>
  </w:style>
  <w:style w:type="paragraph" w:styleId="afa">
    <w:name w:val="caption"/>
    <w:basedOn w:val="a2"/>
    <w:next w:val="a2"/>
    <w:uiPriority w:val="99"/>
    <w:qFormat/>
    <w:rsid w:val="001B4C10"/>
    <w:pPr>
      <w:ind w:firstLine="709"/>
    </w:pPr>
    <w:rPr>
      <w:b/>
      <w:bCs/>
      <w:sz w:val="20"/>
      <w:szCs w:val="20"/>
    </w:rPr>
  </w:style>
  <w:style w:type="character" w:styleId="afb">
    <w:name w:val="page number"/>
    <w:uiPriority w:val="99"/>
    <w:rsid w:val="001B4C10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1B4C10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1B4C1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1B4C1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B4C1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B4C1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B4C1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B4C1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B4C1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B4C1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e">
    <w:name w:val="Table Grid"/>
    <w:basedOn w:val="a4"/>
    <w:uiPriority w:val="99"/>
    <w:rsid w:val="001B4C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autoRedefine/>
    <w:uiPriority w:val="99"/>
    <w:rsid w:val="001B4C1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B4C10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B4C10"/>
    <w:pPr>
      <w:numPr>
        <w:numId w:val="11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B4C1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B4C1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B4C1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B4C10"/>
    <w:rPr>
      <w:i/>
      <w:iCs/>
    </w:rPr>
  </w:style>
  <w:style w:type="paragraph" w:customStyle="1" w:styleId="aff0">
    <w:name w:val="ТАБЛИЦА"/>
    <w:next w:val="a2"/>
    <w:autoRedefine/>
    <w:uiPriority w:val="99"/>
    <w:rsid w:val="001B4C10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1B4C10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1B4C10"/>
  </w:style>
  <w:style w:type="table" w:customStyle="1" w:styleId="14">
    <w:name w:val="Стиль таблицы1"/>
    <w:basedOn w:val="a4"/>
    <w:uiPriority w:val="99"/>
    <w:rsid w:val="001B4C1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B4C10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1B4C10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1B4C10"/>
    <w:pPr>
      <w:ind w:firstLine="709"/>
    </w:pPr>
    <w:rPr>
      <w:sz w:val="20"/>
      <w:szCs w:val="20"/>
    </w:rPr>
  </w:style>
  <w:style w:type="character" w:customStyle="1" w:styleId="aff4">
    <w:name w:val="Текст кінцевої ви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1B4C1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7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25795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Irina</cp:lastModifiedBy>
  <cp:revision>2</cp:revision>
  <dcterms:created xsi:type="dcterms:W3CDTF">2014-08-10T16:02:00Z</dcterms:created>
  <dcterms:modified xsi:type="dcterms:W3CDTF">2014-08-10T16:02:00Z</dcterms:modified>
</cp:coreProperties>
</file>