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20" w:rsidRDefault="004A10B1">
      <w:pPr>
        <w:spacing w:before="120"/>
        <w:rPr>
          <w:sz w:val="28"/>
        </w:rPr>
      </w:pPr>
      <w:r>
        <w:rPr>
          <w:b/>
          <w:sz w:val="28"/>
        </w:rPr>
        <w:t>Экстракорпоральное оплодотворение и трансплантация эмбриона</w:t>
      </w:r>
      <w:r>
        <w:rPr>
          <w:sz w:val="28"/>
        </w:rPr>
        <w:t xml:space="preserve"> — оплодотворение яицеклетки вне организма и пересадка дробящихся эмбрионов в полость матки. К настоящему времени уже более 1000 детей родилось после ЭО и ТЭ.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Несмотря на то, что уже достигнуты определенные успехи в применении этого метода, учитывая дорогостоющую аппаратуру и оборудование, лекарственные препараты в основном импортного производства, этот метод в нашей стране налажен только в крупных научно-исследовательских и клинических учреждениях.</w:t>
      </w:r>
    </w:p>
    <w:p w:rsidR="00492B20" w:rsidRDefault="00492B20">
      <w:pPr>
        <w:pStyle w:val="2"/>
        <w:spacing w:before="120"/>
        <w:rPr>
          <w:rFonts w:ascii="Times New Roman" w:hAnsi="Times New Roman"/>
          <w:sz w:val="28"/>
        </w:rPr>
      </w:pP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Показания:</w:t>
      </w:r>
    </w:p>
    <w:p w:rsidR="00492B20" w:rsidRDefault="004A10B1">
      <w:pPr>
        <w:numPr>
          <w:ilvl w:val="0"/>
          <w:numId w:val="1"/>
        </w:numPr>
        <w:spacing w:before="120"/>
        <w:rPr>
          <w:sz w:val="28"/>
        </w:rPr>
      </w:pPr>
      <w:r>
        <w:rPr>
          <w:sz w:val="28"/>
        </w:rPr>
        <w:t>бесплодие, вызванное непроходимостью маточных труб;</w:t>
      </w:r>
    </w:p>
    <w:p w:rsidR="00492B20" w:rsidRDefault="004A10B1">
      <w:pPr>
        <w:numPr>
          <w:ilvl w:val="0"/>
          <w:numId w:val="2"/>
        </w:numPr>
        <w:spacing w:before="120"/>
        <w:rPr>
          <w:sz w:val="28"/>
        </w:rPr>
      </w:pPr>
      <w:r>
        <w:rPr>
          <w:sz w:val="28"/>
        </w:rPr>
        <w:t>труднообъяснимое бесплодие (возможно, связанное стем, что эмбрион не может покинуть блестящую оболочку, имплантироваться и развиваться) после проведенного полного клинического исследования, включая гормональное, эндоскопическое, иммунологическое.</w:t>
      </w:r>
    </w:p>
    <w:p w:rsidR="00492B20" w:rsidRDefault="004A10B1">
      <w:pPr>
        <w:numPr>
          <w:ilvl w:val="0"/>
          <w:numId w:val="3"/>
        </w:numPr>
        <w:spacing w:before="120"/>
        <w:rPr>
          <w:sz w:val="28"/>
        </w:rPr>
      </w:pPr>
      <w:r>
        <w:rPr>
          <w:sz w:val="28"/>
        </w:rPr>
        <w:t>некоторые формы эндометриоза,</w:t>
      </w:r>
    </w:p>
    <w:p w:rsidR="00492B20" w:rsidRDefault="004A10B1">
      <w:pPr>
        <w:numPr>
          <w:ilvl w:val="0"/>
          <w:numId w:val="4"/>
        </w:numPr>
        <w:spacing w:before="120"/>
        <w:rPr>
          <w:sz w:val="28"/>
        </w:rPr>
      </w:pPr>
      <w:r>
        <w:rPr>
          <w:sz w:val="28"/>
        </w:rPr>
        <w:t>олигоспермия.</w:t>
      </w:r>
    </w:p>
    <w:p w:rsidR="00492B20" w:rsidRDefault="004A10B1">
      <w:pPr>
        <w:numPr>
          <w:ilvl w:val="0"/>
          <w:numId w:val="5"/>
        </w:numPr>
        <w:spacing w:before="120"/>
        <w:rPr>
          <w:sz w:val="28"/>
        </w:rPr>
      </w:pPr>
      <w:r>
        <w:rPr>
          <w:sz w:val="28"/>
        </w:rPr>
        <w:t>патология слизи цервикального канала.</w:t>
      </w:r>
    </w:p>
    <w:p w:rsidR="00492B20" w:rsidRDefault="00492B20">
      <w:pPr>
        <w:spacing w:before="120"/>
        <w:rPr>
          <w:sz w:val="28"/>
        </w:rPr>
      </w:pPr>
    </w:p>
    <w:p w:rsidR="00492B20" w:rsidRDefault="004A10B1">
      <w:pPr>
        <w:pStyle w:val="1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Схема лечения с помощью метода ЭКО</w:t>
      </w:r>
    </w:p>
    <w:p w:rsidR="00492B20" w:rsidRDefault="004A10B1">
      <w:pPr>
        <w:pStyle w:val="1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Этапы</w:t>
      </w:r>
    </w:p>
    <w:p w:rsidR="00492B20" w:rsidRDefault="004A10B1">
      <w:pPr>
        <w:numPr>
          <w:ilvl w:val="0"/>
          <w:numId w:val="6"/>
        </w:numPr>
        <w:spacing w:before="120"/>
        <w:rPr>
          <w:sz w:val="28"/>
        </w:rPr>
      </w:pPr>
      <w:r>
        <w:rPr>
          <w:sz w:val="28"/>
        </w:rPr>
        <w:t>отбор пациенток (см. показания);</w:t>
      </w:r>
    </w:p>
    <w:p w:rsidR="00492B20" w:rsidRDefault="004A10B1">
      <w:pPr>
        <w:numPr>
          <w:ilvl w:val="0"/>
          <w:numId w:val="7"/>
        </w:numPr>
        <w:spacing w:before="120"/>
        <w:rPr>
          <w:sz w:val="28"/>
        </w:rPr>
      </w:pPr>
      <w:r>
        <w:rPr>
          <w:sz w:val="28"/>
        </w:rPr>
        <w:t xml:space="preserve">контроль созревания фолликулов (трансвагинальную эхографию, исследование 17 </w:t>
      </w:r>
      <w:r>
        <w:rPr>
          <w:sz w:val="28"/>
        </w:rPr>
        <w:sym w:font="Symbol" w:char="F062"/>
      </w:r>
      <w:r>
        <w:rPr>
          <w:sz w:val="28"/>
        </w:rPr>
        <w:t>-эстрадиола крови);</w:t>
      </w:r>
    </w:p>
    <w:p w:rsidR="00492B20" w:rsidRDefault="004A10B1">
      <w:pPr>
        <w:numPr>
          <w:ilvl w:val="0"/>
          <w:numId w:val="8"/>
        </w:numPr>
        <w:spacing w:before="120"/>
        <w:rPr>
          <w:sz w:val="28"/>
        </w:rPr>
      </w:pPr>
      <w:r>
        <w:rPr>
          <w:sz w:val="28"/>
        </w:rPr>
        <w:t>получение ооцитов;</w:t>
      </w:r>
    </w:p>
    <w:p w:rsidR="00492B20" w:rsidRDefault="004A10B1">
      <w:pPr>
        <w:numPr>
          <w:ilvl w:val="0"/>
          <w:numId w:val="9"/>
        </w:numPr>
        <w:spacing w:before="120"/>
        <w:rPr>
          <w:sz w:val="28"/>
        </w:rPr>
      </w:pPr>
      <w:r>
        <w:rPr>
          <w:sz w:val="28"/>
        </w:rPr>
        <w:t>предынкубацию, оплодотворение in vitro, культивирование, криоконсервацию;</w:t>
      </w:r>
    </w:p>
    <w:p w:rsidR="00492B20" w:rsidRDefault="004A10B1">
      <w:pPr>
        <w:numPr>
          <w:ilvl w:val="0"/>
          <w:numId w:val="10"/>
        </w:numPr>
        <w:spacing w:before="120"/>
        <w:rPr>
          <w:sz w:val="28"/>
        </w:rPr>
      </w:pPr>
      <w:r>
        <w:rPr>
          <w:sz w:val="28"/>
        </w:rPr>
        <w:t>эмбриотрансплантацию;</w:t>
      </w:r>
    </w:p>
    <w:p w:rsidR="00492B20" w:rsidRDefault="004A10B1">
      <w:pPr>
        <w:numPr>
          <w:ilvl w:val="0"/>
          <w:numId w:val="11"/>
        </w:numPr>
        <w:spacing w:before="120"/>
        <w:rPr>
          <w:sz w:val="28"/>
        </w:rPr>
      </w:pPr>
      <w:r>
        <w:rPr>
          <w:sz w:val="28"/>
        </w:rPr>
        <w:t>контроль развития беременности;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Условия проведения</w:t>
      </w:r>
    </w:p>
    <w:p w:rsidR="00492B20" w:rsidRDefault="004A10B1">
      <w:pPr>
        <w:numPr>
          <w:ilvl w:val="0"/>
          <w:numId w:val="12"/>
        </w:numPr>
        <w:spacing w:before="120"/>
        <w:rPr>
          <w:sz w:val="28"/>
        </w:rPr>
      </w:pPr>
      <w:r>
        <w:rPr>
          <w:sz w:val="28"/>
        </w:rPr>
        <w:t>сохраненная в полном объеме функциональная способность матки к имплантации и вынашиванию беременности;</w:t>
      </w:r>
    </w:p>
    <w:p w:rsidR="00492B20" w:rsidRDefault="004A10B1">
      <w:pPr>
        <w:numPr>
          <w:ilvl w:val="0"/>
          <w:numId w:val="13"/>
        </w:numPr>
        <w:spacing w:before="120"/>
        <w:rPr>
          <w:sz w:val="28"/>
        </w:rPr>
      </w:pPr>
      <w:r>
        <w:rPr>
          <w:sz w:val="28"/>
        </w:rPr>
        <w:t>отсутствие противопоказаний к беременности и родам (соматические, психические, генетические заболевания);</w:t>
      </w:r>
    </w:p>
    <w:p w:rsidR="00492B20" w:rsidRDefault="004A10B1">
      <w:pPr>
        <w:numPr>
          <w:ilvl w:val="0"/>
          <w:numId w:val="14"/>
        </w:numPr>
        <w:spacing w:before="120"/>
        <w:rPr>
          <w:sz w:val="28"/>
        </w:rPr>
      </w:pPr>
      <w:r>
        <w:rPr>
          <w:sz w:val="28"/>
        </w:rPr>
        <w:t>сохраненная способность яичников к адекватному ответу на стимуляцию овуляции — экзогенную и эндогенную;</w:t>
      </w:r>
    </w:p>
    <w:p w:rsidR="00492B20" w:rsidRDefault="004A10B1">
      <w:pPr>
        <w:numPr>
          <w:ilvl w:val="0"/>
          <w:numId w:val="15"/>
        </w:numPr>
        <w:spacing w:before="120"/>
        <w:rPr>
          <w:sz w:val="28"/>
        </w:rPr>
      </w:pPr>
      <w:r>
        <w:rPr>
          <w:sz w:val="28"/>
        </w:rPr>
        <w:t>отсутствие новообразований, воспалительных и анатомических изменений в органах малого таза.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Подбор больных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 xml:space="preserve">Необходимо обратить внимание на следующие факторы: </w:t>
      </w:r>
    </w:p>
    <w:p w:rsidR="00492B20" w:rsidRDefault="004A10B1">
      <w:pPr>
        <w:numPr>
          <w:ilvl w:val="0"/>
          <w:numId w:val="16"/>
        </w:numPr>
        <w:spacing w:before="120"/>
        <w:rPr>
          <w:sz w:val="28"/>
        </w:rPr>
      </w:pPr>
      <w:r>
        <w:rPr>
          <w:sz w:val="28"/>
        </w:rPr>
        <w:t>Возраст родителей. У женщин в возрасте 40 лет в 23 раза чаще рождаются дети с синдромом Дауна (Simpson, 1979).</w:t>
      </w:r>
    </w:p>
    <w:p w:rsidR="00492B20" w:rsidRDefault="004A10B1">
      <w:pPr>
        <w:numPr>
          <w:ilvl w:val="0"/>
          <w:numId w:val="17"/>
        </w:numPr>
        <w:spacing w:before="120"/>
        <w:rPr>
          <w:sz w:val="28"/>
        </w:rPr>
      </w:pPr>
      <w:r>
        <w:rPr>
          <w:sz w:val="28"/>
        </w:rPr>
        <w:t>Наличие доказанной способности к зачатию.</w:t>
      </w:r>
    </w:p>
    <w:p w:rsidR="00492B20" w:rsidRDefault="004A10B1">
      <w:pPr>
        <w:numPr>
          <w:ilvl w:val="0"/>
          <w:numId w:val="18"/>
        </w:numPr>
        <w:spacing w:before="120"/>
        <w:rPr>
          <w:sz w:val="28"/>
        </w:rPr>
      </w:pPr>
      <w:r>
        <w:rPr>
          <w:sz w:val="28"/>
        </w:rPr>
        <w:t>Наличие нарушений метаболизма, таких как сахарный диабет, аутоиммунный тиреоидизм и дефицит  артитрипсина, предрасполагающих к появлению анэуплоидии у плода.</w:t>
      </w:r>
    </w:p>
    <w:p w:rsidR="00492B20" w:rsidRDefault="004A10B1">
      <w:pPr>
        <w:numPr>
          <w:ilvl w:val="0"/>
          <w:numId w:val="19"/>
        </w:numPr>
        <w:spacing w:before="120"/>
        <w:rPr>
          <w:sz w:val="28"/>
        </w:rPr>
      </w:pPr>
      <w:r>
        <w:rPr>
          <w:sz w:val="28"/>
        </w:rPr>
        <w:t>Наличие анэуплоидии. Если один из родителей является  анэуплоидом, то увеличивается риск рождения детей с хромосомными нарушениями.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Все супружеские пары, отобранные для лечения по методу ЭКО, должны понимать его суть, знать о возможном риске и дать продуманное согласие на лечение.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больных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За 2 или 3 месяца до начала активного лечения по методу ЭКО следует произвести полное исследование спермы, включающее бактериологическое исследование и посев, одновременно с исследованием влагалищных и цервикальных мазков с целью исключения патологии, вызванной гонококками, микоплазмой, грибами, трихомонадами и другими возбудителями. Лечение инфекционных заболеваний половых органов предпринимается с целью  предупреждения заражения культуры, в которой производится оплодотворение, и осложнений после переноса эмбриона. Помимо этого, рекомендуется сделать мазки по Папаниколау с целью исключения рака шейки матки и поражения половых органов вирусом герпеса.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Во время предовуляторой фазы исследовательского цикла берут кровь  для приготовления эмбриокультуры и проведения серологических исследований на токсоплазмоз, краснуху, цитомегаловирусы и вирусы герпеса, гепатит В и сифилис. Также следует исследовать кровь на хромосомы для идентификации лиц с повышенным риском воспроизводства анэуплоидных гамет. Сыворотку крови следует исследовать не предмет выявления спермантител и антител блестящей оболочки.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На этапе предварительного обследования необходимо измерить длину цервикального канала и полости матки с помощью маточного зонда, учитывая последующий перенос эмбриона катетером.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Хотя существует мнение, что при естественном цикле шансы на успех достаточно велики, большинство  специалистов считают, что  при "стимулированном" цикле частота наступления беременности выше. Хорошо известно, что с увеличением числа трансплантируемых эмбрионов возрастает вероятность имплантации. Но отмечено, что частота многоплодной беременности также увеличивается с увеличением числа внесенных эмбрионов. Рекомендовано поэтому введение не более трех эмбрионов. В целях получения наибольшего количества яйцеклеток широко и успешно  применяют методы гормональной стимуляции овуляции.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Схемы стимуляции суперовуляции:</w:t>
      </w:r>
    </w:p>
    <w:p w:rsidR="00492B20" w:rsidRDefault="004A10B1">
      <w:pPr>
        <w:numPr>
          <w:ilvl w:val="0"/>
          <w:numId w:val="20"/>
        </w:numPr>
        <w:spacing w:before="120"/>
        <w:rPr>
          <w:sz w:val="28"/>
        </w:rPr>
      </w:pPr>
      <w:r>
        <w:rPr>
          <w:sz w:val="28"/>
        </w:rPr>
        <w:t>Кломифена цитрат назначают с 5-го дня менструального цикла в течение 5 дней в дозе 50 мг/сут. Не рекомендуется применять при низкой эстрогенной насыщенности, избытке массы тела, гипертензии, гиперволемии, отечности.</w:t>
      </w:r>
    </w:p>
    <w:p w:rsidR="00492B20" w:rsidRDefault="004A10B1">
      <w:pPr>
        <w:numPr>
          <w:ilvl w:val="0"/>
          <w:numId w:val="21"/>
        </w:numPr>
        <w:spacing w:before="120"/>
        <w:rPr>
          <w:sz w:val="28"/>
        </w:rPr>
      </w:pPr>
      <w:r>
        <w:rPr>
          <w:sz w:val="28"/>
        </w:rPr>
        <w:t>Тамоксифен (зитазониум) наиболее показан при бесплодии с НЛФ. Препарат назначают в дозе 10 мг/сут в течение 5 дней. При отсутствии положительного результата дозу увеличивают до 20-40 мг/сут.</w:t>
      </w:r>
    </w:p>
    <w:p w:rsidR="00492B20" w:rsidRDefault="004A10B1">
      <w:pPr>
        <w:numPr>
          <w:ilvl w:val="0"/>
          <w:numId w:val="22"/>
        </w:numPr>
        <w:spacing w:before="120"/>
        <w:rPr>
          <w:sz w:val="28"/>
        </w:rPr>
      </w:pPr>
      <w:r>
        <w:rPr>
          <w:sz w:val="28"/>
        </w:rPr>
        <w:t>Хориогонин является препаратом выбора при исходно низком уровне эстрогенов и НЛФ. С этой целью хориогонин вводят внутримышечно на 5,7,9-й дни цикла по 750 ЕД, на 11,13,15-й дни цикла — по 1500 ЕД, на 17,19,21-й дни — по 750 ЕД.</w:t>
      </w:r>
    </w:p>
    <w:p w:rsidR="00492B20" w:rsidRDefault="004A10B1">
      <w:pPr>
        <w:numPr>
          <w:ilvl w:val="0"/>
          <w:numId w:val="23"/>
        </w:numPr>
        <w:spacing w:before="120"/>
        <w:rPr>
          <w:sz w:val="28"/>
        </w:rPr>
      </w:pPr>
      <w:r>
        <w:rPr>
          <w:sz w:val="28"/>
        </w:rPr>
        <w:t>Сигетин показан оперированным женщинам с болезнью поликистозных яичников с целью реабилитации менструальной и репродуктивной функции. Препарат используют в дозе 100 мг/сут с 5-го по 9-й день цикла.</w:t>
      </w:r>
    </w:p>
    <w:p w:rsidR="00492B20" w:rsidRDefault="004A10B1">
      <w:pPr>
        <w:numPr>
          <w:ilvl w:val="0"/>
          <w:numId w:val="24"/>
        </w:numPr>
        <w:spacing w:before="120"/>
        <w:rPr>
          <w:sz w:val="28"/>
        </w:rPr>
      </w:pPr>
      <w:r>
        <w:rPr>
          <w:sz w:val="28"/>
        </w:rPr>
        <w:t xml:space="preserve"> Хумегон (прегнил) — вводят по 2 ампулы, начиная с 3-го дня цикла, с определением эстрадиола крови, цервикального цикла, УЗИ. При достижении фолликулом диаметра 18 мм и более вводят ХГ.</w:t>
      </w:r>
    </w:p>
    <w:p w:rsidR="00492B20" w:rsidRDefault="004A10B1">
      <w:pPr>
        <w:numPr>
          <w:ilvl w:val="0"/>
          <w:numId w:val="25"/>
        </w:numPr>
        <w:spacing w:before="120"/>
        <w:rPr>
          <w:sz w:val="28"/>
        </w:rPr>
      </w:pPr>
      <w:r>
        <w:rPr>
          <w:sz w:val="28"/>
        </w:rPr>
        <w:t>Люлиберин назначают однократно в/в в дозе 100 мг накануне предполагаемой овуляции.</w:t>
      </w:r>
    </w:p>
    <w:p w:rsidR="00492B20" w:rsidRDefault="004A10B1">
      <w:pPr>
        <w:numPr>
          <w:ilvl w:val="0"/>
          <w:numId w:val="26"/>
        </w:numPr>
        <w:spacing w:before="120"/>
        <w:rPr>
          <w:sz w:val="28"/>
        </w:rPr>
      </w:pPr>
      <w:r>
        <w:rPr>
          <w:sz w:val="28"/>
        </w:rPr>
        <w:t xml:space="preserve"> Человеческий менопаузальный гонадотропин вводят  в/м с 6-го по 10 день (6,8,10-й дни) — по 150 ЕД — для индукции и дополнительного роста нескольких фоликулов. С 3-го по 7-й день включительно возможна доза по 2 ампулы  через день.</w:t>
      </w:r>
    </w:p>
    <w:p w:rsidR="00492B20" w:rsidRDefault="004A10B1">
      <w:pPr>
        <w:numPr>
          <w:ilvl w:val="0"/>
          <w:numId w:val="27"/>
        </w:numPr>
        <w:spacing w:before="120"/>
        <w:rPr>
          <w:sz w:val="28"/>
        </w:rPr>
      </w:pPr>
      <w:r>
        <w:rPr>
          <w:sz w:val="28"/>
        </w:rPr>
        <w:t>Парлодел — для индукции овуляции при нормопролактинемии используют по схеме: 1,25 мг (1/2 табл.) 2 раза в день в течение первой недели, со второй недели — по 2,5 мг (1 табл.) 2 раза в день, сохраняя дозировку в дальнейшем. На 21 день от начала лечения оценивают содержание эстрогенов, прогестерона в крови и по ТФД. При отсутствии овуляции дозу увеличивают до 2 раза в день,  а в дальнейшем — ступенчато, используя эмпирический подход до тех пор, пока не наступит овуляция и беременность (но не более 40 мг/сут).</w:t>
      </w:r>
    </w:p>
    <w:p w:rsidR="00492B20" w:rsidRDefault="004A10B1">
      <w:pPr>
        <w:numPr>
          <w:ilvl w:val="0"/>
          <w:numId w:val="28"/>
        </w:numPr>
        <w:spacing w:before="120"/>
        <w:rPr>
          <w:sz w:val="28"/>
        </w:rPr>
      </w:pPr>
      <w:r>
        <w:rPr>
          <w:sz w:val="28"/>
        </w:rPr>
        <w:t xml:space="preserve">Сочетанные методы: </w:t>
      </w:r>
    </w:p>
    <w:p w:rsidR="00492B20" w:rsidRDefault="004A10B1">
      <w:pPr>
        <w:numPr>
          <w:ilvl w:val="0"/>
          <w:numId w:val="29"/>
        </w:numPr>
        <w:spacing w:before="120"/>
        <w:rPr>
          <w:sz w:val="28"/>
        </w:rPr>
      </w:pPr>
      <w:r>
        <w:rPr>
          <w:sz w:val="28"/>
        </w:rPr>
        <w:t xml:space="preserve">пергонал по 75-150 ЕД со 2-го дня цикла ежедневно до достижения доминантным фолликулом указанных размеров 16-18 мм. Через 24-48 часов после достижения фолликулом указанных размеров  вводят внутримышечно 5000-10000 ЕД хорионического гонадотропина. Применение данной схемы стимуляции суперовуляции приводит к образованию до 20 фолликулов. В течение всего этого времени женщина находится под постоянным динамическим контролем; проводят ежедневное ультразвуковое исследование с измерением диаметра фолликулов, определение эстрадиола и лютенизирующего гормона в крови; </w:t>
      </w:r>
    </w:p>
    <w:p w:rsidR="00492B20" w:rsidRDefault="004A10B1">
      <w:pPr>
        <w:numPr>
          <w:ilvl w:val="0"/>
          <w:numId w:val="29"/>
        </w:numPr>
        <w:spacing w:before="120"/>
        <w:rPr>
          <w:sz w:val="28"/>
        </w:rPr>
      </w:pPr>
      <w:r>
        <w:rPr>
          <w:sz w:val="28"/>
        </w:rPr>
        <w:t xml:space="preserve">кломифена цитрат — по 50-100 мг/сут. с 3-го или 5-го дня цикла в течение 5 дн. в зависимости от длительности менструального цикла. При достижении размеров доминантного  фолликула диаметром 17-18 мм в/м вводят 10000 ЕД хориогонина в 22.00. Через 35-36 ч производят аспирацию ооцитов (ультразвуковая пункция, лапароскопия); </w:t>
      </w:r>
    </w:p>
    <w:p w:rsidR="00492B20" w:rsidRDefault="004A10B1">
      <w:pPr>
        <w:numPr>
          <w:ilvl w:val="0"/>
          <w:numId w:val="29"/>
        </w:numPr>
        <w:spacing w:before="120"/>
        <w:rPr>
          <w:sz w:val="28"/>
        </w:rPr>
      </w:pPr>
      <w:r>
        <w:rPr>
          <w:sz w:val="28"/>
        </w:rPr>
        <w:t>кломифена цитрат — по 100 мг/сут. с 3-го по 7-й день и по 3 ампулы хумегона на 6, 8, 10 дни цикла. При возникновении доминантного фолликула диаметром 18 мм и более и уровне эстрадиола (Е</w:t>
      </w:r>
      <w:r>
        <w:rPr>
          <w:sz w:val="28"/>
          <w:vertAlign w:val="subscript"/>
        </w:rPr>
        <w:t xml:space="preserve">2) </w:t>
      </w:r>
      <w:r>
        <w:rPr>
          <w:sz w:val="28"/>
        </w:rPr>
        <w:t xml:space="preserve"> 300</w:t>
      </w:r>
      <w:r>
        <w:rPr>
          <w:sz w:val="28"/>
        </w:rPr>
        <w:noBreakHyphen/>
        <w:t xml:space="preserve">400 пг/мл на один растущий фолликул  вводят в/м 1000 ЕД ХГ. Сочетанные методы обладают большей эффективностью из-за потенцирования действия друг другом. 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Для стимуляции роста фолликулов чаще всего используют кломифен, менопаузный гонадотропин человека, хориогонадотропин, Фолликулостимулирующий гормон, а также их различные сочетания.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Забор яицеклеток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Существует несколько методов забора яицеклеток для оплодотворения . Ооциты могут быть получены при лапароскопии, минилапаротомии или путем аспирации фолликулов под контролем УЗИ.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 лапароскопии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Премедикация и общая анестезия проводятся также, как и при обычной лапароскопии.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 xml:space="preserve">В брюшную полость вводится газовая смесь, содержащая 5% CO, 5%O, 90%N . 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Аспирацию предовуляторного фолликула производят длинной иглой (24 см), изогнутой под углом 45 с наружным диаметром1,3 мм и просветом в 1,1 мм. Игла проводится через канюлю, введенную в брюшную полость в точке, расположенной на середине между лонным сочленением и пупком по средней линии живота.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Для аспирации фолликула применяется пониженное давление. Точка пункции фолликула должна располагаться в неваскуляризованной области или примыкать к стромальным элементам яичника для того, чтобы предотвратить утечку фолликулярной жидкости из переполненного фолликула. Собранная фолликулярная жидкость может быть сразу исследована на содержание в ней яйцеклетки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яйцеклетки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Предовуляторная яйцеклетка человека может быть обнаружена невооруженным глазом по наличию в аспирате массивных и клейких хлопьев размером до 5 мм и более. Однако важно убедиться, что яйцеклетка действительно находится в этих хлопьях путем их просмотра в препарационном микроскопе.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Яйцеклетка 2 раза обмывается оплодотворяющей средой, которая удаляет большую часть фолликулярной жидкости. Затем она переносится в капле равновесной оплодотворяющей Среды под стерильное парафиновое масло. В качестве оплодотворяющей среды применяется раствор Тироде, содержащий пируват, альбумин, антибиотики.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Приготовление сперматозоидов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Для получения свежей спермы, мужа больной просят собрать свой эякулят в стерильный контейнер в отдельной комнате. Сперму с учетом ее разжижения при комнатной температуре разводят в 2 смывах оплодотворяющей среды. Удаление семенной плазмы производят следующим образом. Небольшое количество спермы разводят в 4-кратном объеме оплодотворяющей среды, затем суспензию сперматозоидов центрифугируют, удаляют надсадочную жидкость, ресуспензируют комочек сперматозоидов и повторяют эту процедуру. Полученный таким образом комочек сперматозоидов вновь ресуспендируют, определяют их концентрацию и подвижность и доводят эти параметры до значений, которые считаются стандартными для процедуры оплодотворения яйцеклетки.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Оплодотворение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Затем сперматозоиды переносят в специальный термостат, где уже находятся яйцеклетки. При осеменении на 1 яйцеклетку добавляют 200000-300000 сперматозоидов.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Процесс культивирования происходит  в специальной среде с абсолютной влажностью, при температуре 37</w:t>
      </w:r>
      <w:r>
        <w:rPr>
          <w:sz w:val="28"/>
          <w:vertAlign w:val="superscript"/>
        </w:rPr>
        <w:t>о</w:t>
      </w:r>
      <w:r>
        <w:rPr>
          <w:sz w:val="28"/>
        </w:rPr>
        <w:t>С в растворе с рН, равным приблизительно 7,6, в атмосфере, содержащей 5% СО</w:t>
      </w:r>
      <w:r>
        <w:rPr>
          <w:sz w:val="28"/>
          <w:vertAlign w:val="subscript"/>
        </w:rPr>
        <w:t>2</w:t>
      </w:r>
      <w:r>
        <w:rPr>
          <w:sz w:val="28"/>
        </w:rPr>
        <w:t>, 5% 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90% N</w:t>
      </w:r>
      <w:r>
        <w:rPr>
          <w:sz w:val="28"/>
          <w:vertAlign w:val="subscript"/>
        </w:rPr>
        <w:t>2</w:t>
      </w:r>
      <w:r>
        <w:rPr>
          <w:sz w:val="28"/>
        </w:rPr>
        <w:t>. Яйцеклетку оставляют в суспензии сперматозоидов на 6</w:t>
      </w:r>
      <w:r>
        <w:rPr>
          <w:sz w:val="28"/>
        </w:rPr>
        <w:noBreakHyphen/>
        <w:t>18 ч.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Следующие морфологические особенности яйцеклетки, большинство которых может быть выявлено с помощью микроскопа, могут определить признаки произошедшего оплодотворения:</w:t>
      </w:r>
    </w:p>
    <w:p w:rsidR="00492B20" w:rsidRDefault="004A10B1">
      <w:pPr>
        <w:numPr>
          <w:ilvl w:val="0"/>
          <w:numId w:val="30"/>
        </w:numPr>
        <w:spacing w:before="120"/>
        <w:rPr>
          <w:sz w:val="28"/>
        </w:rPr>
      </w:pPr>
      <w:r>
        <w:rPr>
          <w:sz w:val="28"/>
        </w:rPr>
        <w:t>Выталкивание второго полярного тельца в желточное пространство.</w:t>
      </w:r>
    </w:p>
    <w:p w:rsidR="00492B20" w:rsidRDefault="004A10B1">
      <w:pPr>
        <w:numPr>
          <w:ilvl w:val="0"/>
          <w:numId w:val="31"/>
        </w:numPr>
        <w:spacing w:before="120"/>
        <w:rPr>
          <w:sz w:val="28"/>
        </w:rPr>
      </w:pPr>
      <w:r>
        <w:rPr>
          <w:sz w:val="28"/>
        </w:rPr>
        <w:t>Цитоплазма яйцеклетки сжимается, отступая от оболочки.</w:t>
      </w:r>
    </w:p>
    <w:p w:rsidR="00492B20" w:rsidRDefault="004A10B1">
      <w:pPr>
        <w:numPr>
          <w:ilvl w:val="0"/>
          <w:numId w:val="32"/>
        </w:numPr>
        <w:spacing w:before="120"/>
        <w:rPr>
          <w:sz w:val="28"/>
        </w:rPr>
      </w:pPr>
      <w:r>
        <w:rPr>
          <w:sz w:val="28"/>
        </w:rPr>
        <w:t>В ранней стадии оплодотворения в цитоплазме яйцеклетки может наблюдаться головка, срединный сегмент и хвост сперматозоида. Эти признаки могут отмечаться только при сильном увеличении, используя фазово-контрастную методику.</w:t>
      </w:r>
    </w:p>
    <w:p w:rsidR="00492B20" w:rsidRDefault="004A10B1">
      <w:pPr>
        <w:numPr>
          <w:ilvl w:val="0"/>
          <w:numId w:val="33"/>
        </w:numPr>
        <w:spacing w:before="120"/>
        <w:rPr>
          <w:sz w:val="28"/>
        </w:rPr>
      </w:pPr>
      <w:r>
        <w:rPr>
          <w:sz w:val="28"/>
        </w:rPr>
        <w:t>В более поздние стадии (около 12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noBreakHyphen/>
        <w:t>18 ч после инсеминации) в цитоплазме могут быть мужские и женские проядра.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Деление зиготы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После завершения периода инсеменации яйцеклетку переносят в равновесную каплю среды по парафиновое масло. Среда состоит из свежеприготовленного раствора Ham F10  с добавлением 15% сыворотки крови больной. Растущий эмбрион человека культивируется при температуре 37</w:t>
      </w:r>
      <w:r>
        <w:rPr>
          <w:sz w:val="28"/>
          <w:vertAlign w:val="superscript"/>
        </w:rPr>
        <w:t>о</w:t>
      </w:r>
      <w:r>
        <w:rPr>
          <w:sz w:val="28"/>
        </w:rPr>
        <w:t>С в атмосфере, содержащей 5% СО</w:t>
      </w:r>
      <w:r>
        <w:rPr>
          <w:sz w:val="28"/>
          <w:vertAlign w:val="subscript"/>
        </w:rPr>
        <w:t>2</w:t>
      </w:r>
      <w:r>
        <w:rPr>
          <w:sz w:val="28"/>
        </w:rPr>
        <w:t>, 5% 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90% в среде с рН, равным 7,3.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О нормальном развитии эмбриона в культуре свидетельствует появление делящихся клеток приблизительно одинакового размера и формы, которые равномерно заполняют большую часть пространства в пределах блестящей оболочки. Деление клеток должно быть нарастающим и наблюдаться во время четко определенного времени. Так, эмбрион должен содержать 2 клетки через 35-46 часов, 4 клетки через 51-63 часа, 8 клеток через 68-86 часов после инсеминации, а стадия 16 клеток должна быть достигнута в пределах 84-112 часов после.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Если клетки развивающегося эмбриона имеют неправильную форму или отходят от блестящей оболочки, или же скорость деления клеток существенно отличается от описанной выше, то развитие эмбриона считается патологическим и он непригоден для переноса в полость матки.</w:t>
      </w: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Перенос эмбриона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Так как в большинстве случаев эмбрион переносится в полость матки на стадии 8 или 16 клеток, то это означает, что эмбрион человека перед имплантацией должен содержаться в культуре в течение 3</w:t>
      </w:r>
      <w:r>
        <w:rPr>
          <w:sz w:val="28"/>
        </w:rPr>
        <w:noBreakHyphen/>
        <w:t>4 суток.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Эмбрион в 0,05 мл культуральной среды осторожно засасывается в стерильный катетер диаметром 1,4 мм. Затем катетер проводится через цервикальный канал в полость матки, где в области дна эмбрион высвобождается из катетера. С целью облегчения проведения этой процедуры катетер следует разместить по длине для контроля положения его конца в полости матки. Помимо этого, следует очень аккуратно манипулировать шейкой матки во избежание сокращения мышц матки.</w:t>
      </w:r>
    </w:p>
    <w:p w:rsidR="00492B20" w:rsidRDefault="00492B20">
      <w:pPr>
        <w:spacing w:before="120"/>
        <w:rPr>
          <w:sz w:val="28"/>
        </w:rPr>
      </w:pP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подтверждения беременности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Для контроля ранних сроков развивающейся беременности проводят динамическое определение  -субъединицы хорионического гонадотропина, которое помогает определить беременность с 7-9-го дня после ТЭ. При наступлении беременности за женщинами ведется постоянное наблюдение методами, принятыми для ведения беременности и родов женщин с отягощенным акушерским анамнезом.</w:t>
      </w:r>
    </w:p>
    <w:p w:rsidR="00492B20" w:rsidRDefault="004A10B1">
      <w:pPr>
        <w:spacing w:before="120"/>
        <w:rPr>
          <w:sz w:val="28"/>
        </w:rPr>
      </w:pPr>
      <w:r>
        <w:rPr>
          <w:sz w:val="28"/>
        </w:rPr>
        <w:t>Должно производиться серийное ультразвуковое обследование плода. На 1</w:t>
      </w:r>
      <w:r>
        <w:rPr>
          <w:sz w:val="28"/>
        </w:rPr>
        <w:noBreakHyphen/>
        <w:t>7</w:t>
      </w:r>
      <w:r>
        <w:rPr>
          <w:sz w:val="28"/>
        </w:rPr>
        <w:noBreakHyphen/>
        <w:t>й неделе беременности определяется положение амниона и сердечная деятельность плода. После этого контроль должен производиться на 20</w:t>
      </w:r>
      <w:r>
        <w:rPr>
          <w:sz w:val="28"/>
        </w:rPr>
        <w:noBreakHyphen/>
        <w:t>й,28-й неделе и далее с целью определения степени развития плода. На основании полученной информации можно наблюдать характеристики роста плода на протяжении беременности и выявить определенную патологию развития скелета. Пункцию амниона можно производить приблизительно на 16</w:t>
      </w:r>
      <w:r>
        <w:rPr>
          <w:sz w:val="28"/>
        </w:rPr>
        <w:noBreakHyphen/>
        <w:t xml:space="preserve">й неделе беременности. Таким образом, может быть определен кариотип и уровень </w:t>
      </w:r>
      <w:r>
        <w:rPr>
          <w:sz w:val="28"/>
        </w:rPr>
        <w:sym w:font="Symbol" w:char="F061"/>
      </w:r>
      <w:r>
        <w:rPr>
          <w:sz w:val="28"/>
        </w:rPr>
        <w:t>-фетопротеинов, определяющий наличие дефектов развития нервной трубки плода.</w:t>
      </w:r>
    </w:p>
    <w:p w:rsidR="00492B20" w:rsidRDefault="00492B20">
      <w:pPr>
        <w:spacing w:before="120"/>
        <w:rPr>
          <w:sz w:val="28"/>
        </w:rPr>
      </w:pPr>
    </w:p>
    <w:p w:rsidR="00492B20" w:rsidRDefault="004A10B1">
      <w:pPr>
        <w:pStyle w:val="2"/>
        <w:spacing w:before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литературы: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Никитин А.И. "Акушерство и гинекология", 1989, №8, с. 10–13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 xml:space="preserve">Ныркова В.И. "Акушерство и гинекология", 1991, №6 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Малевич К.И., Русакевич П.С., "Лечение и реабилитация при гинекологических заболеваниях", Минск ,1994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Пшеничникова Т.Я., "Бесплодие в браке", Москва, 1991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Акунц К.Б., "Актуальные вопросы бесплодия в браке", Ереван, 1979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Пшеничникова Т.Я., "Бесплодный брак (проблемы и перспективы)", М. 1989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Машковский М.Д., "Лекарственные средства", М. 1993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Орлова В.Г., "Стимуляция овуляции гонадотропинами", Акуш. и гин. №9, 1988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Манушлова И.А., "Современные принципы лечения эндокринного бесплодия", Сов. мед. №6, 1986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Пепперелл Р. Дж., "Бесплодный брак", М. 1986</w:t>
      </w:r>
    </w:p>
    <w:p w:rsidR="00492B20" w:rsidRDefault="004A10B1">
      <w:pPr>
        <w:numPr>
          <w:ilvl w:val="0"/>
          <w:numId w:val="34"/>
        </w:numPr>
        <w:spacing w:before="120"/>
        <w:rPr>
          <w:sz w:val="28"/>
        </w:rPr>
      </w:pPr>
      <w:r>
        <w:rPr>
          <w:sz w:val="28"/>
        </w:rPr>
        <w:t>Савельева Г.М., "Справочник по акушерству и гинекологии", М. 1992</w:t>
      </w:r>
      <w:bookmarkStart w:id="0" w:name="_GoBack"/>
      <w:bookmarkEnd w:id="0"/>
    </w:p>
    <w:sectPr w:rsidR="00492B20">
      <w:pgSz w:w="11906" w:h="16838"/>
      <w:pgMar w:top="426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5F2"/>
    <w:multiLevelType w:val="singleLevel"/>
    <w:tmpl w:val="82043F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AE569A5"/>
    <w:multiLevelType w:val="singleLevel"/>
    <w:tmpl w:val="A3BA9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4CC5394"/>
    <w:multiLevelType w:val="singleLevel"/>
    <w:tmpl w:val="4B7C698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52C0504F"/>
    <w:multiLevelType w:val="singleLevel"/>
    <w:tmpl w:val="34A877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7B347DA"/>
    <w:multiLevelType w:val="singleLevel"/>
    <w:tmpl w:val="925EA1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691C285F"/>
    <w:multiLevelType w:val="singleLevel"/>
    <w:tmpl w:val="E954C1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6E156E64"/>
    <w:multiLevelType w:val="singleLevel"/>
    <w:tmpl w:val="A3BA9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05409BE"/>
    <w:multiLevelType w:val="singleLevel"/>
    <w:tmpl w:val="E1BA36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5"/>
  </w:num>
  <w:num w:numId="2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7"/>
  </w:num>
  <w:num w:numId="30">
    <w:abstractNumId w:val="6"/>
  </w:num>
  <w:num w:numId="3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0B1"/>
    <w:rsid w:val="00492B20"/>
    <w:rsid w:val="004A10B1"/>
    <w:rsid w:val="00C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D87CE-41EE-487F-8EEB-485C2008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Показания:</vt:lpstr>
    </vt:vector>
  </TitlesOfParts>
  <Company>Mental Desiase</Company>
  <LinksUpToDate>false</LinksUpToDate>
  <CharactersWithSpaces>14489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Показания:</dc:title>
  <dc:subject/>
  <dc:creator>Владимир Елисеев</dc:creator>
  <cp:keywords/>
  <dc:description/>
  <cp:lastModifiedBy>Irina</cp:lastModifiedBy>
  <cp:revision>2</cp:revision>
  <cp:lastPrinted>1899-12-31T21:00:00Z</cp:lastPrinted>
  <dcterms:created xsi:type="dcterms:W3CDTF">2014-08-07T10:29:00Z</dcterms:created>
  <dcterms:modified xsi:type="dcterms:W3CDTF">2014-08-07T10:29:00Z</dcterms:modified>
</cp:coreProperties>
</file>