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69E" w:rsidRDefault="00A1069E">
      <w:pPr>
        <w:ind w:left="-720"/>
        <w:jc w:val="center"/>
        <w:rPr>
          <w:sz w:val="28"/>
          <w:szCs w:val="28"/>
        </w:rPr>
      </w:pPr>
    </w:p>
    <w:p w:rsidR="00A1069E" w:rsidRDefault="00A1069E">
      <w:pPr>
        <w:ind w:left="-720"/>
        <w:jc w:val="center"/>
        <w:rPr>
          <w:sz w:val="28"/>
          <w:szCs w:val="28"/>
        </w:rPr>
      </w:pPr>
    </w:p>
    <w:p w:rsidR="00A1069E" w:rsidRDefault="00A1069E">
      <w:pPr>
        <w:pStyle w:val="1"/>
      </w:pPr>
      <w:r>
        <w:t>Московская Медицинская Академия им. И.М.Сеченова</w:t>
      </w:r>
    </w:p>
    <w:p w:rsidR="00A1069E" w:rsidRDefault="00A1069E">
      <w:pPr>
        <w:ind w:left="-720"/>
        <w:jc w:val="center"/>
        <w:rPr>
          <w:sz w:val="28"/>
          <w:szCs w:val="28"/>
        </w:rPr>
      </w:pPr>
    </w:p>
    <w:p w:rsidR="00A1069E" w:rsidRDefault="00A1069E">
      <w:pPr>
        <w:ind w:left="-720"/>
        <w:jc w:val="center"/>
        <w:rPr>
          <w:sz w:val="28"/>
          <w:szCs w:val="28"/>
        </w:rPr>
      </w:pPr>
    </w:p>
    <w:p w:rsidR="00A1069E" w:rsidRDefault="00A1069E">
      <w:pPr>
        <w:ind w:left="-720"/>
        <w:jc w:val="center"/>
        <w:rPr>
          <w:sz w:val="28"/>
          <w:szCs w:val="28"/>
        </w:rPr>
      </w:pPr>
      <w:r>
        <w:rPr>
          <w:sz w:val="28"/>
          <w:szCs w:val="28"/>
        </w:rPr>
        <w:t>Кафедра терапевтической стоматологии</w:t>
      </w:r>
    </w:p>
    <w:p w:rsidR="00A1069E" w:rsidRDefault="00A1069E"/>
    <w:p w:rsidR="00A1069E" w:rsidRDefault="00A1069E"/>
    <w:p w:rsidR="00A1069E" w:rsidRDefault="00A1069E"/>
    <w:p w:rsidR="00A1069E" w:rsidRDefault="00A1069E"/>
    <w:p w:rsidR="00A1069E" w:rsidRDefault="00A1069E">
      <w:pPr>
        <w:rPr>
          <w:sz w:val="40"/>
          <w:szCs w:val="40"/>
        </w:rPr>
      </w:pPr>
    </w:p>
    <w:p w:rsidR="00A1069E" w:rsidRDefault="00A1069E">
      <w:pPr>
        <w:rPr>
          <w:sz w:val="40"/>
          <w:szCs w:val="40"/>
        </w:rPr>
      </w:pPr>
    </w:p>
    <w:p w:rsidR="00A1069E" w:rsidRDefault="00A1069E">
      <w:pPr>
        <w:rPr>
          <w:b/>
          <w:bCs/>
          <w:sz w:val="32"/>
          <w:szCs w:val="32"/>
        </w:rPr>
      </w:pPr>
    </w:p>
    <w:p w:rsidR="00A1069E" w:rsidRDefault="00A1069E">
      <w:pPr>
        <w:rPr>
          <w:b/>
          <w:bCs/>
          <w:sz w:val="32"/>
          <w:szCs w:val="32"/>
        </w:rPr>
      </w:pPr>
    </w:p>
    <w:p w:rsidR="00A1069E" w:rsidRDefault="00A1069E">
      <w:pPr>
        <w:rPr>
          <w:b/>
          <w:bCs/>
          <w:sz w:val="32"/>
          <w:szCs w:val="32"/>
        </w:rPr>
      </w:pPr>
    </w:p>
    <w:p w:rsidR="00A1069E" w:rsidRDefault="00A1069E">
      <w:pPr>
        <w:rPr>
          <w:b/>
          <w:bCs/>
          <w:sz w:val="32"/>
          <w:szCs w:val="32"/>
        </w:rPr>
      </w:pPr>
    </w:p>
    <w:p w:rsidR="00A1069E" w:rsidRDefault="00A1069E">
      <w:pPr>
        <w:rPr>
          <w:b/>
          <w:bCs/>
          <w:sz w:val="32"/>
          <w:szCs w:val="32"/>
        </w:rPr>
      </w:pPr>
    </w:p>
    <w:p w:rsidR="00A1069E" w:rsidRDefault="00A1069E">
      <w:pPr>
        <w:rPr>
          <w:sz w:val="40"/>
          <w:szCs w:val="40"/>
        </w:rPr>
      </w:pPr>
      <w:r>
        <w:rPr>
          <w:b/>
          <w:bCs/>
          <w:sz w:val="32"/>
          <w:szCs w:val="32"/>
        </w:rPr>
        <w:t>Реферат на тему:</w:t>
      </w:r>
    </w:p>
    <w:p w:rsidR="00A1069E" w:rsidRDefault="00A1069E">
      <w:pPr>
        <w:ind w:left="2832"/>
        <w:rPr>
          <w:b/>
          <w:bCs/>
          <w:i/>
          <w:iCs/>
          <w:sz w:val="48"/>
          <w:szCs w:val="48"/>
          <w:u w:val="single"/>
        </w:rPr>
      </w:pPr>
      <w:r>
        <w:rPr>
          <w:b/>
          <w:bCs/>
          <w:i/>
          <w:iCs/>
          <w:sz w:val="48"/>
          <w:szCs w:val="48"/>
          <w:u w:val="single"/>
        </w:rPr>
        <w:t>«Электрофорез»</w:t>
      </w:r>
    </w:p>
    <w:p w:rsidR="00A1069E" w:rsidRDefault="00A1069E">
      <w:pPr>
        <w:ind w:left="2832"/>
        <w:rPr>
          <w:b/>
          <w:bCs/>
          <w:i/>
          <w:iCs/>
          <w:sz w:val="40"/>
          <w:szCs w:val="40"/>
          <w:u w:val="single"/>
        </w:rPr>
      </w:pPr>
    </w:p>
    <w:p w:rsidR="00A1069E" w:rsidRDefault="00A1069E">
      <w:pPr>
        <w:ind w:left="2832"/>
        <w:rPr>
          <w:b/>
          <w:bCs/>
          <w:i/>
          <w:iCs/>
          <w:sz w:val="40"/>
          <w:szCs w:val="40"/>
          <w:u w:val="single"/>
        </w:rPr>
      </w:pPr>
    </w:p>
    <w:p w:rsidR="00A1069E" w:rsidRDefault="00A1069E">
      <w:pPr>
        <w:ind w:left="-900"/>
        <w:rPr>
          <w:sz w:val="40"/>
          <w:szCs w:val="40"/>
        </w:rPr>
      </w:pPr>
    </w:p>
    <w:p w:rsidR="00A1069E" w:rsidRDefault="00A1069E">
      <w:pPr>
        <w:ind w:left="-900"/>
        <w:rPr>
          <w:sz w:val="28"/>
          <w:szCs w:val="28"/>
        </w:rPr>
      </w:pPr>
    </w:p>
    <w:p w:rsidR="00A1069E" w:rsidRDefault="00A1069E">
      <w:pPr>
        <w:ind w:left="-900"/>
        <w:rPr>
          <w:sz w:val="28"/>
          <w:szCs w:val="28"/>
        </w:rPr>
      </w:pPr>
    </w:p>
    <w:p w:rsidR="00A1069E" w:rsidRDefault="00A1069E">
      <w:pPr>
        <w:ind w:left="-900"/>
        <w:jc w:val="right"/>
        <w:rPr>
          <w:sz w:val="28"/>
          <w:szCs w:val="28"/>
        </w:rPr>
      </w:pPr>
    </w:p>
    <w:p w:rsidR="00A1069E" w:rsidRDefault="00A1069E">
      <w:pPr>
        <w:ind w:left="-900"/>
        <w:jc w:val="right"/>
        <w:rPr>
          <w:sz w:val="28"/>
          <w:szCs w:val="28"/>
        </w:rPr>
      </w:pPr>
    </w:p>
    <w:p w:rsidR="00A1069E" w:rsidRDefault="00A1069E">
      <w:pPr>
        <w:ind w:left="-900"/>
        <w:jc w:val="right"/>
        <w:rPr>
          <w:sz w:val="28"/>
          <w:szCs w:val="28"/>
        </w:rPr>
      </w:pPr>
    </w:p>
    <w:p w:rsidR="00A1069E" w:rsidRDefault="00A1069E">
      <w:pPr>
        <w:ind w:left="-900"/>
        <w:jc w:val="right"/>
        <w:rPr>
          <w:sz w:val="28"/>
          <w:szCs w:val="28"/>
        </w:rPr>
      </w:pPr>
    </w:p>
    <w:p w:rsidR="00A1069E" w:rsidRDefault="00A1069E">
      <w:pPr>
        <w:ind w:left="-900"/>
        <w:jc w:val="right"/>
        <w:rPr>
          <w:sz w:val="28"/>
          <w:szCs w:val="28"/>
        </w:rPr>
      </w:pPr>
    </w:p>
    <w:p w:rsidR="00A1069E" w:rsidRDefault="00A1069E">
      <w:pPr>
        <w:ind w:left="-900"/>
        <w:jc w:val="right"/>
        <w:rPr>
          <w:sz w:val="28"/>
          <w:szCs w:val="28"/>
        </w:rPr>
      </w:pPr>
    </w:p>
    <w:p w:rsidR="00A1069E" w:rsidRDefault="00A1069E">
      <w:pPr>
        <w:ind w:left="-900"/>
        <w:jc w:val="right"/>
        <w:rPr>
          <w:sz w:val="28"/>
          <w:szCs w:val="28"/>
        </w:rPr>
      </w:pPr>
    </w:p>
    <w:p w:rsidR="00A1069E" w:rsidRDefault="00A1069E">
      <w:pPr>
        <w:ind w:left="-900"/>
        <w:jc w:val="right"/>
        <w:rPr>
          <w:sz w:val="28"/>
          <w:szCs w:val="28"/>
        </w:rPr>
      </w:pPr>
    </w:p>
    <w:p w:rsidR="00A1069E" w:rsidRDefault="00A1069E">
      <w:pPr>
        <w:ind w:left="-900"/>
        <w:jc w:val="right"/>
        <w:rPr>
          <w:sz w:val="28"/>
          <w:szCs w:val="28"/>
        </w:rPr>
      </w:pPr>
    </w:p>
    <w:p w:rsidR="00A1069E" w:rsidRDefault="00A1069E">
      <w:pPr>
        <w:ind w:left="-900"/>
        <w:jc w:val="right"/>
        <w:rPr>
          <w:sz w:val="28"/>
          <w:szCs w:val="28"/>
        </w:rPr>
      </w:pPr>
      <w:r>
        <w:rPr>
          <w:sz w:val="28"/>
          <w:szCs w:val="28"/>
        </w:rPr>
        <w:t>Преподаватель: Маламуж С.С.</w:t>
      </w:r>
    </w:p>
    <w:p w:rsidR="00A1069E" w:rsidRDefault="00A1069E">
      <w:pPr>
        <w:ind w:left="-9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Выполнила: студентка 3 курса </w:t>
      </w:r>
    </w:p>
    <w:p w:rsidR="00A1069E" w:rsidRDefault="00A1069E">
      <w:pPr>
        <w:ind w:left="-900"/>
        <w:jc w:val="right"/>
        <w:rPr>
          <w:sz w:val="28"/>
          <w:szCs w:val="28"/>
        </w:rPr>
      </w:pPr>
      <w:r>
        <w:rPr>
          <w:sz w:val="28"/>
          <w:szCs w:val="28"/>
        </w:rPr>
        <w:t>стоматологического факультета</w:t>
      </w:r>
    </w:p>
    <w:p w:rsidR="00A1069E" w:rsidRDefault="00A1069E">
      <w:pPr>
        <w:ind w:left="-900"/>
        <w:jc w:val="right"/>
        <w:rPr>
          <w:sz w:val="28"/>
          <w:szCs w:val="28"/>
        </w:rPr>
      </w:pPr>
      <w:r>
        <w:rPr>
          <w:sz w:val="28"/>
          <w:szCs w:val="28"/>
        </w:rPr>
        <w:t>группы № 12</w:t>
      </w:r>
    </w:p>
    <w:p w:rsidR="00A1069E" w:rsidRDefault="00A1069E">
      <w:pPr>
        <w:ind w:left="-900"/>
        <w:jc w:val="right"/>
        <w:rPr>
          <w:sz w:val="28"/>
          <w:szCs w:val="28"/>
        </w:rPr>
      </w:pPr>
      <w:r>
        <w:rPr>
          <w:sz w:val="28"/>
          <w:szCs w:val="28"/>
        </w:rPr>
        <w:t>Вырыпаева М.Г.</w:t>
      </w:r>
    </w:p>
    <w:p w:rsidR="00A1069E" w:rsidRDefault="00A1069E">
      <w:pPr>
        <w:ind w:left="-900"/>
        <w:jc w:val="right"/>
        <w:rPr>
          <w:sz w:val="28"/>
          <w:szCs w:val="28"/>
        </w:rPr>
      </w:pPr>
    </w:p>
    <w:p w:rsidR="00A1069E" w:rsidRDefault="00A1069E">
      <w:pPr>
        <w:ind w:left="-900"/>
        <w:jc w:val="right"/>
        <w:rPr>
          <w:sz w:val="28"/>
          <w:szCs w:val="28"/>
        </w:rPr>
      </w:pPr>
    </w:p>
    <w:p w:rsidR="00A1069E" w:rsidRDefault="00A1069E">
      <w:pPr>
        <w:ind w:left="-900"/>
        <w:jc w:val="center"/>
        <w:rPr>
          <w:sz w:val="28"/>
          <w:szCs w:val="28"/>
        </w:rPr>
      </w:pPr>
    </w:p>
    <w:p w:rsidR="00A1069E" w:rsidRDefault="00A1069E">
      <w:pPr>
        <w:ind w:left="-900"/>
        <w:jc w:val="center"/>
        <w:rPr>
          <w:sz w:val="28"/>
          <w:szCs w:val="28"/>
        </w:rPr>
      </w:pPr>
    </w:p>
    <w:p w:rsidR="00A1069E" w:rsidRDefault="00A1069E">
      <w:pPr>
        <w:ind w:left="-900"/>
        <w:jc w:val="center"/>
        <w:rPr>
          <w:sz w:val="28"/>
          <w:szCs w:val="28"/>
        </w:rPr>
      </w:pPr>
    </w:p>
    <w:p w:rsidR="00A1069E" w:rsidRDefault="00A1069E">
      <w:pPr>
        <w:ind w:left="-900"/>
        <w:jc w:val="center"/>
        <w:rPr>
          <w:sz w:val="28"/>
          <w:szCs w:val="28"/>
        </w:rPr>
      </w:pPr>
    </w:p>
    <w:p w:rsidR="00A1069E" w:rsidRDefault="00A1069E">
      <w:pPr>
        <w:ind w:left="-900"/>
        <w:jc w:val="center"/>
        <w:rPr>
          <w:sz w:val="28"/>
          <w:szCs w:val="28"/>
        </w:rPr>
      </w:pPr>
      <w:r>
        <w:rPr>
          <w:sz w:val="28"/>
          <w:szCs w:val="28"/>
        </w:rPr>
        <w:t>Москва 2005</w:t>
      </w:r>
    </w:p>
    <w:p w:rsidR="00A1069E" w:rsidRDefault="00A1069E">
      <w:pPr>
        <w:spacing w:line="360" w:lineRule="auto"/>
        <w:ind w:left="-902" w:firstLine="720"/>
        <w:jc w:val="both"/>
        <w:rPr>
          <w:sz w:val="28"/>
          <w:szCs w:val="28"/>
        </w:rPr>
      </w:pPr>
    </w:p>
    <w:p w:rsidR="00A1069E" w:rsidRDefault="00A1069E">
      <w:pPr>
        <w:pStyle w:val="2"/>
        <w:spacing w:line="360" w:lineRule="auto"/>
        <w:ind w:left="-540" w:right="175" w:firstLine="720"/>
        <w:jc w:val="both"/>
      </w:pPr>
      <w:r>
        <w:t>Физиотерапевтические методы занимают важное место в комплексе эндодонтических лечебно профилактических мероприятий. Обоснованное, компетентное применение физиотерапии позволяет ускорить купирование болевых ощущений и воспалительных явлений, стимулировать процессы регенерации, снизить риск развития осложнений. Кроме того, использование физических методов позволяет повысить «активность» проводимого лечения без увеличения нагрузки на врача-стоматолога.</w:t>
      </w:r>
    </w:p>
    <w:p w:rsidR="00A1069E" w:rsidRDefault="00A1069E">
      <w:pPr>
        <w:shd w:val="clear" w:color="auto" w:fill="FFFFFF"/>
        <w:spacing w:before="7" w:line="360" w:lineRule="auto"/>
        <w:ind w:left="-540" w:right="175" w:firstLine="720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Внутрикорневой электрофорез применяется при трудно</w:t>
      </w:r>
      <w:r>
        <w:rPr>
          <w:color w:val="000000"/>
          <w:spacing w:val="7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проходимых каналах, а также в зубах с хорошо проходимыми </w:t>
      </w:r>
      <w:r>
        <w:rPr>
          <w:color w:val="000000"/>
          <w:spacing w:val="4"/>
          <w:sz w:val="28"/>
          <w:szCs w:val="28"/>
        </w:rPr>
        <w:t>каналами, не выдерживающими герметизма.</w:t>
      </w:r>
    </w:p>
    <w:p w:rsidR="00A1069E" w:rsidRDefault="00A1069E">
      <w:pPr>
        <w:pStyle w:val="2"/>
        <w:spacing w:line="360" w:lineRule="auto"/>
        <w:ind w:left="-540" w:right="175" w:firstLine="720"/>
        <w:jc w:val="both"/>
      </w:pPr>
      <w:r>
        <w:rPr>
          <w:color w:val="000000"/>
          <w:spacing w:val="5"/>
        </w:rPr>
        <w:t>На дно полости накладывается тампон, пропитанный ле</w:t>
      </w:r>
      <w:r>
        <w:rPr>
          <w:color w:val="000000"/>
          <w:spacing w:val="5"/>
        </w:rPr>
        <w:softHyphen/>
      </w:r>
      <w:r>
        <w:rPr>
          <w:color w:val="000000"/>
          <w:spacing w:val="1"/>
        </w:rPr>
        <w:t xml:space="preserve">карственным препаратом, к которому подводится обнаженный </w:t>
      </w:r>
      <w:r>
        <w:rPr>
          <w:color w:val="000000"/>
          <w:spacing w:val="5"/>
        </w:rPr>
        <w:t xml:space="preserve">конец одножильного медного провода в полихлорвиниловой </w:t>
      </w:r>
      <w:r>
        <w:rPr>
          <w:color w:val="000000"/>
          <w:spacing w:val="4"/>
        </w:rPr>
        <w:t xml:space="preserve">изоляции. Он выполняет роль активного электрода. В целях </w:t>
      </w:r>
      <w:r>
        <w:rPr>
          <w:color w:val="000000"/>
          <w:spacing w:val="1"/>
        </w:rPr>
        <w:t xml:space="preserve">изоляции от содержимого полости рта дефект зуба прикрывается </w:t>
      </w:r>
      <w:r>
        <w:rPr>
          <w:color w:val="000000"/>
        </w:rPr>
        <w:t xml:space="preserve">разогретым липким воском. Этому моменту придается большое </w:t>
      </w:r>
      <w:r>
        <w:rPr>
          <w:color w:val="000000"/>
          <w:spacing w:val="2"/>
        </w:rPr>
        <w:t xml:space="preserve">значение, так как от надежности изоляции активного электрода </w:t>
      </w:r>
      <w:r>
        <w:rPr>
          <w:color w:val="000000"/>
          <w:spacing w:val="1"/>
        </w:rPr>
        <w:t xml:space="preserve">зависит эффективность лечения. Оптимальным режимом отпуска процедуры является сила тока до 3 мА. Курс лечения состоит из </w:t>
      </w:r>
      <w:r>
        <w:rPr>
          <w:color w:val="000000"/>
          <w:spacing w:val="53"/>
        </w:rPr>
        <w:t>3-5</w:t>
      </w:r>
      <w:r>
        <w:rPr>
          <w:color w:val="000000"/>
        </w:rPr>
        <w:t xml:space="preserve"> процедур продолжительностью 15 минут. Если зуб начинает </w:t>
      </w:r>
      <w:r>
        <w:rPr>
          <w:color w:val="000000"/>
          <w:spacing w:val="1"/>
        </w:rPr>
        <w:t>выдерживать герметизм и исчезает болезненность при накусы</w:t>
      </w:r>
      <w:r>
        <w:rPr>
          <w:color w:val="000000"/>
          <w:spacing w:val="1"/>
        </w:rPr>
        <w:softHyphen/>
      </w:r>
      <w:r>
        <w:rPr>
          <w:color w:val="000000"/>
        </w:rPr>
        <w:t>вании, лечение можно считать законченным и проводить пломби</w:t>
      </w:r>
      <w:r>
        <w:rPr>
          <w:color w:val="000000"/>
        </w:rPr>
        <w:softHyphen/>
      </w:r>
      <w:r>
        <w:rPr>
          <w:color w:val="000000"/>
          <w:spacing w:val="4"/>
        </w:rPr>
        <w:t>рование каналов и зуба.</w:t>
      </w:r>
    </w:p>
    <w:p w:rsidR="00A1069E" w:rsidRDefault="00A1069E">
      <w:pPr>
        <w:pStyle w:val="21"/>
        <w:ind w:left="-540" w:right="175" w:firstLine="720"/>
        <w:jc w:val="both"/>
      </w:pPr>
      <w:r>
        <w:t>Для разжижения и улучшения оттока экссудата, купирования воспалительных явлений при остром  и обострении хронического периодонтита применяют трансканальный электрофорез трипсина. Трипсин разрушает продукты белкового распада и бактериальные токсины, активизирует местную фагоцитарную реакцию. Трипсин вводится с анода из буферного раствора, который обеспечивает кислую реакцию среды, или из подкисленного изотонического раствора хлорида натрия.</w:t>
      </w:r>
    </w:p>
    <w:p w:rsidR="00A1069E" w:rsidRDefault="00A1069E">
      <w:pPr>
        <w:spacing w:line="360" w:lineRule="auto"/>
        <w:ind w:left="-540" w:right="175" w:firstLine="720"/>
        <w:jc w:val="both"/>
        <w:rPr>
          <w:color w:val="003300"/>
          <w:sz w:val="28"/>
          <w:szCs w:val="28"/>
        </w:rPr>
      </w:pPr>
      <w:r>
        <w:rPr>
          <w:sz w:val="28"/>
          <w:szCs w:val="28"/>
        </w:rPr>
        <w:t xml:space="preserve">Методика проведения процедуры не отличается от стандартной методики проведения трансканального электрофореза. Сила тока – до 2 мА, время воздействия – 15-20 мин, на курс – 2-4 процедуры. Между посещениями зуб </w:t>
      </w:r>
      <w:r>
        <w:rPr>
          <w:color w:val="003300"/>
          <w:sz w:val="28"/>
          <w:szCs w:val="28"/>
        </w:rPr>
        <w:t>либо оставляют открытым, либо закрывают повязкой. Трипсин разрушается сильнодействующими антисептиками, поэтому от применения последних в период проведения трипсин-электрофореза следует отказаться.</w:t>
      </w:r>
    </w:p>
    <w:p w:rsidR="00A1069E" w:rsidRDefault="00A1069E">
      <w:pPr>
        <w:shd w:val="clear" w:color="auto" w:fill="FFFFFF"/>
        <w:spacing w:before="7" w:line="360" w:lineRule="auto"/>
        <w:ind w:left="-540" w:right="175" w:firstLine="720"/>
        <w:jc w:val="both"/>
        <w:rPr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>После купирования острых явлений, особенно при деструктивных формах периодонтита, необходимо нормализовать трофику и микроциркуляцию в периапикальных тканях, стимулировать репаративные процессы в костной ткани.</w:t>
      </w:r>
    </w:p>
    <w:p w:rsidR="00A1069E" w:rsidRDefault="00A1069E">
      <w:pPr>
        <w:shd w:val="clear" w:color="auto" w:fill="FFFFFF"/>
        <w:spacing w:line="360" w:lineRule="auto"/>
        <w:ind w:left="-540" w:right="175" w:firstLine="720"/>
        <w:jc w:val="both"/>
        <w:rPr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>Применяют трансканальный электрофорез лекарственных веществ в периодонт, это позволяет вводить фармако</w:t>
      </w:r>
      <w:r>
        <w:rPr>
          <w:color w:val="003300"/>
          <w:spacing w:val="1"/>
          <w:w w:val="103"/>
          <w:sz w:val="28"/>
          <w:szCs w:val="28"/>
        </w:rPr>
        <w:t>ло</w:t>
      </w:r>
      <w:r>
        <w:rPr>
          <w:color w:val="003300"/>
          <w:spacing w:val="1"/>
          <w:w w:val="103"/>
          <w:sz w:val="28"/>
          <w:szCs w:val="28"/>
        </w:rPr>
        <w:softHyphen/>
      </w:r>
      <w:r>
        <w:rPr>
          <w:color w:val="003300"/>
          <w:spacing w:val="-4"/>
          <w:w w:val="103"/>
          <w:sz w:val="28"/>
          <w:szCs w:val="28"/>
        </w:rPr>
        <w:t xml:space="preserve">гические препараты непосредственно в периапикалъные ткани, </w:t>
      </w:r>
      <w:r>
        <w:rPr>
          <w:color w:val="003300"/>
          <w:spacing w:val="-6"/>
          <w:w w:val="103"/>
          <w:sz w:val="28"/>
          <w:szCs w:val="28"/>
        </w:rPr>
        <w:t>в том числе и при непроходимых корневых каналах.</w:t>
      </w:r>
    </w:p>
    <w:p w:rsidR="00A1069E" w:rsidRDefault="00A1069E">
      <w:pPr>
        <w:shd w:val="clear" w:color="auto" w:fill="FFFFFF"/>
        <w:spacing w:line="360" w:lineRule="auto"/>
        <w:ind w:left="-540" w:right="175" w:firstLine="720"/>
        <w:jc w:val="both"/>
        <w:rPr>
          <w:color w:val="003300"/>
          <w:sz w:val="28"/>
          <w:szCs w:val="28"/>
        </w:rPr>
      </w:pPr>
      <w:r>
        <w:rPr>
          <w:color w:val="003300"/>
          <w:w w:val="103"/>
          <w:sz w:val="28"/>
          <w:szCs w:val="28"/>
        </w:rPr>
        <w:t xml:space="preserve">Широкое распространение получил трансканальный </w:t>
      </w:r>
      <w:r>
        <w:rPr>
          <w:color w:val="003300"/>
          <w:spacing w:val="-6"/>
          <w:w w:val="103"/>
          <w:sz w:val="28"/>
          <w:szCs w:val="28"/>
        </w:rPr>
        <w:t xml:space="preserve">электрофорез в периодонт насыщенного йод-йодидо-калиевого </w:t>
      </w:r>
      <w:r>
        <w:rPr>
          <w:color w:val="003300"/>
          <w:spacing w:val="-2"/>
          <w:w w:val="103"/>
          <w:sz w:val="28"/>
          <w:szCs w:val="28"/>
        </w:rPr>
        <w:t>раствора</w:t>
      </w:r>
      <w:r>
        <w:rPr>
          <w:i/>
          <w:iCs/>
          <w:color w:val="003300"/>
          <w:spacing w:val="-2"/>
          <w:w w:val="103"/>
          <w:sz w:val="28"/>
          <w:szCs w:val="28"/>
        </w:rPr>
        <w:t xml:space="preserve"> </w:t>
      </w:r>
      <w:r>
        <w:rPr>
          <w:color w:val="003300"/>
          <w:spacing w:val="-2"/>
          <w:w w:val="103"/>
          <w:sz w:val="28"/>
          <w:szCs w:val="28"/>
        </w:rPr>
        <w:t xml:space="preserve">(вводится с катода). Так как этот препарат изменяет </w:t>
      </w:r>
      <w:r>
        <w:rPr>
          <w:color w:val="003300"/>
          <w:spacing w:val="-4"/>
          <w:w w:val="103"/>
          <w:sz w:val="28"/>
          <w:szCs w:val="28"/>
        </w:rPr>
        <w:t xml:space="preserve">окраску зуба, во фронтальных зубах используется насыщенный </w:t>
      </w:r>
      <w:r>
        <w:rPr>
          <w:color w:val="003300"/>
          <w:spacing w:val="-2"/>
          <w:w w:val="103"/>
          <w:sz w:val="28"/>
          <w:szCs w:val="28"/>
        </w:rPr>
        <w:t>раствор йодида калия (без йода). Ионы йода в сочетании с ка</w:t>
      </w:r>
      <w:r>
        <w:rPr>
          <w:color w:val="003300"/>
          <w:spacing w:val="-2"/>
          <w:w w:val="103"/>
          <w:sz w:val="28"/>
          <w:szCs w:val="28"/>
        </w:rPr>
        <w:softHyphen/>
      </w:r>
      <w:r>
        <w:rPr>
          <w:color w:val="003300"/>
          <w:spacing w:val="-1"/>
          <w:w w:val="103"/>
          <w:sz w:val="28"/>
          <w:szCs w:val="28"/>
        </w:rPr>
        <w:t>тодным током стимулируют репаративные процессы в перио</w:t>
      </w:r>
      <w:r>
        <w:rPr>
          <w:color w:val="003300"/>
          <w:spacing w:val="1"/>
          <w:w w:val="103"/>
          <w:sz w:val="28"/>
          <w:szCs w:val="28"/>
        </w:rPr>
        <w:t xml:space="preserve">донте, угнетают рост грануляционной ткани, оказывают </w:t>
      </w:r>
      <w:r>
        <w:rPr>
          <w:color w:val="003300"/>
          <w:spacing w:val="-4"/>
          <w:w w:val="103"/>
          <w:sz w:val="28"/>
          <w:szCs w:val="28"/>
        </w:rPr>
        <w:t>бактерицидное действие.</w:t>
      </w:r>
    </w:p>
    <w:p w:rsidR="00A1069E" w:rsidRDefault="00A1069E">
      <w:pPr>
        <w:shd w:val="clear" w:color="auto" w:fill="FFFFFF"/>
        <w:spacing w:line="360" w:lineRule="auto"/>
        <w:ind w:left="-540" w:right="175" w:firstLine="720"/>
        <w:jc w:val="both"/>
        <w:rPr>
          <w:color w:val="000000"/>
          <w:spacing w:val="-2"/>
          <w:w w:val="103"/>
          <w:sz w:val="28"/>
          <w:szCs w:val="28"/>
        </w:rPr>
      </w:pPr>
      <w:r>
        <w:rPr>
          <w:color w:val="003300"/>
          <w:spacing w:val="-3"/>
          <w:w w:val="103"/>
          <w:sz w:val="28"/>
          <w:szCs w:val="28"/>
        </w:rPr>
        <w:t>Количество процедур на курс лечения назначают в зависи</w:t>
      </w:r>
      <w:r>
        <w:rPr>
          <w:color w:val="003300"/>
          <w:spacing w:val="-3"/>
          <w:w w:val="103"/>
          <w:sz w:val="28"/>
          <w:szCs w:val="28"/>
        </w:rPr>
        <w:softHyphen/>
      </w:r>
      <w:r>
        <w:rPr>
          <w:color w:val="003300"/>
          <w:spacing w:val="-1"/>
          <w:w w:val="103"/>
          <w:sz w:val="28"/>
          <w:szCs w:val="28"/>
        </w:rPr>
        <w:t xml:space="preserve">мости от размеров очага разрежения костной ткани и степени </w:t>
      </w:r>
      <w:r>
        <w:rPr>
          <w:color w:val="003300"/>
          <w:spacing w:val="9"/>
          <w:w w:val="103"/>
          <w:sz w:val="28"/>
          <w:szCs w:val="28"/>
        </w:rPr>
        <w:t xml:space="preserve">проходимости корневых каналов: при хроническом </w:t>
      </w:r>
      <w:r>
        <w:rPr>
          <w:color w:val="003300"/>
          <w:spacing w:val="-4"/>
          <w:w w:val="103"/>
          <w:sz w:val="28"/>
          <w:szCs w:val="28"/>
        </w:rPr>
        <w:t xml:space="preserve">фиброзном периодонтите - 1-2 процедуры, при хроническом </w:t>
      </w:r>
      <w:r>
        <w:rPr>
          <w:color w:val="003300"/>
          <w:w w:val="103"/>
          <w:sz w:val="28"/>
          <w:szCs w:val="28"/>
        </w:rPr>
        <w:t xml:space="preserve">гранулирующем (очаг разрежения не более 2 мм) – 3-4 </w:t>
      </w:r>
      <w:r>
        <w:rPr>
          <w:color w:val="003300"/>
          <w:spacing w:val="-1"/>
          <w:w w:val="103"/>
          <w:sz w:val="28"/>
          <w:szCs w:val="28"/>
        </w:rPr>
        <w:t xml:space="preserve">процедуры, при хроническом гранулематозном периодонтите </w:t>
      </w:r>
      <w:r>
        <w:rPr>
          <w:color w:val="003300"/>
          <w:spacing w:val="1"/>
          <w:w w:val="103"/>
          <w:sz w:val="28"/>
          <w:szCs w:val="28"/>
        </w:rPr>
        <w:t xml:space="preserve">(очаг в пределах 5 мм) - 5-6 процедур (Ефанов О.И., 1987). </w:t>
      </w:r>
      <w:r>
        <w:rPr>
          <w:color w:val="003300"/>
          <w:spacing w:val="-5"/>
          <w:w w:val="103"/>
          <w:sz w:val="28"/>
          <w:szCs w:val="28"/>
        </w:rPr>
        <w:t xml:space="preserve">Оптимальная сила тока - 2,5-3 мА, время воздействия - 20 </w:t>
      </w:r>
      <w:r>
        <w:rPr>
          <w:color w:val="003300"/>
          <w:spacing w:val="2"/>
          <w:w w:val="103"/>
          <w:sz w:val="28"/>
          <w:szCs w:val="28"/>
        </w:rPr>
        <w:t xml:space="preserve">минут, процедуры следует проводить ежедневно, чтобы </w:t>
      </w:r>
      <w:r>
        <w:rPr>
          <w:color w:val="003300"/>
          <w:spacing w:val="6"/>
          <w:w w:val="103"/>
          <w:sz w:val="28"/>
          <w:szCs w:val="28"/>
        </w:rPr>
        <w:t xml:space="preserve">постоянно поддерживать в периапикальном очаге </w:t>
      </w:r>
      <w:r>
        <w:rPr>
          <w:color w:val="003300"/>
          <w:spacing w:val="3"/>
          <w:w w:val="103"/>
          <w:sz w:val="28"/>
          <w:szCs w:val="28"/>
        </w:rPr>
        <w:t xml:space="preserve">терапевтическую концентрацию ионов йода. Методика </w:t>
      </w:r>
      <w:r>
        <w:rPr>
          <w:color w:val="003300"/>
          <w:spacing w:val="-4"/>
          <w:w w:val="103"/>
          <w:sz w:val="28"/>
          <w:szCs w:val="28"/>
        </w:rPr>
        <w:t xml:space="preserve">проведения процедуры не отличается от стандартной методики </w:t>
      </w:r>
      <w:r>
        <w:rPr>
          <w:color w:val="003300"/>
          <w:spacing w:val="-1"/>
          <w:w w:val="103"/>
          <w:sz w:val="28"/>
          <w:szCs w:val="28"/>
        </w:rPr>
        <w:t xml:space="preserve">трансканального электрофореза лекарственных веществ. При </w:t>
      </w:r>
      <w:r>
        <w:rPr>
          <w:color w:val="003300"/>
          <w:spacing w:val="4"/>
          <w:w w:val="103"/>
          <w:sz w:val="28"/>
          <w:szCs w:val="28"/>
        </w:rPr>
        <w:t xml:space="preserve">наличии свища по переходной складке активный электрод </w:t>
      </w:r>
      <w:r>
        <w:rPr>
          <w:color w:val="003300"/>
          <w:spacing w:val="3"/>
          <w:w w:val="103"/>
          <w:sz w:val="28"/>
          <w:szCs w:val="28"/>
        </w:rPr>
        <w:t xml:space="preserve">вводится в полость зуба и изолируется липким воском, а </w:t>
      </w:r>
      <w:r>
        <w:rPr>
          <w:color w:val="003300"/>
          <w:w w:val="103"/>
          <w:sz w:val="28"/>
          <w:szCs w:val="28"/>
        </w:rPr>
        <w:t xml:space="preserve">пассивный вводится непосредственно в свищевой ход. Такая </w:t>
      </w:r>
      <w:r>
        <w:rPr>
          <w:color w:val="003300"/>
          <w:spacing w:val="1"/>
          <w:w w:val="103"/>
          <w:sz w:val="28"/>
          <w:szCs w:val="28"/>
        </w:rPr>
        <w:t xml:space="preserve">методика считается более эффективной и быстро приводит к </w:t>
      </w:r>
      <w:r>
        <w:rPr>
          <w:color w:val="003300"/>
          <w:spacing w:val="-2"/>
          <w:w w:val="103"/>
          <w:sz w:val="28"/>
          <w:szCs w:val="28"/>
        </w:rPr>
        <w:t>ликвидации свища.</w:t>
      </w:r>
    </w:p>
    <w:p w:rsidR="00A1069E" w:rsidRDefault="00A1069E">
      <w:pPr>
        <w:shd w:val="clear" w:color="auto" w:fill="FFFFFF"/>
        <w:spacing w:line="360" w:lineRule="auto"/>
        <w:ind w:left="-540" w:right="175" w:firstLine="720"/>
        <w:jc w:val="both"/>
        <w:rPr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>Эффективен также при хронических периодонтитах транс</w:t>
      </w:r>
      <w:r>
        <w:rPr>
          <w:color w:val="003300"/>
          <w:sz w:val="28"/>
          <w:szCs w:val="28"/>
        </w:rPr>
        <w:softHyphen/>
        <w:t xml:space="preserve">канальный электрофорез в периодонт 3—5% раствора нитрата </w:t>
      </w:r>
      <w:r>
        <w:rPr>
          <w:color w:val="003300"/>
          <w:spacing w:val="4"/>
          <w:sz w:val="28"/>
          <w:szCs w:val="28"/>
        </w:rPr>
        <w:t xml:space="preserve">серебра, который вводится с анода из среды димексида. </w:t>
      </w:r>
      <w:r>
        <w:rPr>
          <w:color w:val="003300"/>
          <w:spacing w:val="-2"/>
          <w:sz w:val="28"/>
          <w:szCs w:val="28"/>
        </w:rPr>
        <w:t>Методика проведения и дозирование воздействий в данном слу</w:t>
      </w:r>
      <w:r>
        <w:rPr>
          <w:color w:val="003300"/>
          <w:spacing w:val="-2"/>
          <w:sz w:val="28"/>
          <w:szCs w:val="28"/>
        </w:rPr>
        <w:softHyphen/>
      </w:r>
      <w:r>
        <w:rPr>
          <w:color w:val="003300"/>
          <w:spacing w:val="2"/>
          <w:sz w:val="28"/>
          <w:szCs w:val="28"/>
        </w:rPr>
        <w:t xml:space="preserve">чае такие же, как и при электрофорезе йод-йодидо-калиевого </w:t>
      </w:r>
      <w:r>
        <w:rPr>
          <w:color w:val="003300"/>
          <w:spacing w:val="-1"/>
          <w:sz w:val="28"/>
          <w:szCs w:val="28"/>
        </w:rPr>
        <w:t>раствора.</w:t>
      </w:r>
    </w:p>
    <w:p w:rsidR="00A1069E" w:rsidRDefault="00A1069E">
      <w:pPr>
        <w:shd w:val="clear" w:color="auto" w:fill="FFFFFF"/>
        <w:spacing w:line="360" w:lineRule="auto"/>
        <w:ind w:left="-540" w:right="175" w:firstLine="720"/>
        <w:jc w:val="both"/>
        <w:rPr>
          <w:color w:val="003300"/>
          <w:spacing w:val="-1"/>
          <w:sz w:val="28"/>
          <w:szCs w:val="28"/>
        </w:rPr>
      </w:pPr>
      <w:r>
        <w:rPr>
          <w:color w:val="003300"/>
          <w:spacing w:val="3"/>
          <w:sz w:val="28"/>
          <w:szCs w:val="28"/>
        </w:rPr>
        <w:t>Следует помнить, что трансканальный электрофорез лекарственных веществ не обеспечивает длительного обез</w:t>
      </w:r>
      <w:r>
        <w:rPr>
          <w:color w:val="003300"/>
          <w:spacing w:val="3"/>
          <w:sz w:val="28"/>
          <w:szCs w:val="28"/>
        </w:rPr>
        <w:softHyphen/>
      </w:r>
      <w:r>
        <w:rPr>
          <w:color w:val="003300"/>
          <w:spacing w:val="2"/>
          <w:sz w:val="28"/>
          <w:szCs w:val="28"/>
        </w:rPr>
        <w:t xml:space="preserve">зараживания содержимого корневых каналов, поэтому после </w:t>
      </w:r>
      <w:r>
        <w:rPr>
          <w:color w:val="003300"/>
          <w:spacing w:val="3"/>
          <w:sz w:val="28"/>
          <w:szCs w:val="28"/>
        </w:rPr>
        <w:t>его проведения обязательно пломбирование каналов или им</w:t>
      </w:r>
      <w:r>
        <w:rPr>
          <w:color w:val="003300"/>
          <w:spacing w:val="3"/>
          <w:sz w:val="28"/>
          <w:szCs w:val="28"/>
        </w:rPr>
        <w:softHyphen/>
      </w:r>
      <w:r>
        <w:rPr>
          <w:color w:val="003300"/>
          <w:spacing w:val="-1"/>
          <w:sz w:val="28"/>
          <w:szCs w:val="28"/>
        </w:rPr>
        <w:t>прегнация их содержимого, если каналы непроходимы.</w:t>
      </w:r>
    </w:p>
    <w:p w:rsidR="00A1069E" w:rsidRDefault="00A1069E">
      <w:pPr>
        <w:shd w:val="clear" w:color="auto" w:fill="FFFFFF"/>
        <w:spacing w:line="360" w:lineRule="auto"/>
        <w:ind w:left="-540" w:right="175" w:firstLine="720"/>
        <w:jc w:val="both"/>
        <w:rPr>
          <w:color w:val="003300"/>
          <w:sz w:val="28"/>
          <w:szCs w:val="28"/>
        </w:rPr>
      </w:pPr>
    </w:p>
    <w:p w:rsidR="00A1069E" w:rsidRDefault="00A1069E">
      <w:pPr>
        <w:shd w:val="clear" w:color="auto" w:fill="FFFFFF"/>
        <w:spacing w:line="360" w:lineRule="auto"/>
        <w:ind w:left="-540" w:right="175" w:firstLine="720"/>
        <w:jc w:val="both"/>
        <w:rPr>
          <w:color w:val="003300"/>
          <w:sz w:val="28"/>
          <w:szCs w:val="28"/>
        </w:rPr>
      </w:pPr>
      <w:r>
        <w:rPr>
          <w:color w:val="003300"/>
          <w:spacing w:val="10"/>
          <w:sz w:val="28"/>
          <w:szCs w:val="28"/>
        </w:rPr>
        <w:t xml:space="preserve">Наибольшее распространение в клинике терапевтической </w:t>
      </w:r>
      <w:r>
        <w:rPr>
          <w:color w:val="003300"/>
          <w:spacing w:val="8"/>
          <w:sz w:val="28"/>
          <w:szCs w:val="28"/>
        </w:rPr>
        <w:t>стоматологии из физико-химических средств и методов обез</w:t>
      </w:r>
      <w:r>
        <w:rPr>
          <w:color w:val="003300"/>
          <w:spacing w:val="8"/>
          <w:sz w:val="28"/>
          <w:szCs w:val="28"/>
        </w:rPr>
        <w:softHyphen/>
      </w:r>
      <w:r>
        <w:rPr>
          <w:color w:val="003300"/>
          <w:spacing w:val="11"/>
          <w:sz w:val="28"/>
          <w:szCs w:val="28"/>
        </w:rPr>
        <w:t xml:space="preserve">боливания получил электрофорез, применение которого для </w:t>
      </w:r>
      <w:r>
        <w:rPr>
          <w:color w:val="003300"/>
          <w:spacing w:val="-2"/>
          <w:sz w:val="28"/>
          <w:szCs w:val="28"/>
        </w:rPr>
        <w:t xml:space="preserve">обезболивания тканей зуба было известно с 1897 г. (Н. Несмеянов). </w:t>
      </w:r>
      <w:r>
        <w:rPr>
          <w:color w:val="003300"/>
          <w:spacing w:val="8"/>
          <w:sz w:val="28"/>
          <w:szCs w:val="28"/>
        </w:rPr>
        <w:t xml:space="preserve">С этой целью применяются 5 - 10%-ные растворы новокаина, дикаина, тримекаина, никотиновой кислоты, 1%-ный раствор </w:t>
      </w:r>
      <w:r>
        <w:rPr>
          <w:color w:val="003300"/>
          <w:spacing w:val="6"/>
          <w:sz w:val="28"/>
          <w:szCs w:val="28"/>
        </w:rPr>
        <w:t xml:space="preserve">фтористого натрия, глицерофосфата кальция и др. по обычной </w:t>
      </w:r>
      <w:r>
        <w:rPr>
          <w:color w:val="003300"/>
          <w:spacing w:val="11"/>
          <w:sz w:val="28"/>
          <w:szCs w:val="28"/>
        </w:rPr>
        <w:t xml:space="preserve">методике. М. А. Рашковской (1966) сообщено о проведении </w:t>
      </w:r>
      <w:r>
        <w:rPr>
          <w:color w:val="003300"/>
          <w:spacing w:val="1"/>
          <w:sz w:val="28"/>
          <w:szCs w:val="28"/>
        </w:rPr>
        <w:t xml:space="preserve">электрофореза растворов анестетиков с использованием аппарата </w:t>
      </w:r>
      <w:r>
        <w:rPr>
          <w:color w:val="003300"/>
          <w:spacing w:val="5"/>
          <w:sz w:val="28"/>
          <w:szCs w:val="28"/>
        </w:rPr>
        <w:t xml:space="preserve">для электроодонтодиагностики. В кариозную полость вводится </w:t>
      </w:r>
      <w:r>
        <w:rPr>
          <w:color w:val="003300"/>
          <w:spacing w:val="9"/>
          <w:sz w:val="28"/>
          <w:szCs w:val="28"/>
        </w:rPr>
        <w:t xml:space="preserve">тампон, смоченный обезболивающей жидкостью. К тампону </w:t>
      </w:r>
      <w:r>
        <w:rPr>
          <w:color w:val="003300"/>
          <w:spacing w:val="-1"/>
          <w:sz w:val="28"/>
          <w:szCs w:val="28"/>
        </w:rPr>
        <w:t xml:space="preserve">подводится активный электрод, пассивный дается в руку больного. </w:t>
      </w:r>
      <w:r>
        <w:rPr>
          <w:color w:val="003300"/>
          <w:spacing w:val="2"/>
          <w:sz w:val="28"/>
          <w:szCs w:val="28"/>
        </w:rPr>
        <w:t xml:space="preserve">Сила тока доводится до максимальной величины, которая еще не вызывает болевых ощущений в зубе. Электрофорез проводится в течение </w:t>
      </w:r>
      <w:r>
        <w:rPr>
          <w:color w:val="003300"/>
          <w:spacing w:val="40"/>
          <w:sz w:val="28"/>
          <w:szCs w:val="28"/>
        </w:rPr>
        <w:t>3-4</w:t>
      </w:r>
      <w:r>
        <w:rPr>
          <w:color w:val="003300"/>
          <w:spacing w:val="2"/>
          <w:sz w:val="28"/>
          <w:szCs w:val="28"/>
        </w:rPr>
        <w:t xml:space="preserve"> минут. Обезболивающий эффект автором отмечен в </w:t>
      </w:r>
      <w:r>
        <w:rPr>
          <w:color w:val="003300"/>
          <w:spacing w:val="4"/>
          <w:sz w:val="28"/>
          <w:szCs w:val="28"/>
        </w:rPr>
        <w:t xml:space="preserve">83,6% случаев. Данный метод обезболивания более эффективен </w:t>
      </w:r>
      <w:r>
        <w:rPr>
          <w:color w:val="003300"/>
          <w:spacing w:val="2"/>
          <w:sz w:val="28"/>
          <w:szCs w:val="28"/>
        </w:rPr>
        <w:t>при сочетании его с электрообезболиванием постоянным током.</w:t>
      </w:r>
    </w:p>
    <w:p w:rsidR="00A1069E" w:rsidRDefault="00A1069E">
      <w:pPr>
        <w:shd w:val="clear" w:color="auto" w:fill="FFFFFF"/>
        <w:spacing w:line="360" w:lineRule="auto"/>
        <w:ind w:left="-540" w:right="175" w:firstLine="720"/>
        <w:jc w:val="both"/>
        <w:rPr>
          <w:sz w:val="28"/>
          <w:szCs w:val="28"/>
        </w:rPr>
      </w:pPr>
    </w:p>
    <w:p w:rsidR="00A1069E" w:rsidRDefault="00A1069E">
      <w:pPr>
        <w:spacing w:line="360" w:lineRule="auto"/>
        <w:ind w:left="-540" w:right="175" w:firstLine="720"/>
        <w:jc w:val="both"/>
        <w:rPr>
          <w:sz w:val="28"/>
          <w:szCs w:val="28"/>
        </w:rPr>
      </w:pPr>
    </w:p>
    <w:p w:rsidR="00A1069E" w:rsidRDefault="00A1069E">
      <w:pPr>
        <w:spacing w:line="360" w:lineRule="auto"/>
        <w:ind w:left="-902" w:firstLine="720"/>
        <w:jc w:val="both"/>
        <w:rPr>
          <w:sz w:val="28"/>
          <w:szCs w:val="28"/>
        </w:rPr>
      </w:pPr>
    </w:p>
    <w:p w:rsidR="00A1069E" w:rsidRDefault="00A1069E">
      <w:pPr>
        <w:spacing w:line="360" w:lineRule="auto"/>
        <w:ind w:left="-902" w:firstLine="720"/>
        <w:jc w:val="both"/>
        <w:rPr>
          <w:sz w:val="28"/>
          <w:szCs w:val="28"/>
        </w:rPr>
      </w:pPr>
    </w:p>
    <w:p w:rsidR="00A1069E" w:rsidRDefault="00A1069E">
      <w:pPr>
        <w:spacing w:line="360" w:lineRule="auto"/>
        <w:ind w:left="-902" w:firstLine="720"/>
        <w:jc w:val="both"/>
        <w:rPr>
          <w:sz w:val="28"/>
          <w:szCs w:val="28"/>
        </w:rPr>
      </w:pPr>
    </w:p>
    <w:p w:rsidR="00A1069E" w:rsidRDefault="00A1069E">
      <w:pPr>
        <w:spacing w:line="360" w:lineRule="auto"/>
        <w:ind w:left="-902" w:firstLine="720"/>
        <w:jc w:val="both"/>
        <w:rPr>
          <w:sz w:val="28"/>
          <w:szCs w:val="28"/>
        </w:rPr>
      </w:pPr>
    </w:p>
    <w:p w:rsidR="00A1069E" w:rsidRDefault="00A1069E">
      <w:pPr>
        <w:spacing w:line="360" w:lineRule="auto"/>
        <w:ind w:left="-902" w:firstLine="720"/>
        <w:jc w:val="both"/>
        <w:rPr>
          <w:sz w:val="28"/>
          <w:szCs w:val="28"/>
        </w:rPr>
      </w:pPr>
    </w:p>
    <w:p w:rsidR="00A1069E" w:rsidRDefault="00A1069E">
      <w:pPr>
        <w:spacing w:line="360" w:lineRule="auto"/>
        <w:ind w:left="-902" w:firstLine="720"/>
        <w:jc w:val="both"/>
        <w:rPr>
          <w:sz w:val="28"/>
          <w:szCs w:val="28"/>
        </w:rPr>
      </w:pPr>
    </w:p>
    <w:p w:rsidR="00A1069E" w:rsidRDefault="00A1069E">
      <w:pPr>
        <w:spacing w:line="360" w:lineRule="auto"/>
        <w:ind w:left="-902" w:firstLine="720"/>
        <w:jc w:val="both"/>
        <w:rPr>
          <w:color w:val="003300"/>
          <w:sz w:val="28"/>
          <w:szCs w:val="28"/>
        </w:rPr>
      </w:pPr>
    </w:p>
    <w:p w:rsidR="00A1069E" w:rsidRDefault="00A1069E">
      <w:pPr>
        <w:spacing w:line="360" w:lineRule="auto"/>
        <w:ind w:left="-902" w:firstLine="720"/>
        <w:jc w:val="both"/>
        <w:rPr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>Список литературы:</w:t>
      </w:r>
    </w:p>
    <w:p w:rsidR="00A1069E" w:rsidRDefault="00A1069E">
      <w:pPr>
        <w:numPr>
          <w:ilvl w:val="0"/>
          <w:numId w:val="1"/>
        </w:numPr>
        <w:spacing w:line="360" w:lineRule="auto"/>
        <w:jc w:val="both"/>
        <w:rPr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>Терапевтическая стоматология: Учебник для студентов медицинских вузов/Под ред. Е.В.Боровского.- М.: «Медицинское информационное агенство», 2003. – 840 с.: ил.</w:t>
      </w:r>
    </w:p>
    <w:p w:rsidR="00A1069E" w:rsidRDefault="00A1069E">
      <w:pPr>
        <w:numPr>
          <w:ilvl w:val="0"/>
          <w:numId w:val="1"/>
        </w:numPr>
        <w:spacing w:line="360" w:lineRule="auto"/>
        <w:jc w:val="both"/>
        <w:rPr>
          <w:color w:val="003300"/>
        </w:rPr>
      </w:pPr>
      <w:r>
        <w:rPr>
          <w:color w:val="003300"/>
          <w:sz w:val="28"/>
          <w:szCs w:val="28"/>
        </w:rPr>
        <w:t>Николаев А.И., Цепов Л.М. Практическая терапевтическая стоматология. – 2-е изд., перераб. и     доп. – М.: МЕДпресс-информ, 2003. – 560с.</w:t>
      </w:r>
    </w:p>
    <w:p w:rsidR="00A1069E" w:rsidRDefault="00A1069E">
      <w:pPr>
        <w:numPr>
          <w:ilvl w:val="0"/>
          <w:numId w:val="1"/>
        </w:numPr>
        <w:spacing w:line="360" w:lineRule="auto"/>
        <w:jc w:val="both"/>
        <w:rPr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>Царицинский М.М. Терапевтическая стоматология: Учебное пособие для студентов стоматологических факультетов и врачей-интернов: Учебное пособие. – Москва: ИЦК «МарТ», Ростов н/Д: Издательский центр «МарТ», 2004. -416с.</w:t>
      </w:r>
    </w:p>
    <w:p w:rsidR="00A1069E" w:rsidRDefault="00A1069E">
      <w:pPr>
        <w:ind w:left="-900"/>
        <w:jc w:val="center"/>
        <w:rPr>
          <w:sz w:val="28"/>
          <w:szCs w:val="28"/>
        </w:rPr>
      </w:pPr>
      <w:bookmarkStart w:id="0" w:name="_GoBack"/>
      <w:bookmarkEnd w:id="0"/>
    </w:p>
    <w:sectPr w:rsidR="00A1069E">
      <w:footerReference w:type="default" r:id="rId7"/>
      <w:pgSz w:w="11906" w:h="16838"/>
      <w:pgMar w:top="539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69E" w:rsidRDefault="00A1069E">
      <w:r>
        <w:separator/>
      </w:r>
    </w:p>
  </w:endnote>
  <w:endnote w:type="continuationSeparator" w:id="0">
    <w:p w:rsidR="00A1069E" w:rsidRDefault="00A10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69E" w:rsidRDefault="00233229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A1069E" w:rsidRDefault="00A1069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69E" w:rsidRDefault="00A1069E">
      <w:r>
        <w:separator/>
      </w:r>
    </w:p>
  </w:footnote>
  <w:footnote w:type="continuationSeparator" w:id="0">
    <w:p w:rsidR="00A1069E" w:rsidRDefault="00A10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43B07"/>
    <w:multiLevelType w:val="hybridMultilevel"/>
    <w:tmpl w:val="F1DAC7B4"/>
    <w:lvl w:ilvl="0" w:tplc="37645204">
      <w:start w:val="1"/>
      <w:numFmt w:val="decimal"/>
      <w:lvlText w:val="%1."/>
      <w:lvlJc w:val="left"/>
      <w:pPr>
        <w:tabs>
          <w:tab w:val="num" w:pos="973"/>
        </w:tabs>
        <w:ind w:left="973" w:hanging="11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898"/>
        </w:tabs>
        <w:ind w:left="8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3229"/>
    <w:rsid w:val="00233229"/>
    <w:rsid w:val="00711AA7"/>
    <w:rsid w:val="00A1069E"/>
    <w:rsid w:val="00A7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B5968EC-F40D-4F77-A58A-657F39BD4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-720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pPr>
      <w:ind w:left="-900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pPr>
      <w:spacing w:line="360" w:lineRule="auto"/>
      <w:ind w:left="-902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</w:style>
  <w:style w:type="paragraph" w:styleId="3">
    <w:name w:val="Body Text Indent 3"/>
    <w:basedOn w:val="a"/>
    <w:link w:val="30"/>
    <w:uiPriority w:val="99"/>
    <w:pPr>
      <w:tabs>
        <w:tab w:val="num" w:pos="973"/>
      </w:tabs>
      <w:spacing w:line="360" w:lineRule="auto"/>
      <w:ind w:left="708" w:hanging="1155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semiHidden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Московская Медицинская Академия им</vt:lpstr>
    </vt:vector>
  </TitlesOfParts>
  <Company>Home</Company>
  <LinksUpToDate>false</LinksUpToDate>
  <CharactersWithSpaces>6334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Медицинская Академия им</dc:title>
  <dc:subject/>
  <dc:creator>Family Pc</dc:creator>
  <cp:keywords/>
  <dc:description/>
  <cp:lastModifiedBy>admin</cp:lastModifiedBy>
  <cp:revision>2</cp:revision>
  <cp:lastPrinted>2005-04-07T02:17:00Z</cp:lastPrinted>
  <dcterms:created xsi:type="dcterms:W3CDTF">2014-02-25T11:51:00Z</dcterms:created>
  <dcterms:modified xsi:type="dcterms:W3CDTF">2014-02-25T11:51:00Z</dcterms:modified>
</cp:coreProperties>
</file>