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09" w:rsidRDefault="00D92B09">
      <w:pPr>
        <w:spacing w:before="240" w:after="120" w:line="360" w:lineRule="auto"/>
        <w:jc w:val="center"/>
        <w:rPr>
          <w:b/>
          <w:sz w:val="32"/>
        </w:rPr>
      </w:pPr>
      <w:r>
        <w:rPr>
          <w:b/>
          <w:sz w:val="32"/>
        </w:rPr>
        <w:t>Нижегородская государственная медицинская академия</w:t>
      </w:r>
    </w:p>
    <w:p w:rsidR="00D92B09" w:rsidRDefault="00D92B09">
      <w:pPr>
        <w:spacing w:before="240" w:after="120" w:line="360" w:lineRule="auto"/>
        <w:jc w:val="center"/>
        <w:rPr>
          <w:b/>
          <w:sz w:val="32"/>
        </w:rPr>
      </w:pPr>
      <w:r>
        <w:rPr>
          <w:b/>
          <w:sz w:val="32"/>
        </w:rPr>
        <w:t>Центр повышения квалификации врачей</w:t>
      </w:r>
    </w:p>
    <w:p w:rsidR="00D92B09" w:rsidRDefault="00D92B09">
      <w:pPr>
        <w:pStyle w:val="a5"/>
      </w:pPr>
      <w:r>
        <w:t>Кафедра восстановительной медицины и рефлексотерапии</w:t>
      </w:r>
    </w:p>
    <w:p w:rsidR="00D92B09" w:rsidRDefault="00D92B09">
      <w:pPr>
        <w:spacing w:line="360" w:lineRule="auto"/>
        <w:jc w:val="center"/>
        <w:rPr>
          <w:b/>
        </w:rPr>
      </w:pPr>
    </w:p>
    <w:p w:rsidR="00D92B09" w:rsidRDefault="00D92B09">
      <w:pPr>
        <w:jc w:val="center"/>
      </w:pPr>
    </w:p>
    <w:p w:rsidR="00D92B09" w:rsidRDefault="00D92B09">
      <w:pPr>
        <w:jc w:val="center"/>
      </w:pPr>
    </w:p>
    <w:p w:rsidR="00D92B09" w:rsidRDefault="00D92B09">
      <w:pPr>
        <w:pStyle w:val="a5"/>
        <w:rPr>
          <w:sz w:val="40"/>
        </w:rPr>
      </w:pPr>
      <w:r>
        <w:rPr>
          <w:sz w:val="40"/>
        </w:rPr>
        <w:t>РЕФЕРАТ</w:t>
      </w:r>
    </w:p>
    <w:p w:rsidR="00D92B09" w:rsidRDefault="00D92B09">
      <w:pPr>
        <w:pStyle w:val="a3"/>
        <w:spacing w:line="360" w:lineRule="auto"/>
        <w:rPr>
          <w:sz w:val="32"/>
        </w:rPr>
      </w:pPr>
      <w:r>
        <w:rPr>
          <w:b/>
          <w:sz w:val="32"/>
          <w:u w:val="single"/>
        </w:rPr>
        <w:t>Тема:</w:t>
      </w:r>
      <w:r>
        <w:rPr>
          <w:sz w:val="32"/>
        </w:rPr>
        <w:t xml:space="preserve"> «Методика электротерапии в восстановительном лечении заболеваний опорно-двигательной системы. Вертебральные заболевания на шейном, грудном, пояснично-крестцовом уровнях заболеваний крупных суставов».</w:t>
      </w:r>
    </w:p>
    <w:p w:rsidR="00D92B09" w:rsidRDefault="00D92B09">
      <w:pPr>
        <w:spacing w:line="360" w:lineRule="auto"/>
      </w:pPr>
    </w:p>
    <w:p w:rsidR="00D92B09" w:rsidRDefault="00D92B09">
      <w:pPr>
        <w:spacing w:line="360" w:lineRule="auto"/>
      </w:pPr>
    </w:p>
    <w:p w:rsidR="00D92B09" w:rsidRDefault="00D92B09">
      <w:pPr>
        <w:spacing w:line="360" w:lineRule="auto"/>
        <w:ind w:left="4395"/>
        <w:rPr>
          <w:sz w:val="28"/>
        </w:rPr>
      </w:pPr>
      <w:r>
        <w:rPr>
          <w:sz w:val="28"/>
        </w:rPr>
        <w:t>Руководитель: д.м.н., профессор Белоусова Т.Е.</w:t>
      </w:r>
    </w:p>
    <w:p w:rsidR="00D92B09" w:rsidRDefault="00D92B09">
      <w:pPr>
        <w:spacing w:line="360" w:lineRule="auto"/>
        <w:ind w:left="4395"/>
        <w:rPr>
          <w:sz w:val="28"/>
        </w:rPr>
      </w:pPr>
      <w:r>
        <w:rPr>
          <w:sz w:val="28"/>
        </w:rPr>
        <w:t>Исполнитель: Баранов С.Е.</w:t>
      </w:r>
    </w:p>
    <w:p w:rsidR="00D92B09" w:rsidRDefault="00D92B09">
      <w:pPr>
        <w:spacing w:line="360" w:lineRule="auto"/>
        <w:jc w:val="center"/>
        <w:rPr>
          <w:sz w:val="28"/>
        </w:rPr>
      </w:pPr>
    </w:p>
    <w:p w:rsidR="00D92B09" w:rsidRDefault="00D92B09">
      <w:pPr>
        <w:spacing w:line="360" w:lineRule="auto"/>
        <w:jc w:val="center"/>
        <w:rPr>
          <w:sz w:val="28"/>
        </w:rPr>
      </w:pPr>
    </w:p>
    <w:p w:rsidR="00D92B09" w:rsidRDefault="00D92B09">
      <w:pPr>
        <w:spacing w:line="360" w:lineRule="auto"/>
        <w:jc w:val="center"/>
        <w:rPr>
          <w:sz w:val="28"/>
        </w:rPr>
      </w:pPr>
    </w:p>
    <w:p w:rsidR="00D92B09" w:rsidRDefault="00D92B09">
      <w:pPr>
        <w:spacing w:line="360" w:lineRule="auto"/>
        <w:jc w:val="center"/>
        <w:rPr>
          <w:sz w:val="28"/>
        </w:rPr>
      </w:pPr>
    </w:p>
    <w:p w:rsidR="00D92B09" w:rsidRDefault="00D92B09">
      <w:pPr>
        <w:spacing w:line="360" w:lineRule="auto"/>
        <w:jc w:val="center"/>
        <w:rPr>
          <w:sz w:val="28"/>
        </w:rPr>
      </w:pPr>
    </w:p>
    <w:p w:rsidR="00D92B09" w:rsidRDefault="00D92B09">
      <w:pPr>
        <w:spacing w:line="360" w:lineRule="auto"/>
        <w:jc w:val="center"/>
        <w:rPr>
          <w:sz w:val="28"/>
        </w:rPr>
      </w:pPr>
      <w:r>
        <w:rPr>
          <w:sz w:val="28"/>
        </w:rPr>
        <w:t>г. Нижний Новгород</w:t>
      </w:r>
    </w:p>
    <w:p w:rsidR="00D92B09" w:rsidRDefault="00D92B09">
      <w:pPr>
        <w:spacing w:line="360" w:lineRule="auto"/>
        <w:jc w:val="center"/>
      </w:pPr>
      <w:r>
        <w:rPr>
          <w:sz w:val="28"/>
        </w:rPr>
        <w:t>2003г.</w:t>
      </w:r>
    </w:p>
    <w:p w:rsidR="00D92B09" w:rsidRDefault="00D92B09">
      <w:pPr>
        <w:spacing w:after="360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ОГЛАВЛЕНИЕ:</w:t>
      </w:r>
    </w:p>
    <w:p w:rsidR="00D92B09" w:rsidRDefault="00D92B09">
      <w:pPr>
        <w:jc w:val="center"/>
      </w:pPr>
    </w:p>
    <w:p w:rsidR="00D92B09" w:rsidRDefault="00D92B09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 w:rsidRPr="00987C68">
        <w:rPr>
          <w:rStyle w:val="a9"/>
          <w:b w:val="0"/>
          <w:caps w:val="0"/>
          <w:noProof/>
          <w:sz w:val="32"/>
        </w:rPr>
        <w:t>Методики электротерапии в восстановительном лечении деформирующего остеоартроза</w:t>
      </w:r>
      <w:r w:rsidRPr="00987C68">
        <w:rPr>
          <w:rStyle w:val="a9"/>
          <w:b w:val="0"/>
          <w:noProof/>
          <w:sz w:val="32"/>
        </w:rPr>
        <w:t>.</w:t>
      </w:r>
      <w:r>
        <w:rPr>
          <w:b w:val="0"/>
          <w:noProof/>
          <w:sz w:val="32"/>
        </w:rPr>
        <w:tab/>
        <w:t>4</w:t>
      </w:r>
    </w:p>
    <w:p w:rsidR="00D92B09" w:rsidRDefault="00D92B09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 w:rsidRPr="00987C68">
        <w:rPr>
          <w:rStyle w:val="a9"/>
          <w:b w:val="0"/>
          <w:caps w:val="0"/>
          <w:noProof/>
          <w:sz w:val="32"/>
        </w:rPr>
        <w:t>Методики электротерапии в восстановительном лечении воспалительных заболеваний суставов.</w:t>
      </w:r>
      <w:r>
        <w:rPr>
          <w:b w:val="0"/>
          <w:noProof/>
          <w:sz w:val="32"/>
        </w:rPr>
        <w:tab/>
        <w:t>9</w:t>
      </w:r>
    </w:p>
    <w:p w:rsidR="00D92B09" w:rsidRDefault="00D92B09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 w:rsidRPr="00987C68">
        <w:rPr>
          <w:rStyle w:val="a9"/>
          <w:b w:val="0"/>
          <w:caps w:val="0"/>
          <w:noProof/>
          <w:sz w:val="32"/>
        </w:rPr>
        <w:t>Электротерапия в восстановительном лечении вертеброгенных заболеваний на шейном, грудном, пояснично-крестцовом уровнях.</w:t>
      </w:r>
      <w:r>
        <w:rPr>
          <w:b w:val="0"/>
          <w:noProof/>
          <w:sz w:val="32"/>
        </w:rPr>
        <w:tab/>
        <w:t>13</w:t>
      </w:r>
    </w:p>
    <w:p w:rsidR="00D92B09" w:rsidRDefault="00D92B09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 w:rsidRPr="00987C68">
        <w:rPr>
          <w:rStyle w:val="a9"/>
          <w:b w:val="0"/>
          <w:caps w:val="0"/>
          <w:noProof/>
          <w:sz w:val="32"/>
        </w:rPr>
        <w:t>Методики электротерапии в восстановительном лечении вертеброгенных заболеваний на уровне пояснично-крестцового отдела.</w:t>
      </w:r>
      <w:r>
        <w:rPr>
          <w:b w:val="0"/>
          <w:noProof/>
          <w:sz w:val="32"/>
        </w:rPr>
        <w:tab/>
        <w:t>23</w:t>
      </w:r>
    </w:p>
    <w:p w:rsidR="00D92B09" w:rsidRDefault="00D92B09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 w:rsidRPr="00987C68">
        <w:rPr>
          <w:rStyle w:val="a9"/>
          <w:b w:val="0"/>
          <w:caps w:val="0"/>
          <w:noProof/>
          <w:sz w:val="32"/>
        </w:rPr>
        <w:t>Список литературы:</w:t>
      </w:r>
      <w:r>
        <w:rPr>
          <w:b w:val="0"/>
          <w:noProof/>
          <w:sz w:val="32"/>
        </w:rPr>
        <w:tab/>
        <w:t>28</w:t>
      </w:r>
    </w:p>
    <w:p w:rsidR="00D92B09" w:rsidRDefault="00D92B09">
      <w:pPr>
        <w:pStyle w:val="a4"/>
        <w:spacing w:line="360" w:lineRule="auto"/>
        <w:rPr>
          <w:sz w:val="32"/>
        </w:rPr>
      </w:pPr>
    </w:p>
    <w:p w:rsidR="00D92B09" w:rsidRDefault="00D92B09">
      <w:pPr>
        <w:pStyle w:val="a4"/>
        <w:spacing w:line="360" w:lineRule="auto"/>
        <w:rPr>
          <w:sz w:val="28"/>
        </w:rPr>
      </w:pPr>
      <w:r>
        <w:br w:type="page"/>
      </w:r>
      <w:r>
        <w:rPr>
          <w:sz w:val="28"/>
        </w:rPr>
        <w:t>Все заболевания костно-мышечной системы могут быть разделены на воспалительные, дистрофические, травматические и опухолевые.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общем комплексе лечебно-восстановительных мероприятий при лечении больных первых трех групп из физических методов электротерапии наиболее широко применяют: высокочастотную терапию, электрофорез, импульсные токи.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Физические факторы при лечении заболеваний костно-мышечной системы особенно дистрофических, таких как деформирующие остеоартрозы, сюда же включается и остеохондроз, как клинический вариант остеоартроза, в начальных стадиях, подострых и хронических воспалительных заболеваниях, следует отнести к методам базисной терапии. И электротерапию следует отнести к патогенетически обоснованной, так как действие ее направлено также на различные функциональные системы. При этом устанавливается новый, более высокий уровень функционирования нейроизмерительных систем регуляции, стимулируются обменные и трофические процессы, микроциркуляция, усиливается система тканевых антиокислителей и меняются процессы биоэнергетики. Это ведет к повышению резистентности организма, стимуляции процессов восстановления и уменьшению дистрофических процессов. Эти общие неспецифические реакции характерны для воздействия на организм большинства физиотерапевтических факторов.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то же время при действии каждого физического агента выявляется определенная специфичность. Так, противовоспалительное действие более выражено при использовании электротерапии у ДМВ, электромагнитного поля УВЧ, индуктотермии… Анальгезирующий эффект при действии синусоидальных модулированных и диадинамических токов. Антивизирующий эффект на микроциркуляцию и трофические процессы в тканях оказыают ДМВ, индуктотермия, СМТ. На иммунопатологическую реактивность благотворно влияют ДМВ, индуктотермия.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Необходимо иметь в виду, что многие больные страдают и различными сердечно-сосудистыми заболеваниями (хроническая ИБС, гипертоническая болезнь, атеросклероз, церебральных и периферических сосудов), эндокринными нарушениями, выраженность которых затрудняет решение вопроса о выборе физиотерапии. Важное значение имеет правильная и всесторонняя оценка состояния больного, его выносливости и компенсаторных возможностей.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 менее важен вопрос о дозировке воздействий. Исследования показывают, что интенсификация лечения, особенно у больных с выраженными вегетативными нарушениями, а также пожилого и старческого возраста, детей, может привести к срыву компенсаторных механизмов, обострить течение болезни, ухудшить общее состояние больного. Следовательно, в эффективности лечения имеет существенное значение выбор адекватных состоянию больного не только факторов, но и методических приемов их воздействия. Поэтому необходимо по-разному подходить к вопросам организации лечения больных, исходя из стадии, клинической симптоматики, возраста, сопутствующих заболеваний.</w:t>
      </w:r>
    </w:p>
    <w:p w:rsidR="00D92B09" w:rsidRDefault="00D92B09">
      <w:pPr>
        <w:pStyle w:val="1"/>
        <w:spacing w:line="360" w:lineRule="auto"/>
      </w:pPr>
      <w:r>
        <w:br w:type="page"/>
      </w:r>
      <w:bookmarkStart w:id="0" w:name="_Toc41395091"/>
      <w:r>
        <w:t>Методики электротерапии в восстановительном лечении деформирующего остеоартроза.</w:t>
      </w:r>
      <w:bookmarkEnd w:id="0"/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начальных стадиях, когда явления остеовита отсутствуют или слабо выражены, для активизации метаболизма и микроциркуляции в тканях сустава, стимуляции обменных процессов в организме могут быть назначены индуктотермия, ДМВ, СМВ, СМТ, ДДТ.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Электромагнитные поля высоких и сверхвысоких частот оказывают на артикулярные и периартикулярные ткани выраженное тепловое действие, увеличивают приток крови к тканям сустава, усиливают лимфоток, процессы диффузии и проницаемость. Это ведет к улучшению питания хряща, оказывает рассасывающее (влияние) действие на эксудацию при синовите, а также на артикулярные пролиферативные процессы.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Индуктотермию</w:t>
      </w:r>
      <w:r>
        <w:rPr>
          <w:sz w:val="28"/>
        </w:rPr>
        <w:t xml:space="preserve"> назначают на пораженные суставы индуктором-кабелем (в виде цилиндрической спирали) в слаботепловой и тепловой дозе («3» –«5» положение переключателя мощности) продолжительностью 10-15 минут на сустав (не более 30-35 минут в одну процедуру). Курс 10-14 процедур проводимых через день или 4 раза в неделю с зазором до 1,5-2,0 см.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u w:val="single"/>
        </w:rPr>
        <w:t>Показания</w:t>
      </w:r>
      <w:r>
        <w:rPr>
          <w:sz w:val="28"/>
        </w:rPr>
        <w:t xml:space="preserve">: индуктотермию применяют при 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стадиях остеоартроза при отсутствии или слабовыраженном синовите, наличии болевого синдрома, периартикулярных изменений.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Противопоказания: индуктотермия при обострении вторичного синовита, больным старческого возраста, при ИБС, атеросклеротическом поражении сосудов, нарушениях сердечного ритма, выраженном церебральном атеросклерозе, преходящих нарушениях мозгового кровообращения, климактерических растройствах, фибромиоме.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ДМВ и СМВ-терапия</w:t>
      </w:r>
      <w:r>
        <w:rPr>
          <w:sz w:val="28"/>
        </w:rPr>
        <w:t xml:space="preserve"> проводится на область пораженных сосудов. Применяют прямоугольный или круглый излучатель, который располагают с зазором (3 см при ДМВ, 5 см при СМВ) от поверхности кожи. С двух сторон облучают суставы коленные (с внутренней и наружной), тазобедренные и плечевые (с передней и задней). Остальные суставы облучают с одной стороны. Используют слаботепловую, тепловую дозу (40-55вт). Время воздействия 10-15 минут на сустав (не более 30-35 минут за одну процедуру), на курс 12-16 процедур, проводимых ежедневно или через день.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Показания</w:t>
      </w:r>
      <w:r>
        <w:rPr>
          <w:sz w:val="28"/>
        </w:rPr>
        <w:t xml:space="preserve">: ДМВ и СМВ-терапию применяют при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стадиях деформирующего остеоартроза при отсутствии вторичного синовита и его небольшом проявлении, выраженности болевого синдрома, периартикулярных изменениях.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Противопоказания</w:t>
      </w:r>
      <w:r>
        <w:rPr>
          <w:sz w:val="28"/>
        </w:rPr>
        <w:t>: ДМВ и СМВ-тератия не назначается больным с резким обострением синовита, при ИБС с частыми приступами стенокардии, выраженных климактерических расстройствах, фибромиоме.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При возникновении или обострении вторичного синовита обльным деформирующим остеоартрозом из методов электротерапии возможно применение электромагнитного поля УВЧ, индуктотерапии или ДМВ-терапии области надпочесников.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Индуктотерапия надпочечников</w:t>
      </w:r>
      <w:r>
        <w:rPr>
          <w:sz w:val="28"/>
        </w:rPr>
        <w:t xml:space="preserve"> – воздействие проводят на область сегментов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 xml:space="preserve"> индуктором-кабелем плоской продольной спирали в 2 витка с зазором 1-1,5 см. Больной не раздевается. Применяют слаботепловую дозу. Продолжительность воздействия на каждую область 10-15 минут (не более 30-35 минут в одну процедуру), на курс лечения 10-12 процедур, проводимых два дня подряд, третий день – перерыв.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Электромагнитное поле высокой частоты при индуктотермии, проникая до надпочечников, паравертебральных симпатических узлов и солнечного сплетения, ведет к образованию эндогенного тепла, которое улучшает кровообращение в этих образваниях, стимулирует их функцию, способствует увеличению продукции глюкокортиноидов и их поступления в кровь, активации функции симпатико-адреноловой системы и усилению ее трофических влияний. Кроме того, в крови под влиянием индуктотермии происходит ослабление связи глюкокартиноидов с белковымикомплексами. Указанные механизмы лежат в основе увеличения количества свободных глюкокортиноидов и их поступления к органам и тканям. Это способствует, с одной стороны, уплотнению клеточных мембран и уменьшению проницаемости тканевых структур, с другой стороны, подавлению аутоиммунных процессов.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Индуктотермию не назначают при ИБС, тиреотоксикозе, преходящем нарушении мозгового кровообращения.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У такой группы больных применяют ДМВ-терапию с воздействием на область надпочечников (сегменты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>). Излучатель (прямоугольный размером 17х34 см располагают на расстоянии 3 см от поверхности кожи. Доза воздействия – тепловая (мощность 35-50 вт). Продолжительность процедуры 10-15 минут ежедневно или через день, на курс 10-12 процедур.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Механизм действия ДМВ-терапии на область надпочечников близок к описанному действию при индуктермии. Происходит так же стимуляция симпатико-адреналовой системы с повышением уровня катехоламинов и, прежде всего, дофамина положительно сказывается на состоянии трофических процессов в мышцах, фиброзной капсуле, связочном и сумочном аппарате пораженных суставов.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Электромагнитное поле УВЧ</w:t>
      </w:r>
      <w:r>
        <w:rPr>
          <w:sz w:val="28"/>
        </w:rPr>
        <w:t xml:space="preserve"> применяют на область воспаленного сустава при возникновении или обострении вторичного синовита. Оно оказывает противовоспалительный и обезболивающий эффект. Конденсаторные пластины располагают поперечно друг к другу и к сустуву. Зазор составляет 2-3 см, мощность воздействия слаботепловая (30-40 вт), время воздействия 5-12 минут. Необходимо учитывать, что чем сильнее воспаление, тем меньше должно быть воздействие электромагнитного поля УВЧ по мощности и продолжительности. Курс включает 5-8 процедур (ежедневно).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Противоппоказаниями</w:t>
      </w:r>
      <w:r>
        <w:rPr>
          <w:sz w:val="28"/>
        </w:rPr>
        <w:t xml:space="preserve"> к воздействию электромагнитного поля УВЧ являются выраженная вегетососудистая дистония, нарушения сердечного ритма, гипертоническая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Возможно использование электромагнитного поля УВЧ в импульсном режиме на область сустава. Преобладающим в механизме воздействия будет осциляторный (эффект) компонент, характерный для электромагнитных излучений высокой и ультравысокой частоты. Положение больного сидя или лежа. Зазоры 2-3 см; сила анодного тока до 10-15 мА; длительность импульса 2 мкс; длительность процедуры 10-15 минут, ежедневно или через день (особенно показан лицам пожилого возраста).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Обезболивающий эффект</w:t>
      </w:r>
      <w:r>
        <w:rPr>
          <w:sz w:val="28"/>
        </w:rPr>
        <w:t>, а также благотворное действие на гемодинамику обменных процессов в суставе оказывают импульсные токи низкой частоты (СМТ, ДДТ). Электроды накладывают на пораженный сустав поперечно друг к другу и к суставу, меньший электрод на стороне боли, отрицательный полюс – на стороне большей болезненности.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При СМТ-терапии</w:t>
      </w:r>
      <w:r>
        <w:rPr>
          <w:sz w:val="28"/>
        </w:rPr>
        <w:t xml:space="preserve"> применяют </w:t>
      </w:r>
      <w:r>
        <w:rPr>
          <w:sz w:val="28"/>
          <w:lang w:val="en-US"/>
        </w:rPr>
        <w:t>III</w:t>
      </w:r>
      <w:r>
        <w:rPr>
          <w:sz w:val="28"/>
        </w:rPr>
        <w:t xml:space="preserve"> и </w:t>
      </w:r>
      <w:r>
        <w:rPr>
          <w:sz w:val="28"/>
          <w:lang w:val="en-US"/>
        </w:rPr>
        <w:t>IV</w:t>
      </w:r>
      <w:r>
        <w:rPr>
          <w:sz w:val="28"/>
        </w:rPr>
        <w:t xml:space="preserve"> РР; частота 30-50 гц; глубина модуляций 50-75-100%, по 4-5 минут каждого тока. Силу тока доводят до ощущения сильной неболезненной вибрации.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Диадинамические токи применяют последовательно. Сначала используют двухтактный волновой; однотактовый волновой; ток модулированный коротким, затем длинным периодом, и заканчивают процедуру двухтактным волновым током. Каждый вид тока применяют по 2 минуты с ежеминутной сменой полярности. Силу тока повышают до ощущения сильной неболезненной вибрации. Курс лечения 12-18 воздействий, ежедневно или через день.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Синусомодулированные токи переносятся лучше, чем диадинамические. Реже развивается привыкание тканей, поэтому они препочтительнее.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Показаны импульсные токи больным в пожилом и старческом возрасте в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стадиях деформирующего остеоартроза с выраженным болевым синдромом, периартикулорными изменениями. Импульсные токи не назначают при явлениях вторичного синовита, больным с нарушениями сердечного ритма с брадиоарфией или наклонностью к брадтоарфии.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Обезболивающий эффект у больных деформирующим остеоартрозом оказывает электрофорез анальгина (2-5% раствор, вводимый с катода), салицилата натрия (0,25-2% раствор, вводимый с анода). Стимулирует обменные процессы в хрящевой ткани электрофорез цинка (1-2% раствор, вводимый с анода), серы (2-5% раствор гипосульфита, вводимый с катода), лития (1-5% раствор, вводимый с анода). Электроды накладывают на сустав поперечно. Применяют плотность тока 0,04-0,05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процедуры 15-30 минут; курс 12-18 процедур, проводимых ежедневно или через день. Для электрофореза показаны больные пожилого и старческого возраста с болевым синдромом, без выраженных явлений вторичного синовита.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Не назначается электрофорез больным с обострением синовита, при плохой переносимости соответствующих лекарственных препаратов или постоянного тока.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Наиболее показаны лицам пожилого возраста процедуры повышающие обмен веществ, тонизирующие нервную систему и нормализующие основные нервные процессы: из электролечения это йод-электрофорез общий или воротниковой зоны.</w:t>
      </w:r>
    </w:p>
    <w:p w:rsidR="00D92B09" w:rsidRDefault="00D92B09">
      <w:pPr>
        <w:pStyle w:val="1"/>
        <w:spacing w:line="360" w:lineRule="auto"/>
      </w:pPr>
      <w:r>
        <w:br w:type="page"/>
      </w:r>
      <w:bookmarkStart w:id="1" w:name="_Toc41395092"/>
      <w:r>
        <w:t>Методики электротерапии в восстановительном лечении воспалительных заболеваний суставов.</w:t>
      </w:r>
      <w:bookmarkEnd w:id="1"/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Наиболее тяжелым по клиническому течению и по своим последствиям в общей структуре заболеваний костно-мышечной системы является ревматоидный артрит. Ревматоидный артрит развивается вследствие нарушения функций иммунной системы и по-видимому различных адаптивных систем. Развитие иммунопитологческих процессов протекает в форме реакции гиперчувствительности немедленного и замедленного типа. Эти процессы определяют степень нарушения гемоциркуляци и характер деструкции коллагеновой структуры соединительной ткани. Установлено, что у больных ревматоидным артритом определяется синдром гипокортицизма: утренняя скованность, гипотония, лимфоцитоз, гиподинамия, пигментация кожных покровов. Чем более выражена глюкокортиконозная надостаточность, тем ярче проявляются признаки этих заболеваний и тем тяжелее они протекают. Кортикостероидная недостаточность способствует повышению проницаемости клеточных мембран и усилению эксудативного компонента иммунного воспаления, особенно с синовиальной оболочке крупных и мелких суставов, миокарде, висцеральных органах.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 мере разрушения коллагеновой структуры соединительной ткани клинически усиливается активность ревматического процесса. Появляются эксудативные и пролиферативные изменения в структурных элементах сусутавов, развиваются местные деформирующие воспалительные процессы с развитием нарушения функции, усилением болей, гипотрофией мышц, ухудшением общего состояния. В задачи физиотерапии, а также в частности и электролечения входит: оказать гипосенсибилизирующее действие, повысить тонус вегетативной нервной системы, оказать противовоспалительное и обезболивающее влияние на суставы, уменьшить проницаемость стенок сосудов, повысить общую и местную иммунологическую реактивность, стимулировать деятельность коркового вещества надпочечников и защитные силы организма, санация очагов инфекции.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активной фазе ревматического процесса наиболее выраженное терапевтическое действие оказывает индуктотермия надпочечников, паравертебральных симпатических узлов и солнечного сплетения на область сегментов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индуктором-кабелем (в виде пояса, 2,5 витка), на пораженные суставы – индуктором-кабелем (2,5-3 витка на все суставы, кроме кистей и стоп) или индуктором-диском (на кисти и стопы). Применяют слаботепловую и тепловую фазы (“2”-“4” положение переключателя мощности). Продолжительность действия на каждую область 10-15 минут (не более 30-35 минут в одну процедуру), на курс лечения 12-15 процедур, проводимых ежедневно или через день. При использовании индуктора-кабеля создается зазаор сложенным в несколько слоев полотенцем.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Механизм действия этой методики описан ранее, способствует активации глюкокортикоидной функции коры надпочечников. Местные воздействия способствуют усилению кровоснабжения и увеличению выработки в этих тканях эндогенного тепла, которое меняет характер течения метаболических процессов. 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Индектотермия больным ревматоидным артритом показана с преимущественно суставной формой, эксудативными и пролиферативными изменениями в суставах, минимальной, средней и высокой степенью активности процесса.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Индуктотермия не показана при ИБС, тиреотоксикозе, преходящем нарушении мозгового кровообращения.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Возможно применение у такой группы больных ДМВ-терапии с воздействием на область надпочечников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 xml:space="preserve"> и пораженные суставы. Излучатель прямоугольный, 17х34 см, располагают на расстоянии 3 см от поверхности кожи. Суставы (плечевые, коленные, тазобедренные) облучают с двух сторон, остальные с одной. Используют тепловую дозу 30-55 вт. Время воздействия на надпочечники 10-12 минут, на суставы – 8-15 минут (не более 35-40 минут в одну процедуру), курс до 18 процедур, которые проводят ежедневно или через день. Механизм действия направлен на активацию глюкокортиноидной функции коры надпочечников и симпато-адреналовой системы, описан ранее.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ДМВ-терапия показана больным с ревматическим артритом с преимущественно суставной формой и поражениями сердечно-сосудистой системы, эксудативно-пролиферативными, пролиферативными изменениями в суставах, с минимальной, средне-высокой степенью активности.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ДМВ-терапию не назначают больным с выраженной вегето-сосудистой дистонией, тиреотоксикозом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наличии противопоказаний к индуктотермии и ДМВ-терапии на область суставов рекомендуется проводить электрофорез лекарственных препаратов, оказывающих противовоспалительное и обезболивающее действие. Применяют ацетилсалициловую кислоту (0,5-1,0% раствор, готовится перед употреблением: 0,5-1,0 натрия гидрокарбоната и ацетилсалициловой кислоты, 100,0 дистиллированной воды); 2-5% раствор анальгина или 2-5% раствор салицилата натрия, все три препарата вводятся с катода. Обезболивающее действие оказывает электрофорез 5% раствора новокаина с анода; плотность тока 0,03-0,06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15-20 минут; на курс 12-14 процедур.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Больным с минимальной активностью ревматоидного процесса показано лечение синусоидальными модулированными токами (СМТ). СМТ оказывают обезболивающее действие, снимают мышечный спазм, улучшают кровообращение, трофические процессы в мышцах и тканях сустава, улучшают энергогенез мышц. СМТ назначают на пораженные суставы и соответствующие им рефлексогенные паравертебральные области. Используют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 РР, по 4-8 минут каждого рода; частота 100-30 гц; глубина модуляций 25-75%; сила тока - до ощущения вибрации; каждый день или через день. В одну процедуру возможно воздействие на рефлексогенную зону и 1-2-3 пораженных сустава.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СМТ не показано больным с ревматоидным артритом со средней и высокой степенью активности процесса, эксудативными явлениями в суставах, а также больным с выраженной брадикардией. 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Применение методов физической терапии, особенно их рациональных комплексов, у больных ревматоидным артритом приводит к снижению активности патологического процесса, ослаблению и исчезновению в тканях суставов воспалительных явлений, повышению трофика тканей суставов и мышц, питания эпифициарного хряща.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Наряду с местными благоприятными изменениями определяются положительные сдвиги в сердечно-сосудистой, нервной, нейрогормональных системах, в системе иммуногенеза. Все эти изменения лежат в основе процессов саногенеза, что ведет к улучшению клинического течения заболевания.</w:t>
      </w:r>
    </w:p>
    <w:p w:rsidR="00D92B09" w:rsidRDefault="00D92B09">
      <w:pPr>
        <w:pStyle w:val="1"/>
        <w:spacing w:line="360" w:lineRule="auto"/>
      </w:pPr>
      <w:r>
        <w:br w:type="page"/>
      </w:r>
      <w:bookmarkStart w:id="2" w:name="_Toc41395093"/>
      <w:r>
        <w:t>Электротерапия в восстановительном лечении вертеброгенных заболеваний на шейном, грудном, пояснично-крестцовом уровнях.</w:t>
      </w:r>
      <w:bookmarkEnd w:id="2"/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Остеохондроз позвоночника – дегенеративно-дистрофическое заболевание, характеризующееся истончением межпозвоночных дисков и разрушением остеофитов тел позвонков, артрозом межпозвоночных суставов, часто грыжами диска, что приводят к сдавлению спинного мозга и корешков спиномозговых нервов. Он является основной причиной вертеброгенных поражений периферической нервной системы.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Среди классических проявлений шейного остеохондроза выделяют рефлекторные, корешковые, спинальные, сосудисто-спинальные-корешковые синдромы, синдром позвоночной артерии. В этой связи выделяют ряд подгрупп: цервиалгия, цервикокраклоалгия, цервикобрахлалгия с мышечно-тоническими, вегетативно-сосудистыми, нейродистрофическими проявлениями (синдром передней лестничной мышцы, плече-лопаточный периартроз, синдром ………….., кардиалгии и др.).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Цервикалгия</w:t>
      </w:r>
      <w:r>
        <w:rPr>
          <w:sz w:val="28"/>
        </w:rPr>
        <w:t xml:space="preserve"> – для нее характерны приступообразные или постоянные боли в глубине шеи, появляющиеся по утрам, после сна, сопровождающиеся напряжением шейных мышц и ограничением движений в шейном отделе позвоночника.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Цель физиотерапии – оказать анальгезирующее, спазмолитическое действие в зоне поражения. 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болях назначают электролечение: </w:t>
      </w:r>
    </w:p>
    <w:p w:rsidR="00D92B09" w:rsidRDefault="00D92B09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>Диадинамические токи паравертебрально на шейный отдел позвоночника; ДН – 1-2 минуты, КП – 3-4 минуты, ДП – 1-2 минуты; курс 6-8 процедур; ежедневно.</w:t>
      </w:r>
    </w:p>
    <w:p w:rsidR="00D92B09" w:rsidRDefault="00D92B09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 xml:space="preserve">СМТ на шейный отдел позвоночника паравертебрально;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модуляции – 75%; длительность посылок и пауз – 2-3 секунды; по 3-5 минут каждым родом работы; курс лечения – 8-10 процедур; ежедневно.</w:t>
      </w:r>
    </w:p>
    <w:p w:rsidR="00D92B09" w:rsidRDefault="00D92B09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>Дарсонвализация шейно-воротниковой зоны; продалжительность воздействия – 3-5 минут; курс – 10-15 процедур; ежедневно.</w:t>
      </w:r>
    </w:p>
    <w:p w:rsidR="00D92B09" w:rsidRDefault="00D92B09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>Ультратонотератия воротниковой зоны; положение переключателя – «6»-«8»; продолжительность – 3-5 минут; курс – 10-15 процедур;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 xml:space="preserve">Задний шейный симпатический синдром. </w:t>
      </w:r>
      <w:r>
        <w:rPr>
          <w:sz w:val="28"/>
        </w:rPr>
        <w:t>Боли носят жгучий, рвущий, сдавливающий характер. Локализуются в затылке, основании шеи, передней грудной клетке, плече и межлопаточной области. Боли носят усиливающийся характер к утру. Выявляется чувствительность расстройства по типу полукуртки с коротким рукавом.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физиотерепии: оказать анальгетическое, спазмолитическое действие в зонах ирритации болей.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Электролечение:</w:t>
      </w:r>
    </w:p>
    <w:p w:rsidR="00D92B09" w:rsidRDefault="00D92B09">
      <w:pPr>
        <w:numPr>
          <w:ilvl w:val="0"/>
          <w:numId w:val="2"/>
        </w:numPr>
        <w:tabs>
          <w:tab w:val="clear" w:pos="202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на зоны проекции болей поперечно и паравертебрально на шейный или грудной отдел позвоночника; режим переменный; род работы – III, IV; частота – 150 и 100 гц; глубина модуляций – 50-75%; длительность посылок – 2-3 секунды; по 3-5 минут каждым родом работы; курс - 10-12 процедур ежедневно 1-2 раза в день с интервалом 5-6 часов.</w:t>
      </w:r>
    </w:p>
    <w:p w:rsidR="00D92B09" w:rsidRDefault="00D92B09">
      <w:pPr>
        <w:numPr>
          <w:ilvl w:val="0"/>
          <w:numId w:val="2"/>
        </w:numPr>
        <w:tabs>
          <w:tab w:val="clear" w:pos="202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Центральная электроанальгезия; частота импульсов – 200-300 гц с переходом на 1000-2000 гц; длительность импульсов – 0,15-0,2 мс; сила тока – до 3 мА; продолжительность воздействия – 30-60 минут; курс – 15-20 процедур ежедневно или 4-5 раз в неделю.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При некотором ослаблении болей включают: электромагнитное поле УВЧ на зоны ирритации болей поперечно или косо-поперечно. Доза нетепловая, слаботепловая (выходная мощность – 20-40 вт); продолжительность воздействия – 5-10 минут; курс – 8-10 процедур;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Дарсонвализация на сегментарные зоны позвоночника и область проекции болей. Продолжительность воздействия – 5-10 минут; курс – 10-15 процедур; ежедневно или через день.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Электрофорез веществ местноанестезирующего (новокаин, лидокаин, тримекаин), частично-блокирующего (гамлерон, бензогексонат) действия постоянным (а) или СМТ (б). 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Параметры токов: а) плотность – 0,01-0,03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продолжительность воздействия – 20-30 минут; б)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150 гц, глубина модуляции – 75-100%,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100, 75 гц, гдубина модуляции – 75%, длительность посылок – 2-3 секунды, по 3-5 минут каждым родом работы. Курс – 10-15 процедур, ежедневно или через день.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передней лестничной мышцы</w:t>
      </w:r>
      <w:r>
        <w:rPr>
          <w:sz w:val="28"/>
        </w:rPr>
        <w:t xml:space="preserve"> – выражается в спазме передней лестничной мышцы и сдавлении в межлестничном пространстве над первым ребром нижнего пучка плечевого сплетения, подключичной артерии и вены. Возникает вследствие раздражения С</w:t>
      </w:r>
      <w:r>
        <w:rPr>
          <w:sz w:val="28"/>
          <w:vertAlign w:val="subscript"/>
        </w:rPr>
        <w:t>5</w:t>
      </w:r>
      <w:r>
        <w:rPr>
          <w:sz w:val="28"/>
        </w:rPr>
        <w:t>-С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корешков и симпатических волокон. Боли локализуются на боковой поверхности шеи, иррадиируют в руку по ульнарной поверхности предплечья и кисти. Иногда парастезии в пальцах кисти, предплечье. Могут развиваться слабость в кисти, атрофии мышц тенара и гипотенара.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противовоспалительное, спазмолитическое, болеутоляющее действие в зоне иннерваций С</w:t>
      </w:r>
      <w:r>
        <w:rPr>
          <w:sz w:val="28"/>
          <w:vertAlign w:val="subscript"/>
        </w:rPr>
        <w:t>5</w:t>
      </w:r>
      <w:r>
        <w:rPr>
          <w:sz w:val="28"/>
        </w:rPr>
        <w:t>-С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корешков и очаге уплотнения передней лестничной мышцы.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Назначают электролечение:</w:t>
      </w:r>
    </w:p>
    <w:p w:rsidR="00D92B09" w:rsidRDefault="00D92B09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веществ местноанестезирующего (навокаин, лидокаин, диоцин), спазмолитического (никотиновая кислота, эуфилин) действия в зонах иррадиации болей; плотность тока – 0,01-0,03 мА/см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92B09" w:rsidRDefault="00D92B09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Дарсонвализацию боковой поверхности шеи, подключичной ямки и зон иррадиации болей по ульнарной поверхности предплечья и кисти; продалжительность воздействия – 3-5 минут; курс – 6-10 процедур; ежедневно.</w:t>
      </w:r>
    </w:p>
    <w:p w:rsidR="00D92B09" w:rsidRDefault="00D92B09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Электромагнитное поле УВЧ на область проекции уплотнения передней лестничной мышцы поперечно; доза нетепловая (выходная мощность – 15-20 вт); продолжительность – 8-10 минут; курс – 8-10 процедур; ежедневно.</w:t>
      </w:r>
    </w:p>
    <w:p w:rsidR="00D92B09" w:rsidRDefault="00D92B09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«Ромашка») на область проекции подключичной ямки в зоне болезненности; диаметр излучателя – 4 см; мощность – 3-7 вт, до ощущения легкого тепла; продолжительность воздействия – 8-10 минут; курс лечения – 8-10 процедур;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Плече-лопаточный периартроз</w:t>
      </w:r>
      <w:r>
        <w:rPr>
          <w:sz w:val="28"/>
        </w:rPr>
        <w:t xml:space="preserve"> – в основе заболевания лежат дистрофические изменения в области плечевого сустава, которые приводят к возникновению сильных жгучих болей, вынужденному положению конечности, в последующем возможно поражение периартикулярных тканей с ограничением движения.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противовоспалительное лечение, рассасывающее, болеутоляющее, предотвратить развитие контрактур, восстановить объем движений в плечевом суставе.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электротерапии применяют: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Электромагнитное поле УВЧ поперечно на плечевой сустав в зоне проекции болей; доза нетепловая или слаботепловая (выходная мощность – 20-40 вт); продолжительность воздействия – 10-15 минут; курс лечения – 8-10 процедур; ежедневно.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СМВ (аппараты «Луч-58», «Луч-11») в область проекции болей на переднюю и заднюю поверхность плечевого сустава (2 поля); диаметр излучателя – 11 см; зазор – 5 см; мощность – 20-30 вт; продолжительность воздействия – 10-16 минут (5-8 минут на поле); курс лечения – 8-10 процедур; ежедневно.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сегментарные зоны позвоночника и зоны иррадиации болей; продолжительность воздействия – 5-8 минут; курс лечения – 8-10 процедур; ежедневно или через день.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Диадинамические токи поперечно на плечевой сустав или плечо в зоне проекции болей; ДН – 1-2 минуты; КП – 3-5 минут; два раза с интервалом 1 минута; курс лечения – 6-10 процедур; ежедневно.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СМТ поперечно на плечевой сустав или плечо в зоне проекции болей;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75%; длительность посылок – 2-3 секунды; по 3-5 минут каждым родом работы; курс лечения – 8-10 процедур; ежедневно.</w:t>
      </w:r>
    </w:p>
    <w:p w:rsidR="00D92B09" w:rsidRDefault="00D92B09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Интерфереичновые токи на плечевой сустав и плечо в зоне иррадиации болей; частота постоянная - 100, 90 гц; ритмическая – 90-100 гц; продолжительность воздействия – 10-20 минут; курс лечения – 10 процедур; ежедневно.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При ослаблении болей назначают: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Электрофорез веществ местноанестезирующего (новокаин, лидокаин, алидопирин, анальгин на димексизе), гангиноблокирующего (гангренон, бензогексонит), сосудорасширяющего (эуфилин, абзадан), противовоспалительного (гидрокортизон, калия …………., натрия хлорид) действия косопоперечно на сегментарные зоны позвоночника и плечевой сустав. Электрофорез проводят постоянными (а), диадинамическими (б), СМТ (в) токами. Параметры токов: а) плотность постоянного тока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продолжительность воздействия – 20-30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3-5 минут; в) на аппарате «Амплипульс» - режим ………………., род работы -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75-100%,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длительность посылок – 2-3 секунды; продолжительность воздействия – 3-5 минут каждым родом работы.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ограничении движений в плечевом суставе - электростимуляция СМТ мышц верхнего плечевого пояса. Электроды размером 3х3 см устанавливаются на следующие двигательные точки: 1 поле – надостная мышца – латеральное брюшко дельтовидной мышцы; 2 поле – латеральное брюшко дельтовидной мышцы – передняя зубчатая мышца. Параметры токов: на аппарате «Амплипульс» - режим переменный, род работы – </w:t>
      </w:r>
      <w:r>
        <w:rPr>
          <w:sz w:val="28"/>
          <w:lang w:val="en-US"/>
        </w:rPr>
        <w:t>II</w:t>
      </w:r>
      <w:r>
        <w:rPr>
          <w:sz w:val="28"/>
        </w:rPr>
        <w:t>, частота  - 70-30 гц, глубина модуляций – 75-100%, длительность посылок и пауз – 2-3 секунды, сила токов – до получения локальных сокращений средней силы (15-20мА). Продолжительность воздействия – по 2-3 минуты на поле 2-3 раза с интервалом 1-2 минуты. Курс лечения – 15-20 процедур,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плечо-кисть</w:t>
      </w:r>
      <w:r>
        <w:rPr>
          <w:sz w:val="28"/>
        </w:rPr>
        <w:t xml:space="preserve"> – возникает при ирритации шейного симпатического ствола. Характеризуется вегетативными (нейрососудистыми, нейродистрофическими) расстройствами в кисти, болями в суставах, мышцах рук. В последующем …………………….., атрофия кожи, остеопороз костей, тероподвижность.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уменьшение боли и вегетативных расстройств.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Назначают электротерапию:</w:t>
      </w:r>
    </w:p>
    <w:p w:rsidR="00D92B09" w:rsidRDefault="00D92B09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паравертебрально на шейный-верхнегрудной отдел позвоночника и поперечно на дистильные отделы верхней конечности (кисть, предплечье). Режим переменный, род работы – II, IV. Частота – 150, 100 гц, глубина модуляции – 50-75%, длительность посылок – 2-3 секунды по 3-5 минут каждым родом работы. Курс лечения – 10-12 процедур, ежедневно.</w:t>
      </w:r>
    </w:p>
    <w:p w:rsidR="00D92B09" w:rsidRDefault="00D92B09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Интерференционные токи на шейно-верхнегрудные сегменты позвоночника и дистильные отделы верхней конечности с захватом зоны проекции болей. Частота постоянная – 100, 90 гц, ритмическая  -90-100 гц. Продолжительность воздействия – 10-20 минут. Курс – 8-10 процедур, ежедневно.</w:t>
      </w:r>
    </w:p>
    <w:p w:rsidR="00D92B09" w:rsidRDefault="00D92B09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Флюктуирующие токи поперечно на кисть или предплечье. Ток биполярный симметричный – 10 минут, биполярный асимметричный – 10 минут. Курс лечения – 8-10 процедур, ежедневно или через день.</w:t>
      </w:r>
    </w:p>
    <w:p w:rsidR="00D92B09" w:rsidRDefault="00D92B09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Электросон, частота импульсов – 5-10 гц. Продолжительность воздействия – 30-60 минут. Курс лечения – 15 процедур,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позвоночной артерии рефлекторно-компрессионный</w:t>
      </w:r>
      <w:r>
        <w:rPr>
          <w:sz w:val="28"/>
        </w:rPr>
        <w:t xml:space="preserve"> – это сочетание церебральных и вегетативно-ирритационных симптомов, возникающих при поражении симпатического сплетения позвоночной артерии, деформации ее стенки или изменении просвета. Типичны приступообразные …………….. боли в шейно-затылочной области с иррадиацией в теменную, заушную, височную и лобно-глазничные зоны. Боли проявляются при поворотах головы. Вегетативно-сосудистые расстройства в улитке проявляются шумом и звоном в ушах. Синдром позвоночной артерии может сочетаться с синдромом вертебро-базилярной недостаточности. У этих больных развиваются головокружения системного (ощущение вращения окружающих предметов или вращения внутри головы) и несистемного характера (чувство дурноты, проваливания в пустоту, пошатывания, сопровождающиеся тошнотой, рвотой).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уменьшить выраженность головных болей и вегето-трофических расстройств.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электролечения назначают:</w:t>
      </w:r>
    </w:p>
    <w:p w:rsidR="00D92B09" w:rsidRDefault="00D92B09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веществ сосудорасширяющего характера (эуфилин, никотиновая кислота, компламин, обзидан, магния сульфат) местноанестезирующие (новокаин), гангиноблокирующие (ганглерон, бензогексонит) постоянным (а); ДДТ (б); СМТ (в) токами на шейный отдел позвоночника поперечно (индиферентный электрод справа от грудины) или паравертебрально. Параметры токов: а) плотность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воздействия – 15-20 минут; б) ДН – 10-15 минут; в) на аппарате «Амплипульс» - режим выпрямленный, частота – 150 гц, глубина модуляций – 75%, 10-15 минут, курс – 10-15 процедур, ежедневно.</w:t>
      </w:r>
    </w:p>
    <w:p w:rsidR="00D92B09" w:rsidRDefault="00D92B09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СМТ на шейный отдел позвоночника паравертебрально.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75%; длительность посылок – 2-3 секунды; по 3-5 минут каждым родом работы. Курс лечения – 10-12 процедур; ежедневно.</w:t>
      </w:r>
    </w:p>
    <w:p w:rsidR="00D92B09" w:rsidRDefault="00D92B09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ДДТ на шейный отдел позвоночника паравертебрально средними локальными электродами (анод выше, катод ниже). ДН – 5-7 минут поочередно справа, слева. Сила тока – до ощущения умеренной вибрации. Курс лечения – 8-10 процедур; ежедневно.</w:t>
      </w:r>
    </w:p>
    <w:p w:rsidR="00D92B09" w:rsidRDefault="00D92B09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головы и шейно-затылочной области. Продолжительность воздействия – 3-5 минут. Курс лечения – 8-10 процедур; ежедневно, через день.</w:t>
      </w:r>
    </w:p>
    <w:p w:rsidR="00D92B09" w:rsidRDefault="00D92B09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 – 2») на затылочную область, излучатель цилиндрический. Зазор – 3-5 см. мощность – 20-30 вт. Продолжительность воздействия – 10 минут на поле. Курс лечения – 10-12 процедур; ежедневно.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Компрессионный корешковый синдром</w:t>
      </w:r>
      <w:r>
        <w:rPr>
          <w:sz w:val="28"/>
        </w:rPr>
        <w:t xml:space="preserve"> (шейно-грудной радикулит). Причина – сдавление грыжей или остеофитом корешков С</w:t>
      </w:r>
      <w:r>
        <w:rPr>
          <w:sz w:val="28"/>
          <w:vertAlign w:val="subscript"/>
        </w:rPr>
        <w:t>6</w:t>
      </w:r>
      <w:r>
        <w:rPr>
          <w:sz w:val="28"/>
        </w:rPr>
        <w:t>-С</w:t>
      </w:r>
      <w:r>
        <w:rPr>
          <w:sz w:val="28"/>
          <w:vertAlign w:val="subscript"/>
        </w:rPr>
        <w:t>8</w:t>
      </w:r>
      <w:r>
        <w:rPr>
          <w:sz w:val="28"/>
        </w:rPr>
        <w:t>. Характерны боли и пиристезия в области шеи и лопатки, распространяющиеся к наружной поверхности плеч, лучевому краю предплечья до большого пальца, по наружнозадней поверхности плеча, дорзальной поверхности предплечья в указательный и средний пальцы, от шеи по локтевому краю предплечья и кисти к мизинцу. Могут выпадать сгибательно-разгибательный локтевые рефлексы, расстраиваться чувствительность в области затылка, шеи, в руках и предплечьях.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Цель физиотерапии: оказать обезболивающее, противовоспалительное, рассасывающее, спазмолитическое действие в зонах иррадиации болей. 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Из электролечения назначают: </w:t>
      </w:r>
    </w:p>
    <w:p w:rsidR="00D92B09" w:rsidRDefault="00D92B09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СМТ паравертебрально на шейно-грудной отдел позвоночника соответствующий проекции болей и поперечно по отношению к нервным стволам верхней конечности в местах иррадиации боли. Режим –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модуляции – 75%; длительность посылок – 2-3 секунды; по 3-5 минут каждым родом работы; курс – 8-10 процедур; ежедневно.</w:t>
      </w:r>
    </w:p>
    <w:p w:rsidR="00D92B09" w:rsidRDefault="00D92B09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ДДТ паравертебрально на шейно-грудной отдел позвоночника и поперечно по отношению к нервным стволам верхней конечности в местах проекции болей. ДН – 1-2 минут; КП – 3-4 минуты; ДП – 1-2 минуты. Курс – 6-10 процедур; ежедневно.</w:t>
      </w:r>
    </w:p>
    <w:p w:rsidR="00D92B09" w:rsidRDefault="00D92B09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шейно-грудной отдел позвоночника и зоны иррадиации болей. Продолжительность воздействия – 8-10 минут. Курс лечения – 10-15 процедур; ежедневно или через день.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При некотором ослаблении болей: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Электрофорез веществ местноанестезирующего (новокаин, лидокаин), гемглюблокирующего, сосудорасширяющего (эуфилин, никотиновая кислота, папаверин, компламин, обзидан), гиалуронидазного (лидаго, ронидиза, папаин, лейкодим) действия на шейно-грудной отдел позвоночника. Индиферентный электрод устанавливают на пояснично-крестцовый отдел позвоночника или в зоне проекции шейно-плечевого сплетения. Параметры постоянного тока (а), ДДТ (б), СМТ (в) токов: а) плотность тока – 0,01-0,03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3-4 минуты; в) на аппарате «Амплипульс» -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– 100, 75%, длительность посылок – 2-3 секунды, по 3-5 минут каждым родом работы. Курс  - 10-15 процедур; ежедневно.</w:t>
      </w:r>
    </w:p>
    <w:p w:rsidR="00D92B09" w:rsidRDefault="00D92B09">
      <w:pPr>
        <w:pStyle w:val="1"/>
        <w:spacing w:line="360" w:lineRule="auto"/>
      </w:pPr>
      <w:r>
        <w:br w:type="page"/>
      </w:r>
      <w:bookmarkStart w:id="3" w:name="_Toc41395094"/>
      <w:r>
        <w:t>Методики электротерапии в восстановительном лечении вертеброгенных заболеваний на уровне пояснично-крестцового отдела.</w:t>
      </w:r>
      <w:bookmarkEnd w:id="3"/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По клиническим проявлениям неврологическую симптоматику можно представить в виде 1) люмбаго, 2) люмбалгии, 3) любаготшалгии, 4) пояснично-крестцового радикулита, 5) радикулоишалгии, 6) радикуломиелоишемии.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По степени выраженности болевого синдрома выделяют стадии: острую, подострую, неполную ремиссию, ремиссию.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Таким образом, различают некорешковую и корешковую стадии поясничного остеохондроза. К некорешковым (рефлекторным) стадиям относятся люмбаго, люмбалгия, люмбагоишалгия. Основная причина их возникновения – остеохондроз позвоночника. Корешковая стадия клинически проявляется как пояснично-крестцовый радикулит с сочетанием рефлекторных, двигательных и чувствительных расстройств, часто имеет место грыжа диска.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болеутоляющее, противоотечное, противовоспалительное действие в зоне иннервации, уменьшить сосудистый и мышечный спазм, нормализовать кровообращение, тонус, трофику заинтересованных мышц.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острой стадии при резко выраженном болевом синдроме из электротерапии назначают: </w:t>
      </w:r>
    </w:p>
    <w:p w:rsidR="00D92B09" w:rsidRDefault="00D92B09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ДДТ – паравертебрально на пояснично-крестцовую область (1-ое поле) и поперечно по отношению к седалищному нерву (на бедро, голень) в зонах проекции болей (2-ое, 3-е поля). Катод помещают на болевую зону. ДН – 1-2 минуты. КП – 3-4 минуты. Сила тока – до ощущения умеренной или выраженной вибрации. Курс лечения – 6-10 процедур; ежедневно. 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При сильных болях воздействие проводят 2 раза в день с интервалом 5-6 часов.</w:t>
      </w:r>
    </w:p>
    <w:p w:rsidR="00D92B09" w:rsidRDefault="00D92B09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СМТ паравертебрально на пояснично-крестцовую область (1-ое поле) и поперечно по отношению к седалищному нерву в местах проекции болей (2-ое и 3-е поля).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75-100%; длительность посылок – 2-3 секунды; сила тока – до ощущения умеренной вибрации. Продолжительность воздействия – по 3-5 минут каждым родом работы. Курс  - 8-10 процедур; ежедневно. При сильных болях можно 2 раза в день с интервалом 5-6 часов.</w:t>
      </w:r>
    </w:p>
    <w:p w:rsidR="00D92B09" w:rsidRDefault="00D92B09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пояснично-крестцовую область и зоны проекции болей по ходу седалищного нерва, 8-10 минут. Курс лечения – 8-10 процедур; ежедневно или через день.</w:t>
      </w:r>
    </w:p>
    <w:p w:rsidR="00D92B09" w:rsidRDefault="00D92B09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СМВ (аппараты «Луч-58», «Луч-11») на пояснично-крестцовую область и по ходу седалищного нерва. Цилиндричный излучатель устанавливается на пояснично-крестцовую область (1-ое поле), прямоугольный -  на заднюю поверхность бедра или задне-наружную поверхность голени в зоне проекции болей (2-ое и 3-е поля). Зазор – 5-7 см. Мощность – 30-40 вт на поле. Курс – 8-10 процедур; ежедневно.</w:t>
      </w:r>
    </w:p>
    <w:p w:rsidR="00D92B09" w:rsidRDefault="00D92B09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Электромагнитное поле УВЧ поперечно на пояснично-крестцовую область и зоны проекции болей по ходу седалищного нерва. Дозировка олиготермическая (выходная мощность – 40 вт); 10-15 минут на поле. Курс – 6-10 процедур.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В подостром периоде при некотором ослаблении болей назначают из электротерапии:</w:t>
      </w:r>
    </w:p>
    <w:p w:rsidR="00D92B09" w:rsidRDefault="00D92B09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лекарственных средств местноанестезирующего (новокаин, лидокаин, анальгин на димексиде), противовоспалительного и рассасывающего (гидрокортизон …………….., калия иодид, натрия хлорид, ихтиол), сосудорасширяющего (магния сульфат, эуфилин, никотиновая кислота), релаксирующего (натрия оксибутирит), иммунодепрессантного (фторафур, 5-фторурицид), фибринолитического (……………………………………………………………….) действия, нормализующих обмен веществ биогенных аминов (серотонин-адипинат) постоянными (а), ДДТ (б), СМТ (в) токами. Параметры токов: а) плотность – 0,05-0,07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3-5 минут; в) на аппарате «Амплипульс» -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75-100%, 10-15 минут; режим переменный, род работы –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– 100, 70 гц, глубина модуляций – 75%, длительность посылок – 2-3 секунды, по 3-5 минут каждым родом работы.</w:t>
      </w:r>
    </w:p>
    <w:p w:rsidR="00D92B09" w:rsidRDefault="00D92B09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«Волна-2») на поясничную область (1-ое поле), на заднюю поверхность бедра и задне-наружную поверхность голени (2-ое и 3-е поля). Излучатель прямоугольный, зазор 3-4 см, мощность 30-40-50 вт. Продолжительность на поле 7-10 минут (всего до 30 минут); курс – 12-14 процедур; ежедневно или через день.</w:t>
      </w:r>
    </w:p>
    <w:p w:rsidR="00D92B09" w:rsidRDefault="00D92B09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Индуктотермия на пояснично-крестцовую область и по ходу седалищного нерва. Индуктор-диск или цилиндрический индуктор устанавливают на пояснично-крестцовый отдел позвоночника, затем воздействуют на ногу индуктором-кабелем в виде индуктора-соленоида. Доза слаботепловая. Сила анодного тока 180-200 мА (аппарат ДКВ); или 3-6 положения переключателя (аппарат ИКВ-4); 10-15 минут на поле (всего до 30 минут). Курс лечения – 12-14 процедур; ежедневно или через день.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При паралитическом ишиасе</w:t>
      </w:r>
      <w:r>
        <w:rPr>
          <w:sz w:val="28"/>
        </w:rPr>
        <w:t xml:space="preserve"> назначают:</w:t>
      </w:r>
    </w:p>
    <w:p w:rsidR="00D92B09" w:rsidRDefault="00D92B09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сосудорасширяющих средств (эуфилин, платифилин, никотиновая кислота, магния сульфат) на пояснично-крестцовый отдел позвоночника поперечно постоянным (а) или СМТ (б) токами. Параметры токов:  а) плотность постоянного тока – 0,05-0,07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б) на аппарате «Амплипульс» -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>, частота – 150 гц, глубина модуляции – 75-100%, сила тока – до ощущения умеренной вибрации, 15-20 минут.</w:t>
      </w:r>
    </w:p>
    <w:p w:rsidR="00D92B09" w:rsidRDefault="00D92B09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Дароснвализация пояснично-крестцовой области. Продолжительность – 5-10 минут. Курс – 10-15 процедур; ежедневно или через день.</w:t>
      </w:r>
    </w:p>
    <w:p w:rsidR="00D92B09" w:rsidRDefault="00D92B09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«Волна-2») на пояснично-крестцовую оласть. Излучатель прямоугольный. Зазор – 3-4 см. Мощность – 30-40 вт. Продолжительность воздействия – 7-10 минут. Курс – 10-15 процедур; ежедневно или через день.</w:t>
      </w:r>
    </w:p>
    <w:p w:rsidR="00D92B09" w:rsidRDefault="00D92B09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Электростимуляция седалищного, большеберцового, малоберцового нервов и иннервируемых ими мышц в соответствии с данными электродиагностики.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Синдром вертеброгенной миелопатии</w:t>
      </w:r>
      <w:r>
        <w:rPr>
          <w:sz w:val="28"/>
        </w:rPr>
        <w:t xml:space="preserve"> является следствием постоянной микротравматизации спинного мозга, атеросклеротического изменения эктра- и интерамедулярных артерий, сдавления корешковых артерий грыжей дисков или остеофитами позвонков. Чаще вовлекают в процесс шейное и поясничное утолщения.</w:t>
      </w:r>
    </w:p>
    <w:p w:rsidR="00D92B09" w:rsidRDefault="00D92B09">
      <w:pPr>
        <w:pStyle w:val="a4"/>
        <w:spacing w:line="360" w:lineRule="auto"/>
        <w:rPr>
          <w:sz w:val="28"/>
        </w:rPr>
      </w:pPr>
      <w:r>
        <w:rPr>
          <w:sz w:val="28"/>
        </w:rPr>
        <w:t>Цель физиотерапии: нормализовать спинномозговое кровообращение, улучшить регуляцию мышечного тонуса и двигательную функцию конечностей.</w:t>
      </w:r>
    </w:p>
    <w:p w:rsidR="00D92B09" w:rsidRDefault="00D92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электропроцедур назначают: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сосудорасширяющих средств на шейно-верхнегрудной- либо нижнегрудной-поясничный отделы позвоночника (при поясничной миелопатии) поперечно или паравертебрально гальваническим или СМТ токами. Параметры токов: плотность постоянного тока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на аппарате «Амплипульс» - режим выпрямленый,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>, частота – 150 гц, глубина модуляций – 75%, 10-15 минут.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паравертебрально на область проекции шейных или поясничных симпатических ганглиев (сегменты С</w:t>
      </w:r>
      <w:r>
        <w:rPr>
          <w:sz w:val="28"/>
          <w:vertAlign w:val="subscript"/>
        </w:rPr>
        <w:t>4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). Режим переменный,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, </w:t>
      </w:r>
      <w:r>
        <w:rPr>
          <w:sz w:val="28"/>
          <w:lang w:val="en-US"/>
        </w:rPr>
        <w:t>PP</w:t>
      </w:r>
      <w:r>
        <w:rPr>
          <w:sz w:val="28"/>
        </w:rPr>
        <w:t>, частота – 150, 100 гц, глубина модуляций – 75%, длительность посылок – 2-3 секунды, по 3-5 минут каждым родом работы. Курс – 10-12 процедур; ежедневно. Повторных курсов – 2-3, с интервалом 3-4 недели.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продольно по позвоночнику, 8-10 минут, курс – 10-15 процедур, ежедневно или через день.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Индуктотермия кабелем-индуктором в виде продольной петли вдоль позвоночника. Сила анодного тока – 220-250 мА (аппарат ДКВ) или 4-6 положения переключателя (аппарат ИКВ-4). Продолжительность – 10-15 минут. Курс – 10-15 процедур; ежедневно или через день.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«Волна-2») на область шейных, грудных или поясничных симпатических ганглиев (сегменты С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>). Прямоугольный излучатель располагают поперечно по отношению к позвоночнику на уровне соответствующего сегмента. Мощность – 20-40 вт. Зазор – 3-4 см. Продолжительность – 10-15 минут. Курс – 10-15 процедур; ежедневно или через день.</w:t>
      </w:r>
    </w:p>
    <w:p w:rsidR="00D92B09" w:rsidRDefault="00D92B09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Электростимуляция при наличии паранарезов.</w:t>
      </w:r>
    </w:p>
    <w:p w:rsidR="00D92B09" w:rsidRDefault="00D92B09">
      <w:pPr>
        <w:pStyle w:val="1"/>
        <w:spacing w:before="360" w:after="360" w:line="360" w:lineRule="auto"/>
        <w:jc w:val="center"/>
      </w:pPr>
      <w:r>
        <w:br w:type="page"/>
      </w:r>
      <w:bookmarkStart w:id="4" w:name="_Toc41395095"/>
      <w:r>
        <w:t>СПИСОК ЛИТЕРАТУРЫ:</w:t>
      </w:r>
      <w:bookmarkEnd w:id="4"/>
    </w:p>
    <w:p w:rsidR="00D92B09" w:rsidRDefault="00D92B09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«Курортология и физиотерапия» В.М.Боголюбов.</w:t>
      </w:r>
    </w:p>
    <w:p w:rsidR="00D92B09" w:rsidRDefault="00D92B09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«Клиническая физиотерапия» И.Н.Сосин.</w:t>
      </w:r>
    </w:p>
    <w:p w:rsidR="00D92B09" w:rsidRDefault="00D92B09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«Техника и методика физио-терапевтических процедур» В.М.Боголюбов</w:t>
      </w:r>
    </w:p>
    <w:p w:rsidR="00D92B09" w:rsidRDefault="00D92B09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«Физические методы лечения заболеваний суставов и позвоночника» П.Г.Царфис, В.Д.Григорьева</w:t>
      </w:r>
      <w:bookmarkStart w:id="5" w:name="_GoBack"/>
      <w:bookmarkEnd w:id="5"/>
    </w:p>
    <w:sectPr w:rsidR="00D92B09">
      <w:headerReference w:type="even" r:id="rId7"/>
      <w:headerReference w:type="default" r:id="rId8"/>
      <w:pgSz w:w="11906" w:h="16838"/>
      <w:pgMar w:top="1440" w:right="1134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09" w:rsidRDefault="00D92B09">
      <w:r>
        <w:separator/>
      </w:r>
    </w:p>
  </w:endnote>
  <w:endnote w:type="continuationSeparator" w:id="0">
    <w:p w:rsidR="00D92B09" w:rsidRDefault="00D9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09" w:rsidRDefault="00D92B09">
      <w:r>
        <w:separator/>
      </w:r>
    </w:p>
  </w:footnote>
  <w:footnote w:type="continuationSeparator" w:id="0">
    <w:p w:rsidR="00D92B09" w:rsidRDefault="00D9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09" w:rsidRDefault="00D92B09">
    <w:pPr>
      <w:pStyle w:val="a6"/>
      <w:framePr w:wrap="around" w:vAnchor="text" w:hAnchor="margin" w:xAlign="right" w:y="1"/>
      <w:rPr>
        <w:rStyle w:val="a7"/>
      </w:rPr>
    </w:pPr>
  </w:p>
  <w:p w:rsidR="00D92B09" w:rsidRDefault="00D92B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09" w:rsidRDefault="00D92B09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92B09" w:rsidRDefault="00D92B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E6"/>
    <w:multiLevelType w:val="hybridMultilevel"/>
    <w:tmpl w:val="6B9A6560"/>
    <w:lvl w:ilvl="0" w:tplc="3AA66AD2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7AFCB50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226779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938721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93E851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60435B4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C846DDA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13CF4F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20099C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D60309"/>
    <w:multiLevelType w:val="hybridMultilevel"/>
    <w:tmpl w:val="4D309D32"/>
    <w:lvl w:ilvl="0" w:tplc="744E765C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5A4A8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8E22D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682A43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0B4D7A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74807B4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CB121D9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EE9A425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404D19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9EC2677"/>
    <w:multiLevelType w:val="hybridMultilevel"/>
    <w:tmpl w:val="5DA849EA"/>
    <w:lvl w:ilvl="0" w:tplc="184EECEE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80AB08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B0268D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09E8C7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658D2B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1F2AAB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A647FB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6F21AE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1CE848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797BF4"/>
    <w:multiLevelType w:val="hybridMultilevel"/>
    <w:tmpl w:val="DB328D20"/>
    <w:lvl w:ilvl="0" w:tplc="49B2AB34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7AD6CBE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522A4A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A34A18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078CBF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138CED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E124E4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7867C2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6B2F92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ACD4576"/>
    <w:multiLevelType w:val="hybridMultilevel"/>
    <w:tmpl w:val="B426CA16"/>
    <w:lvl w:ilvl="0" w:tplc="A814A4C0">
      <w:start w:val="1"/>
      <w:numFmt w:val="decimal"/>
      <w:lvlText w:val="%1)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06400A2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560599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DCA56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77204D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5F8DAF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92059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83A674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872B8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6AB0C90"/>
    <w:multiLevelType w:val="hybridMultilevel"/>
    <w:tmpl w:val="0D04CCEC"/>
    <w:lvl w:ilvl="0" w:tplc="568CA5EA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7E0E3C9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DF0B98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7F2E7D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0DC28D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4B4243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BDC195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E2EA3A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314CE6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89F74E8"/>
    <w:multiLevelType w:val="hybridMultilevel"/>
    <w:tmpl w:val="A9E6884A"/>
    <w:lvl w:ilvl="0" w:tplc="71007462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6F4E8FA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7C6F6D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8EC93A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39E462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5DC8BE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C7A339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FE0F09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880F936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BB055ED"/>
    <w:multiLevelType w:val="hybridMultilevel"/>
    <w:tmpl w:val="7852800E"/>
    <w:lvl w:ilvl="0" w:tplc="41E6644E">
      <w:start w:val="1"/>
      <w:numFmt w:val="decimal"/>
      <w:lvlText w:val="%1)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 w:tplc="7F5EB1F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892866D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3081E8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4FE95D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9C24D8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16E2EB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14401B6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8ECBB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0DC31B8"/>
    <w:multiLevelType w:val="hybridMultilevel"/>
    <w:tmpl w:val="9124A8FA"/>
    <w:lvl w:ilvl="0" w:tplc="7E4A839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11D22C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D321E6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76246D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312A7B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D10A32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14AAF3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606920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F386B5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1617948"/>
    <w:multiLevelType w:val="hybridMultilevel"/>
    <w:tmpl w:val="DB62FF1C"/>
    <w:lvl w:ilvl="0" w:tplc="CBB440B4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895058B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CD0D74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626DD9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40208A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AFE26A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B0CB4D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6F8957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BE3EC40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A5F5D28"/>
    <w:multiLevelType w:val="hybridMultilevel"/>
    <w:tmpl w:val="42D453BA"/>
    <w:lvl w:ilvl="0" w:tplc="F9503A3C">
      <w:start w:val="1"/>
      <w:numFmt w:val="decimal"/>
      <w:lvlText w:val="%1)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90AC990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F26099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3DEEAE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964D48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DE84E3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0DE333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B68F89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B7B8AC36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BAD697D"/>
    <w:multiLevelType w:val="hybridMultilevel"/>
    <w:tmpl w:val="6C103798"/>
    <w:lvl w:ilvl="0" w:tplc="5264203C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FF6898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6EE2A8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5260952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7EA280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B2871C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630A31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F084A5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F92AA4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DC126EA"/>
    <w:multiLevelType w:val="hybridMultilevel"/>
    <w:tmpl w:val="D58CFFE8"/>
    <w:lvl w:ilvl="0" w:tplc="BFF48014">
      <w:start w:val="1"/>
      <w:numFmt w:val="decimal"/>
      <w:lvlText w:val="%1)"/>
      <w:lvlJc w:val="left"/>
      <w:pPr>
        <w:tabs>
          <w:tab w:val="num" w:pos="2141"/>
        </w:tabs>
        <w:ind w:left="2141" w:hanging="1290"/>
      </w:pPr>
      <w:rPr>
        <w:rFonts w:hint="default"/>
      </w:rPr>
    </w:lvl>
    <w:lvl w:ilvl="1" w:tplc="E092D0A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41EA40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94CED1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85004B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C2A541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AD635C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DD6870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518B7E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C68"/>
    <w:rsid w:val="003E0189"/>
    <w:rsid w:val="00987C68"/>
    <w:rsid w:val="00D92B09"/>
    <w:rsid w:val="00D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BC0C-AA70-4DB4-8E81-8787D88E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spacing w:before="240" w:after="360"/>
      <w:jc w:val="center"/>
      <w:outlineLvl w:val="2"/>
    </w:pPr>
    <w:rPr>
      <w:b/>
      <w:bCs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851" w:right="935"/>
      <w:jc w:val="both"/>
    </w:pPr>
  </w:style>
  <w:style w:type="paragraph" w:styleId="a4">
    <w:name w:val="Body Text Indent"/>
    <w:basedOn w:val="a"/>
    <w:semiHidden/>
    <w:pPr>
      <w:ind w:firstLine="851"/>
      <w:jc w:val="both"/>
    </w:pPr>
  </w:style>
  <w:style w:type="paragraph" w:styleId="a5">
    <w:name w:val="Body Text"/>
    <w:basedOn w:val="a"/>
    <w:semiHidden/>
    <w:pPr>
      <w:spacing w:before="240" w:after="120" w:line="360" w:lineRule="auto"/>
      <w:jc w:val="center"/>
    </w:pPr>
    <w:rPr>
      <w:b/>
      <w:bCs/>
      <w:sz w:val="32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государственная медицинская академия</vt:lpstr>
    </vt:vector>
  </TitlesOfParts>
  <Company> </Company>
  <LinksUpToDate>false</LinksUpToDate>
  <CharactersWithSpaces>40891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государственная медицинская академия</dc:title>
  <dc:subject/>
  <dc:creator>123</dc:creator>
  <cp:keywords/>
  <cp:lastModifiedBy>Irina</cp:lastModifiedBy>
  <cp:revision>2</cp:revision>
  <dcterms:created xsi:type="dcterms:W3CDTF">2014-08-07T10:29:00Z</dcterms:created>
  <dcterms:modified xsi:type="dcterms:W3CDTF">2014-08-07T10:29:00Z</dcterms:modified>
</cp:coreProperties>
</file>