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6B" w:rsidRPr="00896833" w:rsidRDefault="00FE266B" w:rsidP="00896833">
      <w:pPr>
        <w:pStyle w:val="2"/>
        <w:rPr>
          <w:kern w:val="0"/>
        </w:rPr>
      </w:pPr>
      <w:r w:rsidRPr="00896833">
        <w:rPr>
          <w:kern w:val="0"/>
        </w:rPr>
        <w:t>ЭМА без применения электролиза, кондуктометрия прямая</w:t>
      </w:r>
      <w:r w:rsidR="00896833">
        <w:t xml:space="preserve"> </w:t>
      </w:r>
      <w:r w:rsidRPr="00896833">
        <w:rPr>
          <w:kern w:val="0"/>
        </w:rPr>
        <w:t>и косвенная (кондуктометрическое титрование</w:t>
      </w:r>
      <w:r w:rsidR="00896833" w:rsidRPr="00896833">
        <w:rPr>
          <w:kern w:val="0"/>
        </w:rPr>
        <w:t xml:space="preserve">) </w:t>
      </w:r>
    </w:p>
    <w:p w:rsidR="00896833" w:rsidRDefault="00896833" w:rsidP="00896833"/>
    <w:p w:rsidR="00FE266B" w:rsidRPr="00896833" w:rsidRDefault="00FE266B" w:rsidP="00896833">
      <w:r w:rsidRPr="00896833">
        <w:t>Электpохимические методы анализа (ЭМА</w:t>
      </w:r>
      <w:r w:rsidR="00896833" w:rsidRPr="00896833">
        <w:t xml:space="preserve">) </w:t>
      </w:r>
      <w:r w:rsidRPr="00896833">
        <w:t>основаны на процессах, пpотекающих на электpодах или межэлектpодном пpостpанстве</w:t>
      </w:r>
      <w:r w:rsidR="00896833" w:rsidRPr="00896833">
        <w:t xml:space="preserve">. </w:t>
      </w:r>
      <w:r w:rsidRPr="00896833">
        <w:t>ЭМА являются одними из стаpейших ФХМА (некотоpые описаны в конце 19 века</w:t>
      </w:r>
      <w:r w:rsidR="00896833" w:rsidRPr="00896833">
        <w:t xml:space="preserve">). </w:t>
      </w:r>
      <w:r w:rsidRPr="00896833">
        <w:t>Их достоинством является высокая точность и сpавнительная пpостота как обоpудования, так и методик анализа</w:t>
      </w:r>
      <w:r w:rsidR="00896833" w:rsidRPr="00896833">
        <w:t xml:space="preserve">. </w:t>
      </w:r>
      <w:r w:rsidRPr="00896833">
        <w:t>Высокая точность опpеделяется весьма точными закономеpностями используемыми в ЭМА, напpимеp</w:t>
      </w:r>
      <w:r w:rsidR="00896833">
        <w:t>,</w:t>
      </w:r>
      <w:r w:rsidRPr="00896833">
        <w:t xml:space="preserve"> закон Фаpадея</w:t>
      </w:r>
      <w:r w:rsidR="00896833" w:rsidRPr="00896833">
        <w:t xml:space="preserve">. </w:t>
      </w:r>
      <w:r w:rsidRPr="00896833">
        <w:t>Большим удобством является то, что в ЭМА используют электpические воздействия, и то, что pезультат этого воздействия (отклик</w:t>
      </w:r>
      <w:r w:rsidR="00896833" w:rsidRPr="00896833">
        <w:t xml:space="preserve">) </w:t>
      </w:r>
      <w:r w:rsidRPr="00896833">
        <w:t>тоже получается в виде электрического сигнала</w:t>
      </w:r>
      <w:r w:rsidR="00896833" w:rsidRPr="00896833">
        <w:t xml:space="preserve">. </w:t>
      </w:r>
      <w:r w:rsidRPr="00896833">
        <w:t>Это обеспечивает высокую скоpость и точность отсчета, откpывает шиpокие возможности для автоматизации</w:t>
      </w:r>
      <w:r w:rsidR="00896833" w:rsidRPr="00896833">
        <w:t xml:space="preserve">. </w:t>
      </w:r>
      <w:r w:rsidRPr="00896833">
        <w:t>ЭМА отличаются хорошей чувствительностью и селективностью, в pяде случаев их можно отнести к микpоанализу, так как для анализа иногда достаточно менее 1 мл pаствоpа</w:t>
      </w:r>
      <w:r w:rsidR="00896833" w:rsidRPr="00896833">
        <w:t xml:space="preserve">. </w:t>
      </w:r>
    </w:p>
    <w:p w:rsidR="00896833" w:rsidRPr="00896833" w:rsidRDefault="00FE266B" w:rsidP="00896833">
      <w:r w:rsidRPr="00896833">
        <w:t>Инстpументом для ЭМА служит электpохимическая ячейка, пpедставляющая собой сосуд с pаствоpом электpолита, в котоpый погpужены как минимум два электpода</w:t>
      </w:r>
      <w:r w:rsidR="00896833" w:rsidRPr="00896833">
        <w:t xml:space="preserve">. </w:t>
      </w:r>
      <w:r w:rsidRPr="00896833">
        <w:t>В зависимости от решаемой задачи pазличными могут быть фоpма и матеpиал сосуда, число и пpиpода электpодов, pаствоpа, условия анализа (пpилагаемое напpяжение (ток</w:t>
      </w:r>
      <w:r w:rsidR="00896833" w:rsidRPr="00896833">
        <w:t xml:space="preserve">) </w:t>
      </w:r>
      <w:r w:rsidRPr="00896833">
        <w:t xml:space="preserve">и регистрируемый аналитический сигнал, температура, перемешивание, продувка инертным газом и </w:t>
      </w:r>
      <w:r w:rsidR="00896833" w:rsidRPr="00896833">
        <w:t xml:space="preserve">т.п.). </w:t>
      </w:r>
      <w:r w:rsidRPr="00896833">
        <w:t>Опpеделяемое вещество может входить как в состав электpолита, заполняющего ячейку, так и в состав одного из электpодов</w:t>
      </w:r>
      <w:r w:rsidR="00896833" w:rsidRPr="00896833">
        <w:t xml:space="preserve">. </w:t>
      </w:r>
      <w:r w:rsidRPr="00896833">
        <w:t>Если анал</w:t>
      </w:r>
      <w:r w:rsidR="00896833">
        <w:t>итическая окислительно-восстано</w:t>
      </w:r>
      <w:r w:rsidRPr="00896833">
        <w:t>вительная реакция протекает на электродах ячейки самопроизвольно, то есть без приложения напряжения от внешнего источника, а только за счет разности потенциалов (ЭДС</w:t>
      </w:r>
      <w:r w:rsidR="00896833" w:rsidRPr="00896833">
        <w:t xml:space="preserve">) </w:t>
      </w:r>
      <w:r w:rsidRPr="00896833">
        <w:t>ее электродов, то такую ячейку называют гальваническим элементом</w:t>
      </w:r>
      <w:r w:rsidR="00896833" w:rsidRPr="00896833">
        <w:t xml:space="preserve">. </w:t>
      </w:r>
      <w:r w:rsidRPr="00896833">
        <w:t>При необходимости ячейку можно подсоединить к внешнему источнику напряжения</w:t>
      </w:r>
      <w:r w:rsidR="00896833" w:rsidRPr="00896833">
        <w:t xml:space="preserve">. </w:t>
      </w:r>
      <w:r w:rsidRPr="00896833">
        <w:t>В этом случае, приложив достаточное напряжение, можно изменить направление окислительно-восстановительной реакции и тока на</w:t>
      </w:r>
      <w:r w:rsidR="00896833" w:rsidRPr="00896833">
        <w:t xml:space="preserve"> </w:t>
      </w:r>
      <w:r w:rsidRPr="00896833">
        <w:t>противоположное тому, что имеет место в гальваническом элементе</w:t>
      </w:r>
      <w:r w:rsidR="00896833" w:rsidRPr="00896833">
        <w:t xml:space="preserve">. </w:t>
      </w:r>
      <w:r w:rsidRPr="00896833">
        <w:t>Окислительно-восстановительную реакцию, протекающую на электродах под действием внешнего источника напряжения, называют электролизом, а электрохимическую ячейку, являющуюся потребителем энергии, необходимой для протекания в ней химической реакции, называют электролитической ячейкой</w:t>
      </w:r>
      <w:r w:rsidR="00896833" w:rsidRPr="00896833">
        <w:t xml:space="preserve">. </w:t>
      </w:r>
    </w:p>
    <w:p w:rsidR="00896833" w:rsidRPr="00896833" w:rsidRDefault="00FE266B" w:rsidP="00896833">
      <w:r w:rsidRPr="00896833">
        <w:t>Полная электрическая цепь прибора для ЭМА состоит из внутренней цепи (электрохимической ячейки</w:t>
      </w:r>
      <w:r w:rsidR="00896833" w:rsidRPr="00896833">
        <w:t xml:space="preserve">) </w:t>
      </w:r>
      <w:r w:rsidRPr="00896833">
        <w:t>и внешней цепи, включающей проводники, регуляторы тока (напряжения</w:t>
      </w:r>
      <w:r w:rsidR="00896833" w:rsidRPr="00896833">
        <w:t xml:space="preserve">) </w:t>
      </w:r>
      <w:r w:rsidRPr="00896833">
        <w:t>и измерительные приборы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По разновидностям аналитического сигнала ЭМА подразделяют на</w:t>
      </w:r>
      <w:r w:rsidR="00896833" w:rsidRPr="00896833">
        <w:t xml:space="preserve">: </w:t>
      </w:r>
    </w:p>
    <w:p w:rsidR="00FE266B" w:rsidRPr="00896833" w:rsidRDefault="00FE266B" w:rsidP="00896833">
      <w:r w:rsidRPr="00896833">
        <w:t>1</w:t>
      </w:r>
      <w:r w:rsidR="00896833" w:rsidRPr="00896833">
        <w:t xml:space="preserve">) </w:t>
      </w:r>
      <w:r w:rsidRPr="00896833">
        <w:t>кондуктометрию</w:t>
      </w:r>
      <w:r w:rsidR="00896833" w:rsidRPr="00896833">
        <w:t xml:space="preserve"> - </w:t>
      </w:r>
      <w:r w:rsidRPr="00896833">
        <w:t>измерение электропроводности исследуемого раствора</w:t>
      </w:r>
      <w:r w:rsidR="00896833" w:rsidRPr="00896833">
        <w:t xml:space="preserve">; </w:t>
      </w:r>
    </w:p>
    <w:p w:rsidR="00FE266B" w:rsidRPr="00896833" w:rsidRDefault="00FE266B" w:rsidP="00896833">
      <w:r w:rsidRPr="00896833">
        <w:t>2</w:t>
      </w:r>
      <w:r w:rsidR="00896833" w:rsidRPr="00896833">
        <w:t xml:space="preserve">) </w:t>
      </w:r>
      <w:r w:rsidRPr="00896833">
        <w:t>потенциометрию</w:t>
      </w:r>
      <w:r w:rsidR="00896833" w:rsidRPr="00896833">
        <w:t xml:space="preserve"> - </w:t>
      </w:r>
      <w:r w:rsidRPr="00896833">
        <w:t>измерение бестокового равновесного потенциала индикаторного электрода, для которого исследуемое вещество является потенциоопределяющим</w:t>
      </w:r>
      <w:r w:rsidR="00896833" w:rsidRPr="00896833">
        <w:t xml:space="preserve">; </w:t>
      </w:r>
    </w:p>
    <w:p w:rsidR="00FE266B" w:rsidRPr="00896833" w:rsidRDefault="00FE266B" w:rsidP="00896833">
      <w:r w:rsidRPr="00896833">
        <w:t>3</w:t>
      </w:r>
      <w:r w:rsidR="00896833" w:rsidRPr="00896833">
        <w:t xml:space="preserve">) </w:t>
      </w:r>
      <w:r w:rsidRPr="00896833">
        <w:t>кулонометрию</w:t>
      </w:r>
      <w:r w:rsidR="00896833" w:rsidRPr="00896833">
        <w:t xml:space="preserve"> - </w:t>
      </w:r>
      <w:r w:rsidRPr="00896833">
        <w:t>измерение количества электричества, необходимого для полного превращения (окисления или восстановления</w:t>
      </w:r>
      <w:r w:rsidR="00896833" w:rsidRPr="00896833">
        <w:t xml:space="preserve">) </w:t>
      </w:r>
      <w:r w:rsidRPr="00896833">
        <w:t>исследуемого вещества</w:t>
      </w:r>
      <w:r w:rsidR="00896833" w:rsidRPr="00896833">
        <w:t xml:space="preserve">; </w:t>
      </w:r>
    </w:p>
    <w:p w:rsidR="00FE266B" w:rsidRPr="00896833" w:rsidRDefault="00FE266B" w:rsidP="00896833">
      <w:r w:rsidRPr="00896833">
        <w:t>3</w:t>
      </w:r>
      <w:r w:rsidR="00896833" w:rsidRPr="00896833">
        <w:t xml:space="preserve">) </w:t>
      </w:r>
      <w:r w:rsidRPr="00896833">
        <w:t>вольтамперометрию</w:t>
      </w:r>
      <w:r w:rsidR="00896833" w:rsidRPr="00896833">
        <w:t xml:space="preserve"> - </w:t>
      </w:r>
      <w:r w:rsidRPr="00896833">
        <w:t>измерение стационарных или нестационарных поляризационных характеристик электродов в реакциях с участием исследуемого вещества</w:t>
      </w:r>
      <w:r w:rsidR="00896833" w:rsidRPr="00896833">
        <w:t xml:space="preserve">; </w:t>
      </w:r>
    </w:p>
    <w:p w:rsidR="00FE266B" w:rsidRPr="00896833" w:rsidRDefault="00FE266B" w:rsidP="00896833">
      <w:r w:rsidRPr="00896833">
        <w:t>5</w:t>
      </w:r>
      <w:r w:rsidR="00896833" w:rsidRPr="00896833">
        <w:t xml:space="preserve">) </w:t>
      </w:r>
      <w:r w:rsidRPr="00896833">
        <w:t>электрогравиметрию</w:t>
      </w:r>
      <w:r w:rsidR="00896833" w:rsidRPr="00896833">
        <w:t xml:space="preserve"> - </w:t>
      </w:r>
      <w:r w:rsidRPr="00896833">
        <w:t>измерение массы вещества, выделенного из раствора при электролизе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ЭМА можно подразделить по признаку применения электролиза</w:t>
      </w:r>
      <w:r w:rsidR="00896833" w:rsidRPr="00896833">
        <w:t xml:space="preserve">. </w:t>
      </w:r>
      <w:r w:rsidRPr="00896833">
        <w:t>На принципах электролиза базируются кулонометрия, вольтамперометрия и электрогравиметрия</w:t>
      </w:r>
      <w:r w:rsidR="00896833" w:rsidRPr="00896833">
        <w:t xml:space="preserve">; </w:t>
      </w:r>
      <w:r w:rsidRPr="00896833">
        <w:t>электролиз не используют в кондуктометрии и потенциометрии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ЭМА имеют самостоятельное значение для прямого проведения химического анализа, но могут применяться как вспомогательные в других методах анализа</w:t>
      </w:r>
      <w:r w:rsidR="00896833" w:rsidRPr="00896833">
        <w:t xml:space="preserve">. </w:t>
      </w:r>
      <w:r w:rsidRPr="00896833">
        <w:t xml:space="preserve">Например, использоваться в титриметрии для регистрации конца титрования не с помощью химического цветопеременного индикатора, а по изменению потенциала, электрической проводимости тока и </w:t>
      </w:r>
      <w:r w:rsidR="00896833" w:rsidRPr="00896833">
        <w:t xml:space="preserve">т.д. </w:t>
      </w:r>
    </w:p>
    <w:p w:rsidR="00FE266B" w:rsidRPr="00896833" w:rsidRDefault="00FE266B" w:rsidP="00896833">
      <w:r w:rsidRPr="00896833">
        <w:t>Электрод представляет собой систему, в простейшем случае состоящую из двух фаз, из которых твердая обладает электронной, а другая</w:t>
      </w:r>
      <w:r w:rsidR="00896833" w:rsidRPr="00896833">
        <w:t xml:space="preserve"> - </w:t>
      </w:r>
      <w:r w:rsidRPr="00896833">
        <w:t>жидкая</w:t>
      </w:r>
      <w:r w:rsidR="00896833" w:rsidRPr="00896833">
        <w:t xml:space="preserve"> - </w:t>
      </w:r>
      <w:r w:rsidRPr="00896833">
        <w:t>ионной проводимостью</w:t>
      </w:r>
      <w:r w:rsidR="00896833" w:rsidRPr="00896833">
        <w:t xml:space="preserve">. </w:t>
      </w:r>
      <w:r w:rsidRPr="00896833">
        <w:t>Твердая фаза с электронной проводимостью считается проводником I рода, а жидкая фаза с ионной проводимостью</w:t>
      </w:r>
      <w:r w:rsidR="00896833" w:rsidRPr="00896833">
        <w:t xml:space="preserve"> - </w:t>
      </w:r>
      <w:r w:rsidRPr="00896833">
        <w:t>II рода</w:t>
      </w:r>
      <w:r w:rsidR="00896833" w:rsidRPr="00896833">
        <w:t xml:space="preserve">. </w:t>
      </w:r>
      <w:r w:rsidRPr="00896833">
        <w:t>При соприкосновении этих двух проводников происходит образование двойного электрического слоя (ДЭС</w:t>
      </w:r>
      <w:r w:rsidR="00896833" w:rsidRPr="00896833">
        <w:t xml:space="preserve">). </w:t>
      </w:r>
      <w:r w:rsidRPr="00896833">
        <w:t>Он может быть результатом обмена ионами между твердой и жидкой фазами, или результатом специфической адсорбции катионов или анионов на поверхности твердой фазы при погружении ее в воду или раствор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При ионном механизме образования ДЭС, например</w:t>
      </w:r>
      <w:r w:rsidR="00896833">
        <w:t>,</w:t>
      </w:r>
      <w:r w:rsidRPr="00896833">
        <w:t xml:space="preserve"> в случае когда химический потенциал атомов на поверхности металла (твердой фазы</w:t>
      </w:r>
      <w:r w:rsidR="00896833" w:rsidRPr="00896833">
        <w:t xml:space="preserve">) </w:t>
      </w:r>
      <w:r w:rsidRPr="00896833">
        <w:t>больше химического потенциала ионов в растворе, то атомы с поверхности металла будут переходить в раствор в виде катионов</w:t>
      </w:r>
      <w:r w:rsidR="00896833" w:rsidRPr="00896833">
        <w:t xml:space="preserve">: </w:t>
      </w:r>
      <w:r w:rsidRPr="00896833">
        <w:rPr>
          <w:lang w:val="en-US"/>
        </w:rPr>
        <w:t>Me</w:t>
      </w:r>
      <w:r w:rsidRPr="00896833">
        <w:t xml:space="preserve"> </w:t>
      </w:r>
      <w:r w:rsidRPr="00896833">
        <w:t xml:space="preserve"> </w:t>
      </w:r>
      <w:r w:rsidRPr="00896833">
        <w:rPr>
          <w:lang w:val="en-US"/>
        </w:rPr>
        <w:t>Mez</w:t>
      </w:r>
      <w:r w:rsidRPr="00896833">
        <w:t xml:space="preserve">+ + </w:t>
      </w:r>
      <w:r w:rsidRPr="00896833">
        <w:rPr>
          <w:lang w:val="en-US"/>
        </w:rPr>
        <w:t>ze</w:t>
      </w:r>
      <w:r w:rsidRPr="00896833">
        <w:t>-</w:t>
      </w:r>
      <w:r w:rsidR="00896833" w:rsidRPr="00896833">
        <w:t xml:space="preserve">. </w:t>
      </w:r>
      <w:r w:rsidRPr="00896833">
        <w:t>Освободившиеся электроны при этом заряжают поверхность твердой фазы отрицательно и за счет этого притягивают к поверхности положительно заряженные ионы раствора</w:t>
      </w:r>
      <w:r w:rsidR="00896833" w:rsidRPr="00896833">
        <w:t xml:space="preserve">. </w:t>
      </w:r>
      <w:r w:rsidRPr="00896833">
        <w:t>В результате на границе раздела фаз образуются два противоположно заряженных слоя, являющихся как бы обкладками своеобразного конденсатора</w:t>
      </w:r>
      <w:r w:rsidR="00896833" w:rsidRPr="00896833">
        <w:t xml:space="preserve">. </w:t>
      </w:r>
      <w:r w:rsidRPr="00896833">
        <w:t>Для дальнейшего перехода заряженных частиц из одной фазы в другую им необходимо совершить работу, равную разности потенциалов обкладок этого конденсатора</w:t>
      </w:r>
      <w:r w:rsidR="00896833" w:rsidRPr="00896833">
        <w:t xml:space="preserve">. </w:t>
      </w:r>
      <w:r w:rsidRPr="00896833">
        <w:t>В случае, если химический потенциал атомов на поверхности твердой фазы меньше химического потенциала ионов в растворе, то катионы из раствора переходят на поверхность твердой фазы, заряжая ее положительно</w:t>
      </w:r>
      <w:r w:rsidR="00896833" w:rsidRPr="00896833">
        <w:t xml:space="preserve">: </w:t>
      </w:r>
      <w:r w:rsidRPr="00896833">
        <w:t>Mez++</w:t>
      </w:r>
      <w:r w:rsidRPr="00896833">
        <w:rPr>
          <w:lang w:val="en-US"/>
        </w:rPr>
        <w:t>z</w:t>
      </w:r>
      <w:r w:rsidRPr="00896833">
        <w:t>e-</w:t>
      </w:r>
      <w:r w:rsidRPr="00896833">
        <w:t>Me</w:t>
      </w:r>
      <w:r w:rsidR="00896833" w:rsidRPr="00896833">
        <w:t xml:space="preserve">. </w:t>
      </w:r>
      <w:r w:rsidRPr="00896833">
        <w:t>Как в первом, так и во втором случае указанные процессы протекают не бесконечно, а до установления динамического равновесия, которое можно изобразить обратимым редоксипереходом типа Мe</w:t>
      </w:r>
      <w:r w:rsidR="00896833" w:rsidRPr="00896833">
        <w:t xml:space="preserve"> - </w:t>
      </w:r>
      <w:r w:rsidR="00E902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5pt">
            <v:imagedata r:id="rId7" o:title=""/>
          </v:shape>
        </w:pict>
      </w:r>
      <w:r w:rsidRPr="00896833">
        <w:t xml:space="preserve"> </w:t>
      </w:r>
      <w:r w:rsidRPr="00896833">
        <w:t xml:space="preserve"> Мez+ или в общем случае Ох + </w:t>
      </w:r>
      <w:r w:rsidR="00E9028D">
        <w:pict>
          <v:shape id="_x0000_i1026" type="#_x0000_t75" style="width:18.75pt;height:15pt">
            <v:imagedata r:id="rId8" o:title=""/>
          </v:shape>
        </w:pict>
      </w:r>
      <w:r w:rsidRPr="00896833">
        <w:t xml:space="preserve"> </w:t>
      </w:r>
      <w:r w:rsidRPr="00896833">
        <w:t> Redz+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Процессы, при которых отдача или присоединение электронов происходит на электродах, называются электродными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Нернстом была получена формула, связывающая разность внутренних потенциалов ДЭС с активностями (концентрациями</w:t>
      </w:r>
      <w:r w:rsidR="00896833" w:rsidRPr="00896833">
        <w:t xml:space="preserve">) </w:t>
      </w:r>
      <w:r w:rsidRPr="00896833">
        <w:t>частиц, участвующих в обратимом</w:t>
      </w:r>
      <w:r w:rsidR="00896833" w:rsidRPr="00896833">
        <w:t xml:space="preserve"> </w:t>
      </w:r>
      <w:r w:rsidRPr="00896833">
        <w:t>редоксипереходе</w:t>
      </w:r>
      <w:r w:rsidR="00896833" w:rsidRPr="00896833">
        <w:t xml:space="preserve">: </w:t>
      </w:r>
    </w:p>
    <w:p w:rsidR="00FE266B" w:rsidRPr="00896833" w:rsidRDefault="00E9028D" w:rsidP="00896833">
      <w:r>
        <w:pict>
          <v:shape id="_x0000_i1027" type="#_x0000_t75" style="width:171pt;height:27.75pt">
            <v:imagedata r:id="rId9" o:title=""/>
          </v:shape>
        </w:pict>
      </w:r>
      <w:r w:rsidR="00FE266B" w:rsidRPr="00896833">
        <w:t>,</w:t>
      </w:r>
    </w:p>
    <w:p w:rsidR="00FE266B" w:rsidRPr="00896833" w:rsidRDefault="00FE266B" w:rsidP="00896833">
      <w:r w:rsidRPr="00896833">
        <w:t xml:space="preserve">где </w:t>
      </w:r>
      <w:r w:rsidRPr="00896833">
        <w:t> (Me</w:t>
      </w:r>
      <w:r w:rsidR="00896833" w:rsidRPr="00896833">
        <w:t xml:space="preserve">) - </w:t>
      </w:r>
      <w:r w:rsidRPr="00896833">
        <w:t>потенциал заряженного слоя твердой фазы</w:t>
      </w:r>
      <w:r w:rsidR="00896833" w:rsidRPr="00896833">
        <w:t xml:space="preserve">; </w:t>
      </w:r>
    </w:p>
    <w:p w:rsidR="00FE266B" w:rsidRPr="00896833" w:rsidRDefault="00FE266B" w:rsidP="00896833">
      <w:r w:rsidRPr="00896833">
        <w:t> (раствор</w:t>
      </w:r>
      <w:r w:rsidR="00896833" w:rsidRPr="00896833">
        <w:t xml:space="preserve">) - </w:t>
      </w:r>
      <w:r w:rsidRPr="00896833">
        <w:t>потенциал прилегающего к твердой фазе слоя раствора</w:t>
      </w:r>
      <w:r w:rsidR="00896833" w:rsidRPr="00896833">
        <w:t xml:space="preserve">; </w:t>
      </w:r>
    </w:p>
    <w:p w:rsidR="00FE266B" w:rsidRPr="00896833" w:rsidRDefault="00FE266B" w:rsidP="00896833">
      <w:r w:rsidRPr="00896833">
        <w:t></w:t>
      </w:r>
      <w:r w:rsidRPr="00896833">
        <w:t>0</w:t>
      </w:r>
      <w:r w:rsidR="00896833" w:rsidRPr="00896833">
        <w:t xml:space="preserve"> - </w:t>
      </w:r>
      <w:r w:rsidRPr="00896833">
        <w:t xml:space="preserve">константа, равная разности </w:t>
      </w:r>
      <w:r w:rsidRPr="00896833">
        <w:t> (Me</w:t>
      </w:r>
      <w:r w:rsidR="00896833" w:rsidRPr="00896833">
        <w:t xml:space="preserve">) - </w:t>
      </w:r>
      <w:r w:rsidRPr="00896833">
        <w:t> (р-р</w:t>
      </w:r>
      <w:r w:rsidR="00896833" w:rsidRPr="00896833">
        <w:t>),</w:t>
      </w:r>
      <w:r w:rsidRPr="00896833">
        <w:t xml:space="preserve"> при </w:t>
      </w:r>
      <w:r w:rsidR="00E9028D">
        <w:pict>
          <v:shape id="_x0000_i1028" type="#_x0000_t75" style="width:9.75pt;height:9.75pt">
            <v:imagedata r:id="rId10" o:title=""/>
          </v:shape>
        </w:pict>
      </w:r>
      <w:r w:rsidRPr="00896833">
        <w:t>(Ох</w:t>
      </w:r>
      <w:r w:rsidR="00896833" w:rsidRPr="00896833">
        <w:t xml:space="preserve">) </w:t>
      </w:r>
      <w:r w:rsidRPr="00896833">
        <w:t xml:space="preserve">= </w:t>
      </w:r>
      <w:r w:rsidR="00E9028D">
        <w:pict>
          <v:shape id="_x0000_i1029" type="#_x0000_t75" style="width:9.75pt;height:9.75pt">
            <v:imagedata r:id="rId10" o:title=""/>
          </v:shape>
        </w:pict>
      </w:r>
      <w:r w:rsidRPr="00896833">
        <w:t>(Red</w:t>
      </w:r>
      <w:r w:rsidR="00896833" w:rsidRPr="00896833">
        <w:t xml:space="preserve">) </w:t>
      </w:r>
      <w:r w:rsidRPr="00896833">
        <w:t>= 1 моль/л</w:t>
      </w:r>
      <w:r w:rsidR="00896833" w:rsidRPr="00896833">
        <w:t xml:space="preserve">; </w:t>
      </w:r>
    </w:p>
    <w:p w:rsidR="00FE266B" w:rsidRPr="00896833" w:rsidRDefault="00FE266B" w:rsidP="00896833">
      <w:r w:rsidRPr="00896833">
        <w:t>R</w:t>
      </w:r>
      <w:r w:rsidR="00896833" w:rsidRPr="00896833">
        <w:t xml:space="preserve"> - </w:t>
      </w:r>
      <w:r w:rsidRPr="00896833">
        <w:t>универсальная газовая постоянная (8,31 Дж/К моль</w:t>
      </w:r>
      <w:r w:rsidR="00896833" w:rsidRPr="00896833">
        <w:t xml:space="preserve">); </w:t>
      </w:r>
    </w:p>
    <w:p w:rsidR="00FE266B" w:rsidRPr="00896833" w:rsidRDefault="00FE266B" w:rsidP="00896833">
      <w:r w:rsidRPr="00896833">
        <w:t>T</w:t>
      </w:r>
      <w:r w:rsidR="00896833" w:rsidRPr="00896833">
        <w:t xml:space="preserve"> - </w:t>
      </w:r>
      <w:r w:rsidRPr="00896833">
        <w:t>температура, К</w:t>
      </w:r>
      <w:r w:rsidR="00896833" w:rsidRPr="00896833">
        <w:t xml:space="preserve">; </w:t>
      </w:r>
    </w:p>
    <w:p w:rsidR="00FE266B" w:rsidRPr="00896833" w:rsidRDefault="00FE266B" w:rsidP="00896833">
      <w:r w:rsidRPr="00896833">
        <w:t>F</w:t>
      </w:r>
      <w:r w:rsidR="00896833" w:rsidRPr="00896833">
        <w:t xml:space="preserve"> - </w:t>
      </w:r>
      <w:r w:rsidRPr="00896833">
        <w:t>число Фарадея (96 488 Кл/моль</w:t>
      </w:r>
      <w:r w:rsidR="00896833" w:rsidRPr="00896833">
        <w:t xml:space="preserve">); </w:t>
      </w:r>
    </w:p>
    <w:p w:rsidR="00FE266B" w:rsidRPr="00896833" w:rsidRDefault="00FE266B" w:rsidP="00896833">
      <w:r w:rsidRPr="00896833">
        <w:t>Z</w:t>
      </w:r>
      <w:r w:rsidR="00896833" w:rsidRPr="00896833">
        <w:t xml:space="preserve"> - </w:t>
      </w:r>
      <w:r w:rsidRPr="00896833">
        <w:t>число электронов, участвующих в редоксипереходе</w:t>
      </w:r>
      <w:r w:rsidR="00896833" w:rsidRPr="00896833">
        <w:t xml:space="preserve">; </w:t>
      </w:r>
      <w:r w:rsidR="00E9028D">
        <w:pict>
          <v:shape id="_x0000_i1030" type="#_x0000_t75" style="width:9.75pt;height:9.75pt">
            <v:imagedata r:id="rId11" o:title=""/>
          </v:shape>
        </w:pict>
      </w:r>
      <w:r w:rsidRPr="00896833">
        <w:t>(Ох</w:t>
      </w:r>
      <w:r w:rsidR="00896833" w:rsidRPr="00896833">
        <w:t xml:space="preserve">) </w:t>
      </w:r>
      <w:r w:rsidRPr="00896833">
        <w:t xml:space="preserve">и </w:t>
      </w:r>
      <w:r w:rsidR="00E9028D">
        <w:pict>
          <v:shape id="_x0000_i1031" type="#_x0000_t75" style="width:9.75pt;height:9.75pt">
            <v:imagedata r:id="rId12" o:title=""/>
          </v:shape>
        </w:pict>
      </w:r>
      <w:r w:rsidRPr="00896833">
        <w:t>(Red</w:t>
      </w:r>
      <w:r w:rsidR="00896833" w:rsidRPr="00896833">
        <w:t xml:space="preserve">) - </w:t>
      </w:r>
      <w:r w:rsidRPr="00896833">
        <w:t>активности окисленной (Ох</w:t>
      </w:r>
      <w:r w:rsidR="00896833" w:rsidRPr="00896833">
        <w:t xml:space="preserve">) </w:t>
      </w:r>
      <w:r w:rsidRPr="00896833">
        <w:t>и восстановленной (Red</w:t>
      </w:r>
      <w:r w:rsidR="00896833" w:rsidRPr="00896833">
        <w:t xml:space="preserve">) </w:t>
      </w:r>
      <w:r w:rsidRPr="00896833">
        <w:t>форм вещества в редоксипереходе, моль/л</w:t>
      </w:r>
      <w:r w:rsidR="00896833" w:rsidRPr="00896833">
        <w:t xml:space="preserve">. </w:t>
      </w:r>
    </w:p>
    <w:p w:rsidR="00FE266B" w:rsidRPr="00896833" w:rsidRDefault="00FE266B" w:rsidP="00896833">
      <w:r w:rsidRPr="00896833">
        <w:t xml:space="preserve">Установить внутренние потенциалы отдельных фаз </w:t>
      </w:r>
      <w:r w:rsidRPr="00896833">
        <w:t> (Me</w:t>
      </w:r>
      <w:r w:rsidR="00896833" w:rsidRPr="00896833">
        <w:t xml:space="preserve">) </w:t>
      </w:r>
      <w:r w:rsidRPr="00896833">
        <w:t xml:space="preserve">и </w:t>
      </w:r>
      <w:r w:rsidRPr="00896833">
        <w:t> (р</w:t>
      </w:r>
      <w:r w:rsidR="00896833" w:rsidRPr="00896833">
        <w:t xml:space="preserve"> - </w:t>
      </w:r>
      <w:r w:rsidRPr="00896833">
        <w:t>р</w:t>
      </w:r>
      <w:r w:rsidR="00896833" w:rsidRPr="00896833">
        <w:t>),</w:t>
      </w:r>
      <w:r w:rsidRPr="00896833">
        <w:t xml:space="preserve"> к сожалению, экспериментально нельзя</w:t>
      </w:r>
      <w:r w:rsidR="00896833" w:rsidRPr="00896833">
        <w:t xml:space="preserve">. </w:t>
      </w:r>
      <w:r w:rsidRPr="00896833">
        <w:t>Любая попытка подключить раствор с помощью провода к измерительному устройству, вызывает появление новой поверхности соприкосновения фаз металл-раствор, то есть возникновение нового электрода со своей разностью потенциалов, влияющей на измеряемую</w:t>
      </w:r>
      <w:r w:rsidR="00896833" w:rsidRPr="00896833">
        <w:t xml:space="preserve">. </w:t>
      </w:r>
    </w:p>
    <w:p w:rsidR="00896833" w:rsidRPr="00896833" w:rsidRDefault="00FE266B" w:rsidP="00896833">
      <w:r w:rsidRPr="00896833">
        <w:t xml:space="preserve">Однако можно измерить разность </w:t>
      </w:r>
      <w:r w:rsidRPr="00896833">
        <w:t> (Me</w:t>
      </w:r>
      <w:r w:rsidR="00896833" w:rsidRPr="00896833">
        <w:t xml:space="preserve">) - </w:t>
      </w:r>
      <w:r w:rsidRPr="00896833">
        <w:t> (р</w:t>
      </w:r>
      <w:r w:rsidR="00896833" w:rsidRPr="00896833">
        <w:t xml:space="preserve"> - </w:t>
      </w:r>
      <w:r w:rsidRPr="00896833">
        <w:t>р</w:t>
      </w:r>
      <w:r w:rsidR="00896833" w:rsidRPr="00896833">
        <w:t xml:space="preserve">) </w:t>
      </w:r>
      <w:r w:rsidRPr="00896833">
        <w:t>с помощью гальванического элемента</w:t>
      </w:r>
      <w:r w:rsidR="00896833" w:rsidRPr="00896833">
        <w:t xml:space="preserve">. </w:t>
      </w:r>
      <w:r w:rsidRPr="00896833">
        <w:t>Гальваническим элементом называется система, составленная из двух разных электродов, обладающая способностью самопроизвольно преобразовывать химическую</w:t>
      </w:r>
      <w:r w:rsidR="00896833" w:rsidRPr="00896833">
        <w:t xml:space="preserve"> </w:t>
      </w:r>
      <w:r w:rsidRPr="00896833">
        <w:t>энергию протекающей в нем окислительно-восстановительной реакции в электрическую энергию</w:t>
      </w:r>
      <w:r w:rsidR="00896833" w:rsidRPr="00896833">
        <w:t xml:space="preserve">. </w:t>
      </w:r>
      <w:r w:rsidRPr="00896833">
        <w:t>Электроды, из которых составлен гальванический элемент, называются полуэлементами</w:t>
      </w:r>
      <w:r w:rsidR="00896833" w:rsidRPr="00896833">
        <w:t xml:space="preserve">. </w:t>
      </w:r>
      <w:r w:rsidRPr="00896833">
        <w:t>Протекающая в гальваническом элементе окислительно-восстановительная реакция пространственно разделена</w:t>
      </w:r>
      <w:r w:rsidR="00896833" w:rsidRPr="00896833">
        <w:t xml:space="preserve">. </w:t>
      </w:r>
      <w:r w:rsidRPr="00896833">
        <w:t>Полуреакция окисления протекает на полуэлементе, называемом анодом (отрицательно заряженном электроде</w:t>
      </w:r>
      <w:r w:rsidR="00896833" w:rsidRPr="00896833">
        <w:t>),</w:t>
      </w:r>
      <w:r w:rsidRPr="00896833">
        <w:t xml:space="preserve"> а</w:t>
      </w:r>
      <w:r w:rsidR="00896833" w:rsidRPr="00896833">
        <w:t xml:space="preserve"> </w:t>
      </w:r>
      <w:r w:rsidRPr="00896833">
        <w:t>полуреакция восстановления</w:t>
      </w:r>
      <w:r w:rsidR="00896833" w:rsidRPr="00896833">
        <w:t xml:space="preserve"> - </w:t>
      </w:r>
      <w:r w:rsidRPr="00896833">
        <w:t>на катоде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Кондуктометрия</w:t>
      </w:r>
      <w:r w:rsidR="00896833" w:rsidRPr="00896833">
        <w:t xml:space="preserve"> - </w:t>
      </w:r>
      <w:r w:rsidRPr="00896833">
        <w:t>это метод, основанный на измерении электропроводности анализируемого раствора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Электропроводностью W называют величину, обратную электросопротивлению R</w:t>
      </w:r>
      <w:r w:rsidR="00896833" w:rsidRPr="00896833">
        <w:t xml:space="preserve">: </w:t>
      </w:r>
      <w:r w:rsidRPr="00896833">
        <w:t>W = 1/R,</w:t>
      </w:r>
      <w:r w:rsidR="00896833" w:rsidRPr="00896833">
        <w:t xml:space="preserve"> [</w:t>
      </w:r>
      <w:r w:rsidRPr="00896833">
        <w:t>Ом-1 = См (Сименс</w:t>
      </w:r>
      <w:r w:rsidR="00896833" w:rsidRPr="00896833">
        <w:t xml:space="preserve">)]. </w:t>
      </w:r>
    </w:p>
    <w:p w:rsidR="00FE266B" w:rsidRPr="00896833" w:rsidRDefault="00FE266B" w:rsidP="00896833">
      <w:r w:rsidRPr="00896833">
        <w:t>Растворы электролитов, являясь проводниками II рода, подчиняются закону Ома</w:t>
      </w:r>
      <w:r w:rsidR="00896833" w:rsidRPr="00896833">
        <w:t xml:space="preserve">: </w:t>
      </w:r>
      <w:r w:rsidRPr="00896833">
        <w:t>R = U/I</w:t>
      </w:r>
      <w:r w:rsidR="00896833" w:rsidRPr="00896833">
        <w:t xml:space="preserve">. </w:t>
      </w:r>
      <w:r w:rsidRPr="00896833">
        <w:t>Чтобы измерить сопротивление раствора, в него погружают электроды и подают внешнее напряжение U</w:t>
      </w:r>
      <w:r w:rsidR="00896833" w:rsidRPr="00896833">
        <w:t xml:space="preserve">. </w:t>
      </w:r>
      <w:r w:rsidRPr="00896833">
        <w:t>По аналогии с проводниками I рода сопротивление раствора прямо пропорционально расстоянию между электродами l и обратно пропорционально площади их поверхности S</w:t>
      </w:r>
      <w:r w:rsidR="00896833" w:rsidRPr="00896833">
        <w:t xml:space="preserve">: </w:t>
      </w:r>
      <w:r w:rsidR="00E9028D">
        <w:pict>
          <v:shape id="_x0000_i1032" type="#_x0000_t75" style="width:39.75pt;height:27.75pt">
            <v:imagedata r:id="rId13" o:title=""/>
          </v:shape>
        </w:pict>
      </w:r>
      <w:r w:rsidRPr="00896833">
        <w:t xml:space="preserve">, где </w:t>
      </w:r>
      <w:r w:rsidRPr="00896833">
        <w:t></w:t>
      </w:r>
      <w:r w:rsidR="00896833" w:rsidRPr="00896833">
        <w:t xml:space="preserve"> - </w:t>
      </w:r>
      <w:r w:rsidRPr="00896833">
        <w:t>удельное сопротивление, Ом/см</w:t>
      </w:r>
      <w:r w:rsidR="00896833" w:rsidRPr="00896833">
        <w:t xml:space="preserve">; </w:t>
      </w:r>
    </w:p>
    <w:p w:rsidR="00FE266B" w:rsidRPr="00896833" w:rsidRDefault="00FE266B" w:rsidP="00896833">
      <w:r w:rsidRPr="00896833">
        <w:t xml:space="preserve"> = R при l = 1 cм и S = 1см2, </w:t>
      </w:r>
      <w:r w:rsidR="00896833" w:rsidRPr="00896833">
        <w:t xml:space="preserve">т.е. </w:t>
      </w:r>
      <w:r w:rsidRPr="00896833">
        <w:t></w:t>
      </w:r>
      <w:r w:rsidR="00896833" w:rsidRPr="00896833">
        <w:t xml:space="preserve"> - </w:t>
      </w:r>
      <w:r w:rsidRPr="00896833">
        <w:t>сопротивление 1 см3 (мл</w:t>
      </w:r>
      <w:r w:rsidR="00896833" w:rsidRPr="00896833">
        <w:t xml:space="preserve">) </w:t>
      </w:r>
      <w:r w:rsidRPr="00896833">
        <w:t>раствора</w:t>
      </w:r>
      <w:r w:rsidR="00896833" w:rsidRPr="00896833">
        <w:t xml:space="preserve">. </w:t>
      </w:r>
    </w:p>
    <w:p w:rsidR="00FE266B" w:rsidRPr="00896833" w:rsidRDefault="00FE266B" w:rsidP="00896833">
      <w:r w:rsidRPr="00896833">
        <w:t xml:space="preserve">Величину, обратную </w:t>
      </w:r>
      <w:r w:rsidRPr="00896833">
        <w:t>, называют удельной электропроводимостью (</w:t>
      </w:r>
      <w:r w:rsidRPr="00896833">
        <w:t></w:t>
      </w:r>
      <w:r w:rsidR="00896833" w:rsidRPr="00896833">
        <w:t xml:space="preserve">): </w:t>
      </w:r>
      <w:r w:rsidRPr="00896833">
        <w:t> = 1/r,</w:t>
      </w:r>
      <w:r w:rsidR="00896833" w:rsidRPr="00896833">
        <w:t xml:space="preserve"> [</w:t>
      </w:r>
      <w:r w:rsidRPr="00896833">
        <w:t xml:space="preserve">Cм </w:t>
      </w:r>
      <w:r w:rsidRPr="00896833">
        <w:t>см-1</w:t>
      </w:r>
      <w:r w:rsidR="00896833" w:rsidRPr="00896833">
        <w:t xml:space="preserve">]. </w:t>
      </w:r>
      <w:r w:rsidRPr="00896833">
        <w:t xml:space="preserve">Величина </w:t>
      </w:r>
      <w:r w:rsidRPr="00896833">
        <w:t> равна электропроводности 1 см3 (мл</w:t>
      </w:r>
      <w:r w:rsidR="00896833" w:rsidRPr="00896833">
        <w:t xml:space="preserve">) </w:t>
      </w:r>
      <w:r w:rsidRPr="00896833">
        <w:t>раствора, находящегося между электродами с площадью поверхности 1 см2, удаленными друг от друг на расстоянии 1 см</w:t>
      </w:r>
      <w:r w:rsidR="00896833" w:rsidRPr="00896833">
        <w:t xml:space="preserve">. </w:t>
      </w:r>
    </w:p>
    <w:p w:rsidR="00FE266B" w:rsidRPr="00896833" w:rsidRDefault="00FE266B" w:rsidP="00896833">
      <w:r w:rsidRPr="00896833">
        <w:t xml:space="preserve">Из закона Ома следует, что </w:t>
      </w:r>
      <w:r w:rsidRPr="00896833">
        <w:t> численно равна току, проходящему через слой электролита с S = 1 см2 под действием градиента потенциала 1В на единицу длины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Электрическая проводимость разбавленных растворов электролитов зависит от суммарного числа ионов в растворе (то есть концентрации</w:t>
      </w:r>
      <w:r w:rsidR="00896833" w:rsidRPr="00896833">
        <w:t xml:space="preserve">) </w:t>
      </w:r>
      <w:r w:rsidRPr="00896833">
        <w:t>числа элементарных зарядов, переносимых каждым ионом (то есть заряда иона</w:t>
      </w:r>
      <w:r w:rsidR="00896833" w:rsidRPr="00896833">
        <w:t xml:space="preserve">) </w:t>
      </w:r>
      <w:r w:rsidRPr="00896833">
        <w:t>и от скорости движения одинаково заряженных ионов к катоду или аноду под действием электрического поля</w:t>
      </w:r>
      <w:r w:rsidR="00896833" w:rsidRPr="00896833">
        <w:t xml:space="preserve">. </w:t>
      </w:r>
      <w:r w:rsidRPr="00896833">
        <w:t>С учетом этих факторов электропроводящие свойства ионов характеризуются эквивалентной электропроводимостью (</w:t>
      </w:r>
      <w:r w:rsidRPr="00896833">
        <w:t></w:t>
      </w:r>
      <w:r w:rsidR="00896833" w:rsidRPr="00896833">
        <w:t xml:space="preserve">). </w:t>
      </w:r>
      <w:r w:rsidRPr="00896833">
        <w:t>Ею называют проводимостью раствора, содержащего 1 моль вещества эквивалента и находящегося между двумя параллельными электродами, расстояние между которыми 1 см</w:t>
      </w:r>
      <w:r w:rsidR="00896833" w:rsidRPr="00896833">
        <w:t xml:space="preserve">. </w:t>
      </w:r>
    </w:p>
    <w:p w:rsidR="00FE266B" w:rsidRPr="00896833" w:rsidRDefault="00E9028D" w:rsidP="00896833">
      <w:r>
        <w:pict>
          <v:shape id="_x0000_i1033" type="#_x0000_t75" style="width:48.75pt;height:39.75pt">
            <v:imagedata r:id="rId14" o:title=""/>
          </v:shape>
        </w:pict>
      </w:r>
      <w:r w:rsidR="00FE266B" w:rsidRPr="00896833">
        <w:t>,</w:t>
      </w:r>
      <w:r w:rsidR="00896833" w:rsidRPr="00896833">
        <w:t xml:space="preserve"> [</w:t>
      </w:r>
      <w:r w:rsidR="00FE266B" w:rsidRPr="00896833">
        <w:t>См см2/моль</w:t>
      </w:r>
      <w:r w:rsidR="00896833" w:rsidRPr="00896833">
        <w:t xml:space="preserve">]. </w:t>
      </w:r>
    </w:p>
    <w:p w:rsidR="00FE266B" w:rsidRPr="00896833" w:rsidRDefault="00FE266B" w:rsidP="00896833">
      <w:r w:rsidRPr="00896833">
        <w:t> уменьшается с увеличением концентрации за счет увеличения межионных взаимодействий</w:t>
      </w:r>
      <w:r w:rsidR="00896833" w:rsidRPr="00896833">
        <w:t xml:space="preserve">. </w:t>
      </w:r>
      <w:r w:rsidRPr="00896833">
        <w:t>В бесконечно разбавленных растворах</w:t>
      </w:r>
      <w:r w:rsidR="00896833" w:rsidRPr="00896833">
        <w:t xml:space="preserve"> </w:t>
      </w:r>
      <w:r w:rsidRPr="00896833">
        <w:t xml:space="preserve">приобретает постоянное и максимальное значение </w:t>
      </w:r>
      <w:r w:rsidRPr="00896833">
        <w:t></w:t>
      </w:r>
      <w:r w:rsidRPr="00896833">
        <w:t></w:t>
      </w:r>
      <w:r w:rsidR="00896833" w:rsidRPr="00896833">
        <w:t xml:space="preserve">: </w:t>
      </w:r>
      <w:r w:rsidRPr="00896833">
        <w:t></w:t>
      </w:r>
      <w:r w:rsidRPr="00896833">
        <w:t xml:space="preserve"> = </w:t>
      </w:r>
      <w:r w:rsidRPr="00896833">
        <w:t></w:t>
      </w:r>
      <w:r w:rsidRPr="00896833">
        <w:t xml:space="preserve">+ + </w:t>
      </w:r>
      <w:r w:rsidRPr="00896833">
        <w:t></w:t>
      </w:r>
      <w:r w:rsidRPr="00896833">
        <w:t></w:t>
      </w:r>
      <w:r w:rsidR="00896833" w:rsidRPr="00896833">
        <w:t xml:space="preserve"> - ,</w:t>
      </w:r>
      <w:r w:rsidRPr="00896833">
        <w:t xml:space="preserve"> где </w:t>
      </w:r>
      <w:r w:rsidRPr="00896833">
        <w:t></w:t>
      </w:r>
      <w:r w:rsidRPr="00896833">
        <w:t xml:space="preserve">+ и </w:t>
      </w:r>
      <w:r w:rsidRPr="00896833">
        <w:t></w:t>
      </w:r>
      <w:r w:rsidRPr="00896833">
        <w:t></w:t>
      </w:r>
      <w:r w:rsidR="00896833">
        <w:t xml:space="preserve"> - </w:t>
      </w:r>
      <w:r w:rsidRPr="00896833">
        <w:t>подвижность катионов и анионов раствора</w:t>
      </w:r>
      <w:r w:rsidR="00896833" w:rsidRPr="00896833">
        <w:t xml:space="preserve">. </w:t>
      </w:r>
      <w:r w:rsidRPr="00896833">
        <w:t>Подвижность</w:t>
      </w:r>
      <w:r w:rsidR="00896833" w:rsidRPr="00896833">
        <w:t xml:space="preserve"> - </w:t>
      </w:r>
      <w:r w:rsidRPr="00896833">
        <w:t>это величина, относящаяся к эквиваленту иона (то есть частице с единичным зарядом, например, K+</w:t>
      </w:r>
      <w:r w:rsidR="00896833" w:rsidRPr="00896833">
        <w:t>,</w:t>
      </w:r>
      <w:r w:rsidRPr="00896833">
        <w:t xml:space="preserve"> ½ Mg2+</w:t>
      </w:r>
      <w:r w:rsidR="00896833" w:rsidRPr="00896833">
        <w:t>,</w:t>
      </w:r>
      <w:r w:rsidRPr="00896833">
        <w:t xml:space="preserve"> Al3+ и </w:t>
      </w:r>
      <w:r w:rsidR="00896833" w:rsidRPr="00896833">
        <w:t xml:space="preserve">т.п.) </w:t>
      </w:r>
      <w:r w:rsidRPr="00896833">
        <w:t>и равна произведению абсолютной скорости движения иона на число Фарадея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Ячейка для измерения электрической проводимости состоит из двух параллельных пластинчатых платиновых электродов, впаянных в стеклянный сосуд, на некотором расстоянии друг от друга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При измерении электропроводности прохождение тока вызывает химические реакции (электролиз</w:t>
      </w:r>
      <w:r w:rsidR="00896833" w:rsidRPr="00896833">
        <w:t>),</w:t>
      </w:r>
      <w:r w:rsidRPr="00896833">
        <w:t xml:space="preserve"> которые могут производить изменение состава раствора у электрода и вызывать поляризацию электродов</w:t>
      </w:r>
      <w:r w:rsidR="00896833" w:rsidRPr="00896833">
        <w:t xml:space="preserve">. </w:t>
      </w:r>
      <w:r w:rsidRPr="00896833">
        <w:t>Это может являться источником погрешностей при измерениях</w:t>
      </w:r>
      <w:r w:rsidR="00896833" w:rsidRPr="00896833">
        <w:t xml:space="preserve">. </w:t>
      </w:r>
      <w:r w:rsidRPr="00896833">
        <w:t>Во избежание этого электропроводность измеряют при переменном токе</w:t>
      </w:r>
      <w:r w:rsidR="00896833" w:rsidRPr="00896833">
        <w:t xml:space="preserve">. </w:t>
      </w:r>
      <w:r w:rsidRPr="00896833">
        <w:t>Незначительная поляризация постоянно уничтожается при перемене направления тока</w:t>
      </w:r>
      <w:r w:rsidR="00896833" w:rsidRPr="00896833">
        <w:t xml:space="preserve">. </w:t>
      </w:r>
      <w:r w:rsidRPr="00896833">
        <w:t xml:space="preserve">Поляризацию уничтожает также платинирование электродов, </w:t>
      </w:r>
      <w:r w:rsidR="00896833" w:rsidRPr="00896833">
        <w:t xml:space="preserve">т.е. </w:t>
      </w:r>
      <w:r w:rsidRPr="00896833">
        <w:t>покрытие их тонкоизмельченной платиной (платиновой чернью</w:t>
      </w:r>
      <w:r w:rsidR="00896833" w:rsidRPr="00896833">
        <w:t>),</w:t>
      </w:r>
      <w:r w:rsidRPr="00896833">
        <w:t xml:space="preserve"> увеличивающей поверхность электродов</w:t>
      </w:r>
      <w:r w:rsidR="00896833" w:rsidRPr="00896833">
        <w:t xml:space="preserve">. </w:t>
      </w:r>
    </w:p>
    <w:p w:rsidR="00896833" w:rsidRPr="00896833" w:rsidRDefault="00896833" w:rsidP="00896833">
      <w:r w:rsidRPr="00896833">
        <w:t>Обычной аппаратурой для измерения сопротивления, а следовательно, и электропроводности является мостик Уитстона. Метод для измерения электропроводности с переменным током был впервые применен Кольраушем и носит его имя. Схема прибора Кольрауша приведена на рис.2.10.1. Сосуд для измерения электро-проводности раствора образует одно плечо мостика с сопротивлением RX, постоянное сопротивл</w:t>
      </w:r>
      <w:r>
        <w:t>е</w:t>
      </w:r>
      <w:r w:rsidRPr="00896833">
        <w:t>ние RM (магазин сопротивлений) образует другое, калиброванная проволока "аb" с движком "с" образует третье (R2) и четвертое (R3) плечи мостика.</w:t>
      </w:r>
    </w:p>
    <w:p w:rsidR="00896833" w:rsidRDefault="00896833" w:rsidP="00896833"/>
    <w:p w:rsidR="00896833" w:rsidRDefault="00E9028D" w:rsidP="00896833">
      <w:r>
        <w:pict>
          <v:shape id="_x0000_i1034" type="#_x0000_t75" style="width:140.25pt;height:115.5pt">
            <v:imagedata r:id="rId15" o:title=""/>
          </v:shape>
        </w:pict>
      </w:r>
    </w:p>
    <w:p w:rsidR="00896833" w:rsidRPr="00896833" w:rsidRDefault="00896833" w:rsidP="00896833">
      <w:r w:rsidRPr="00896833">
        <w:t>Рис.</w:t>
      </w:r>
      <w:r>
        <w:t xml:space="preserve"> 1</w:t>
      </w:r>
      <w:r w:rsidRPr="00896833">
        <w:t xml:space="preserve">. Схема прибора Кольрауша для измерения электропроводности растворов. </w:t>
      </w:r>
    </w:p>
    <w:p w:rsidR="00896833" w:rsidRDefault="00896833" w:rsidP="00896833"/>
    <w:p w:rsidR="00FE266B" w:rsidRPr="00896833" w:rsidRDefault="00FE266B" w:rsidP="00896833">
      <w:r w:rsidRPr="00896833">
        <w:t>Положение передвижного контакта "с" подбирается так, чтобы нуль-инструмент 2 не показывал ток (или ток был минимален</w:t>
      </w:r>
      <w:r w:rsidR="00896833" w:rsidRPr="00896833">
        <w:t>),</w:t>
      </w:r>
      <w:r w:rsidRPr="00896833">
        <w:t xml:space="preserve"> тогда сопротивление ячейки RX можно рассчитать по формуле</w:t>
      </w:r>
    </w:p>
    <w:p w:rsidR="00FE266B" w:rsidRPr="00896833" w:rsidRDefault="00E9028D" w:rsidP="00896833">
      <w:r>
        <w:pict>
          <v:shape id="_x0000_i1035" type="#_x0000_t75" style="width:106.5pt;height:30.75pt">
            <v:imagedata r:id="rId16" o:title=""/>
          </v:shape>
        </w:pict>
      </w:r>
      <w:r w:rsidR="00896833" w:rsidRPr="00896833">
        <w:t xml:space="preserve">. </w:t>
      </w:r>
    </w:p>
    <w:p w:rsidR="00FE266B" w:rsidRPr="00896833" w:rsidRDefault="00FE266B" w:rsidP="00896833">
      <w:r w:rsidRPr="00896833">
        <w:t>Неизвестную электропроводимость раствора находят так</w:t>
      </w:r>
      <w:r w:rsidR="00896833" w:rsidRPr="00896833">
        <w:t xml:space="preserve">: </w:t>
      </w:r>
    </w:p>
    <w:p w:rsidR="00FE266B" w:rsidRPr="00896833" w:rsidRDefault="00E9028D" w:rsidP="00896833">
      <w:r>
        <w:pict>
          <v:shape id="_x0000_i1036" type="#_x0000_t75" style="width:80.25pt;height:30pt">
            <v:imagedata r:id="rId17" o:title=""/>
          </v:shape>
        </w:pict>
      </w:r>
      <w:r w:rsidR="00896833" w:rsidRPr="00896833">
        <w:t xml:space="preserve">. </w:t>
      </w:r>
    </w:p>
    <w:p w:rsidR="00FE266B" w:rsidRPr="00896833" w:rsidRDefault="00FE266B" w:rsidP="00896833">
      <w:r w:rsidRPr="00896833">
        <w:t>Промышленностью выпускаются различные приборы для измерения электропроводимости</w:t>
      </w:r>
      <w:r w:rsidR="00896833" w:rsidRPr="00896833">
        <w:t xml:space="preserve">, </w:t>
      </w:r>
      <w:r w:rsidRPr="00896833">
        <w:t>в том числе и с цифровой индикацией "Импульс", КЛ-1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Экспериментально измеряемая величина сопротивления раствора зависит от многих факторов, не всегда поддающихся точному учету (размера электродов, их формы, взаимного расположения и мн</w:t>
      </w:r>
      <w:r w:rsidR="00896833" w:rsidRPr="00896833">
        <w:t xml:space="preserve">. </w:t>
      </w:r>
      <w:r w:rsidR="00896833">
        <w:t>др.)</w:t>
      </w:r>
      <w:r w:rsidR="00896833" w:rsidRPr="00896833">
        <w:t xml:space="preserve">. </w:t>
      </w:r>
      <w:r w:rsidRPr="00896833">
        <w:t xml:space="preserve">Поэтому истинная электрическая проводимость раствора х связана с экспериментальной </w:t>
      </w:r>
      <w:r w:rsidRPr="00896833">
        <w:t>I посредством поправочного коэффициента К, называемого константой сосуда</w:t>
      </w:r>
      <w:r w:rsidR="00896833" w:rsidRPr="00896833">
        <w:t xml:space="preserve">: </w:t>
      </w:r>
      <w:r w:rsidRPr="00896833">
        <w:t> = К</w:t>
      </w:r>
      <w:r w:rsidRPr="00896833">
        <w:t>I</w:t>
      </w:r>
      <w:r w:rsidR="00896833" w:rsidRPr="00896833">
        <w:t xml:space="preserve">. </w:t>
      </w:r>
      <w:r w:rsidRPr="00896833">
        <w:t xml:space="preserve">К находят экспериментально с помощью стандартных растворов с известными </w:t>
      </w:r>
      <w:r w:rsidRPr="00896833">
        <w:t> в широкой области t и с</w:t>
      </w:r>
      <w:r w:rsidR="00896833" w:rsidRPr="00896833">
        <w:t xml:space="preserve">. </w:t>
      </w:r>
      <w:r w:rsidRPr="00896833">
        <w:t>Обычно в качестве стандартного раствора используют водные растворы KCl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Различают прямую и косвенную кондуктометрию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Прямая кондуктометрия (ПК</w:t>
      </w:r>
      <w:r w:rsidR="00896833" w:rsidRPr="00896833">
        <w:t xml:space="preserve">) </w:t>
      </w:r>
      <w:r w:rsidRPr="00896833">
        <w:t>является неселективным методом анализа</w:t>
      </w:r>
      <w:r w:rsidR="00896833" w:rsidRPr="00896833">
        <w:t xml:space="preserve"> - </w:t>
      </w:r>
      <w:r w:rsidRPr="00896833">
        <w:t>все виды подвижных ионов, находящихся в растворе (или другой исследуемой среде</w:t>
      </w:r>
      <w:r w:rsidR="00896833" w:rsidRPr="00896833">
        <w:t xml:space="preserve">) </w:t>
      </w:r>
      <w:r w:rsidRPr="00896833">
        <w:t>вносят свой вклад в электропроводность и по измеренным значениям нельзя выявить долю участия отдельных видов</w:t>
      </w:r>
      <w:r w:rsidR="00896833" w:rsidRPr="00896833">
        <w:t xml:space="preserve">. </w:t>
      </w:r>
      <w:r w:rsidRPr="00896833">
        <w:t>Поэтому ПК используют для определения общей концентрации ионов в растворе, например при непрерывном или периодическом анализе растворов в производственных процессах, степени минерализации природных вод, при контроле процессов промывания осадков и материалов, качества воды после очистки или перегонки</w:t>
      </w:r>
      <w:r w:rsidR="00896833" w:rsidRPr="00896833">
        <w:t xml:space="preserve">. </w:t>
      </w:r>
      <w:r w:rsidRPr="00896833">
        <w:t>В практической работе обычно используют градуированные графики зависимости электропроводности растворов от концентрации тех или иных электролитов</w:t>
      </w:r>
      <w:r w:rsidR="00896833" w:rsidRPr="00896833">
        <w:t xml:space="preserve">. </w:t>
      </w:r>
      <w:r w:rsidRPr="00896833">
        <w:t>Малая эффективность является существенным ограничением метода ПК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Более широко применяется косвенная кондуктометрия</w:t>
      </w:r>
      <w:r w:rsidR="00896833" w:rsidRPr="00896833">
        <w:t xml:space="preserve"> - </w:t>
      </w:r>
      <w:r w:rsidRPr="00896833">
        <w:t>кондуктометрическое титрование (KT</w:t>
      </w:r>
      <w:r w:rsidR="00896833" w:rsidRPr="00896833">
        <w:t xml:space="preserve">). </w:t>
      </w:r>
      <w:r w:rsidRPr="00896833">
        <w:t>КТ основано на заметном изменении характера зависимости электропроводности раствора от количества добавляемого титранта вблизи точки эквивалентности вследствие изменения ионного состава раствора</w:t>
      </w:r>
      <w:r w:rsidR="00896833" w:rsidRPr="00896833">
        <w:t xml:space="preserve">. </w:t>
      </w:r>
      <w:r w:rsidRPr="00896833">
        <w:t>КТ применяют для установления конца кислотно-основного, окислительно-восстановительного, осадительного титрования мутных или окрашенных растворов, когда обычные химические цветопеременные индикаторы использовать нельзя</w:t>
      </w:r>
      <w:r w:rsidR="00896833" w:rsidRPr="00896833">
        <w:t xml:space="preserve">. </w:t>
      </w:r>
      <w:r w:rsidRPr="00896833">
        <w:t>К достоинству метода относится возможность титрования очень разбавленных растворов (меньше 10-4 моль/л</w:t>
      </w:r>
      <w:r w:rsidR="00896833" w:rsidRPr="00896833">
        <w:t xml:space="preserve">) </w:t>
      </w:r>
      <w:r w:rsidRPr="00896833">
        <w:t>с погрешностью, не превышающей 2%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Применение кондуктометрического титрования при реакции нейтрализации основано на значительно большей величине подвижностей ОН</w:t>
      </w:r>
      <w:r w:rsidR="00896833" w:rsidRPr="00896833">
        <w:t xml:space="preserve"> - </w:t>
      </w:r>
      <w:r w:rsidRPr="00896833">
        <w:t>и Н+</w:t>
      </w:r>
      <w:r w:rsidR="00896833" w:rsidRPr="00896833">
        <w:t xml:space="preserve"> - </w:t>
      </w:r>
      <w:r w:rsidRPr="00896833">
        <w:t>ионов по сравнению с подвижностями ионов металла и кислотного остатка</w:t>
      </w:r>
      <w:r w:rsidR="00896833" w:rsidRPr="00896833">
        <w:t xml:space="preserve">. </w:t>
      </w:r>
      <w:r w:rsidRPr="00896833">
        <w:t>Например, до начала титрования сильноразбавленного раствора гидролиза натрия его эквивалентная электропроводность равна сумме подвижностей ионов Na+ и ОН-, составляет</w:t>
      </w:r>
      <w:r w:rsidR="00896833" w:rsidRPr="00896833">
        <w:t xml:space="preserve">: </w:t>
      </w:r>
    </w:p>
    <w:p w:rsidR="00FE266B" w:rsidRPr="00896833" w:rsidRDefault="00FE266B" w:rsidP="00896833">
      <w:r w:rsidRPr="00896833">
        <w:t></w:t>
      </w:r>
      <w:r w:rsidRPr="00896833">
        <w:t>(NaOH</w:t>
      </w:r>
      <w:r w:rsidR="00896833" w:rsidRPr="00896833">
        <w:t xml:space="preserve">) </w:t>
      </w:r>
      <w:r w:rsidRPr="00896833">
        <w:t xml:space="preserve">= </w:t>
      </w:r>
      <w:r w:rsidRPr="00896833">
        <w:t></w:t>
      </w:r>
      <w:r w:rsidRPr="00896833">
        <w:t>(Na+</w:t>
      </w:r>
      <w:r w:rsidR="00896833" w:rsidRPr="00896833">
        <w:t xml:space="preserve">) </w:t>
      </w:r>
      <w:r w:rsidRPr="00896833">
        <w:t>+</w:t>
      </w:r>
      <w:r w:rsidRPr="00896833">
        <w:t></w:t>
      </w:r>
      <w:r w:rsidRPr="00896833">
        <w:t>(OH-</w:t>
      </w:r>
      <w:r w:rsidR="00896833" w:rsidRPr="00896833">
        <w:t xml:space="preserve">) </w:t>
      </w:r>
      <w:r w:rsidRPr="00896833">
        <w:t>= 50+199=249</w:t>
      </w:r>
      <w:r w:rsidR="00896833" w:rsidRPr="00896833">
        <w:t xml:space="preserve"> [</w:t>
      </w:r>
      <w:r w:rsidRPr="00896833">
        <w:t>См см2/моль</w:t>
      </w:r>
      <w:r w:rsidR="00896833" w:rsidRPr="00896833">
        <w:t xml:space="preserve">]. </w:t>
      </w:r>
    </w:p>
    <w:p w:rsidR="00FE266B" w:rsidRPr="00896833" w:rsidRDefault="00FE266B" w:rsidP="00896833">
      <w:r w:rsidRPr="00896833">
        <w:t>В момент полной нейтрализации щелочи (ТЭ</w:t>
      </w:r>
      <w:r w:rsidR="00896833" w:rsidRPr="00896833">
        <w:t>),</w:t>
      </w:r>
      <w:r w:rsidRPr="00896833">
        <w:t xml:space="preserve"> например соляной кислотой, в растворе имеются только ионы Na+ и </w:t>
      </w:r>
      <w:r w:rsidRPr="00896833">
        <w:rPr>
          <w:lang w:val="en-US"/>
        </w:rPr>
        <w:t>Cl</w:t>
      </w:r>
      <w:r w:rsidR="00896833" w:rsidRPr="00896833">
        <w:t xml:space="preserve"> - </w:t>
      </w:r>
      <w:r w:rsidRPr="00896833">
        <w:t>и эквивалентная электропроводность раствора равна</w:t>
      </w:r>
    </w:p>
    <w:p w:rsidR="00FE266B" w:rsidRPr="00896833" w:rsidRDefault="00FE266B" w:rsidP="00896833">
      <w:r w:rsidRPr="00896833">
        <w:t></w:t>
      </w:r>
      <w:r w:rsidRPr="00896833">
        <w:t>(NaCl</w:t>
      </w:r>
      <w:r w:rsidR="00896833" w:rsidRPr="00896833">
        <w:t xml:space="preserve">) </w:t>
      </w:r>
      <w:r w:rsidRPr="00896833">
        <w:t>=50+76</w:t>
      </w:r>
      <w:r w:rsidR="00896833" w:rsidRPr="00896833">
        <w:t>.4</w:t>
      </w:r>
      <w:r w:rsidRPr="00896833">
        <w:t>=126</w:t>
      </w:r>
      <w:r w:rsidR="00896833" w:rsidRPr="00896833">
        <w:t>.4 [</w:t>
      </w:r>
      <w:r w:rsidRPr="00896833">
        <w:t>См см2/моль</w:t>
      </w:r>
      <w:r w:rsidR="00896833" w:rsidRPr="00896833">
        <w:t xml:space="preserve">]. </w:t>
      </w:r>
    </w:p>
    <w:p w:rsidR="00FE266B" w:rsidRPr="00896833" w:rsidRDefault="00FE266B" w:rsidP="00896833">
      <w:r w:rsidRPr="00896833">
        <w:t>Следовательно, в процессе титрования электропроводность раствора изменяется от 249 до 126,4 См см2/моль</w:t>
      </w:r>
      <w:r w:rsidR="00896833" w:rsidRPr="00896833">
        <w:t xml:space="preserve">. </w:t>
      </w:r>
      <w:r w:rsidRPr="00896833">
        <w:t>При перетитровании кислотой</w:t>
      </w:r>
      <w:r w:rsidR="00896833" w:rsidRPr="00896833">
        <w:t xml:space="preserve"> </w:t>
      </w:r>
      <w:r w:rsidRPr="00896833">
        <w:t>электропроводность раствора снова начинает расти и равна</w:t>
      </w:r>
      <w:r w:rsidR="00896833" w:rsidRPr="00896833">
        <w:t xml:space="preserve">: </w:t>
      </w:r>
    </w:p>
    <w:p w:rsidR="00FE266B" w:rsidRPr="00896833" w:rsidRDefault="00FE266B" w:rsidP="00896833">
      <w:r w:rsidRPr="00896833">
        <w:t>350+76,4+50+76,4 = 553,8 См см2/моль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Кривая титрования гидроксида натрия соляной кислотой имеет вид (</w:t>
      </w:r>
      <w:r w:rsidR="00896833" w:rsidRPr="00896833">
        <w:t>рис.</w:t>
      </w:r>
      <w:r w:rsidR="00896833">
        <w:t xml:space="preserve"> 2</w:t>
      </w:r>
      <w:r w:rsidR="00896833" w:rsidRPr="00896833">
        <w:t xml:space="preserve">): </w:t>
      </w:r>
    </w:p>
    <w:p w:rsidR="00896833" w:rsidRDefault="00896833" w:rsidP="00896833">
      <w:r w:rsidRPr="00896833">
        <w:t>Аналогичные процессы приводят к этому же виду кривые титрования других сильных оснований сильными кислотами или наоборот. При титровании слабых оснований (слабых кислот) сильными кислотами (сильными основаниями), вследствие слабой диссоциации веществ титруемых растворов и связывании в воду Н+ и ОН - ионов, добавляемых с титрантом, электропроводность до точки эквивалентности растет очень слабо. Избыток титранта после ТЭ - приводит к появлению в титруемом растворе несвязанных Н+(ОН-) ионов и к резкому росту электропроводности (</w:t>
      </w:r>
      <w:r>
        <w:t>рис. 3</w:t>
      </w:r>
      <w:r w:rsidRPr="00896833">
        <w:t>).</w:t>
      </w:r>
    </w:p>
    <w:p w:rsidR="00896833" w:rsidRPr="00896833" w:rsidRDefault="00896833" w:rsidP="00896833"/>
    <w:p w:rsidR="00896833" w:rsidRDefault="00E9028D" w:rsidP="00896833">
      <w:r>
        <w:pict>
          <v:shape id="_x0000_i1037" type="#_x0000_t75" style="width:180pt;height:142.5pt">
            <v:imagedata r:id="rId18" o:title=""/>
          </v:shape>
        </w:pict>
      </w:r>
      <w:r w:rsidR="00896833" w:rsidRPr="00896833">
        <w:t xml:space="preserve"> </w:t>
      </w:r>
    </w:p>
    <w:p w:rsidR="00896833" w:rsidRPr="00896833" w:rsidRDefault="00896833" w:rsidP="00896833">
      <w:r>
        <w:t>Ри</w:t>
      </w:r>
      <w:r w:rsidRPr="00896833">
        <w:t>с.</w:t>
      </w:r>
      <w:r>
        <w:t xml:space="preserve"> 3</w:t>
      </w:r>
      <w:r w:rsidRPr="00896833">
        <w:t xml:space="preserve">. Вид кривой кондуктометрического титрования сильных кислот оснований) сильными основаниями (кислотами). </w:t>
      </w:r>
    </w:p>
    <w:p w:rsidR="00FE266B" w:rsidRDefault="00FE266B" w:rsidP="00896833">
      <w:r w:rsidRPr="00896833">
        <w:t>При титровании смеси сильной и слабой кислот (основания</w:t>
      </w:r>
      <w:r w:rsidR="00896833" w:rsidRPr="00896833">
        <w:t xml:space="preserve">) </w:t>
      </w:r>
      <w:r w:rsidRPr="00896833">
        <w:t xml:space="preserve">описанные выше процессы приводят к двум изломам на кривой титрования, позволяющим зафиксировать обе ТЭ </w:t>
      </w:r>
      <w:r w:rsidR="00896833" w:rsidRPr="00896833">
        <w:t>(рис.</w:t>
      </w:r>
      <w:r w:rsidR="00896833">
        <w:t xml:space="preserve"> 4</w:t>
      </w:r>
      <w:r w:rsidR="00896833" w:rsidRPr="00896833">
        <w:t xml:space="preserve">). </w:t>
      </w:r>
    </w:p>
    <w:p w:rsidR="00896833" w:rsidRPr="00896833" w:rsidRDefault="00896833" w:rsidP="00896833"/>
    <w:p w:rsidR="00896833" w:rsidRPr="00896833" w:rsidRDefault="00E9028D" w:rsidP="00896833">
      <w:r>
        <w:pict>
          <v:shape id="_x0000_i1038" type="#_x0000_t75" style="width:329.25pt;height:110.25pt">
            <v:imagedata r:id="rId19" o:title=""/>
          </v:shape>
        </w:pict>
      </w:r>
    </w:p>
    <w:p w:rsidR="00896833" w:rsidRPr="00896833" w:rsidRDefault="00FE266B" w:rsidP="00896833">
      <w:r w:rsidRPr="00896833">
        <w:rPr>
          <w:lang w:val="en-US"/>
        </w:rPr>
        <w:t>V</w:t>
      </w:r>
      <w:r w:rsidRPr="00896833">
        <w:t>экв</w:t>
      </w:r>
      <w:r w:rsidR="00896833" w:rsidRPr="00896833">
        <w:t xml:space="preserve"> </w:t>
      </w:r>
      <w:r w:rsidRPr="00896833">
        <w:rPr>
          <w:lang w:val="en-US"/>
        </w:rPr>
        <w:t>V</w:t>
      </w:r>
      <w:r w:rsidRPr="00896833">
        <w:t>экв</w:t>
      </w:r>
      <w:r w:rsidR="00896833" w:rsidRPr="00896833">
        <w:t xml:space="preserve">. </w:t>
      </w:r>
      <w:r w:rsidRPr="00896833">
        <w:t>сил</w:t>
      </w:r>
      <w:r w:rsidR="00896833" w:rsidRPr="00896833">
        <w:t xml:space="preserve">. </w:t>
      </w:r>
      <w:r w:rsidRPr="00896833">
        <w:rPr>
          <w:lang w:val="en-US"/>
        </w:rPr>
        <w:t>V</w:t>
      </w:r>
      <w:r w:rsidRPr="00896833">
        <w:t>экв</w:t>
      </w:r>
      <w:r w:rsidR="00896833" w:rsidRPr="00896833">
        <w:t xml:space="preserve">. </w:t>
      </w:r>
      <w:r w:rsidRPr="00896833">
        <w:t>сл</w:t>
      </w:r>
      <w:r w:rsidR="00896833" w:rsidRPr="00896833">
        <w:t xml:space="preserve">. </w:t>
      </w:r>
    </w:p>
    <w:p w:rsidR="00896833" w:rsidRPr="00896833" w:rsidRDefault="00896833" w:rsidP="00896833">
      <w:r>
        <w:t>Ри</w:t>
      </w:r>
      <w:r w:rsidR="00FE266B" w:rsidRPr="00896833">
        <w:t>с</w:t>
      </w:r>
      <w:r w:rsidRPr="00896833">
        <w:t>.</w:t>
      </w:r>
      <w:r>
        <w:t xml:space="preserve"> 4</w:t>
      </w:r>
      <w:r w:rsidRPr="00896833">
        <w:t xml:space="preserve">. </w:t>
      </w:r>
      <w:r w:rsidR="00FE266B" w:rsidRPr="00896833">
        <w:t>Вид кривых кондуктометрического титрования</w:t>
      </w:r>
      <w:r w:rsidRPr="00896833">
        <w:t xml:space="preserve">: </w:t>
      </w:r>
      <w:r w:rsidR="00FE266B" w:rsidRPr="00896833">
        <w:t>а</w:t>
      </w:r>
      <w:r w:rsidRPr="00896833">
        <w:t xml:space="preserve"> - </w:t>
      </w:r>
      <w:r w:rsidR="00FE266B" w:rsidRPr="00896833">
        <w:t>слабой кислоты (основания</w:t>
      </w:r>
      <w:r w:rsidRPr="00896833">
        <w:t xml:space="preserve">) </w:t>
      </w:r>
      <w:r w:rsidR="00FE266B" w:rsidRPr="00896833">
        <w:t>сильным основанием (кислотой</w:t>
      </w:r>
      <w:r w:rsidRPr="00896833">
        <w:t xml:space="preserve">); </w:t>
      </w:r>
      <w:r w:rsidR="00FE266B" w:rsidRPr="00896833">
        <w:t>б</w:t>
      </w:r>
      <w:r w:rsidRPr="00896833">
        <w:t xml:space="preserve"> - </w:t>
      </w:r>
      <w:r w:rsidR="00FE266B" w:rsidRPr="00896833">
        <w:t xml:space="preserve">смеси </w:t>
      </w:r>
      <w:r>
        <w:t xml:space="preserve">слабой и сильной кислот </w:t>
      </w:r>
      <w:r w:rsidR="00FE266B" w:rsidRPr="00896833">
        <w:t>(оснований</w:t>
      </w:r>
      <w:r w:rsidRPr="00896833">
        <w:t xml:space="preserve">) </w:t>
      </w:r>
      <w:r w:rsidR="00FE266B" w:rsidRPr="00896833">
        <w:t>сильным основанием (кислотой</w:t>
      </w:r>
      <w:r w:rsidRPr="00896833">
        <w:t xml:space="preserve">). </w:t>
      </w:r>
    </w:p>
    <w:p w:rsidR="00896833" w:rsidRDefault="00896833" w:rsidP="00896833"/>
    <w:p w:rsidR="00FE266B" w:rsidRPr="00896833" w:rsidRDefault="00FE266B" w:rsidP="00896833">
      <w:r w:rsidRPr="00896833">
        <w:t>Различия в подвижностях ионов позволяет проводить их кондуктометрическое определение титрованием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Высокочастотное кондуктометрическое титрование</w:t>
      </w:r>
      <w:r w:rsidR="00896833" w:rsidRPr="00896833">
        <w:t xml:space="preserve"> - </w:t>
      </w:r>
      <w:r w:rsidRPr="00896833">
        <w:t>одна из разновидностей КТ</w:t>
      </w:r>
      <w:r w:rsidR="00896833" w:rsidRPr="00896833">
        <w:t xml:space="preserve">. </w:t>
      </w:r>
      <w:r w:rsidRPr="00896833">
        <w:t>Установки для высокочастотного титрования во многом отличаются от установок обычной низкочастотной кондуктометрии</w:t>
      </w:r>
      <w:r w:rsidR="00896833" w:rsidRPr="00896833">
        <w:t xml:space="preserve">. </w:t>
      </w:r>
    </w:p>
    <w:p w:rsidR="00FE266B" w:rsidRDefault="00FE266B" w:rsidP="00896833">
      <w:r w:rsidRPr="00896833">
        <w:t>Ячейка с анализируемым раствором при высокочастотном титровании помещается или между пластинками конденсатора, или внутри индукционной катушки</w:t>
      </w:r>
      <w:r w:rsidR="00896833" w:rsidRPr="00896833">
        <w:t xml:space="preserve">. </w:t>
      </w:r>
      <w:r w:rsidRPr="00896833">
        <w:t>Соответственно этому в первом случае ячейку называют конденсаторной или емкостной, или С-ячейкой, а во втором</w:t>
      </w:r>
      <w:r w:rsidR="00896833" w:rsidRPr="00896833">
        <w:t xml:space="preserve"> - </w:t>
      </w:r>
      <w:r w:rsidRPr="00896833">
        <w:t>индуктивной или L-ячейкой (</w:t>
      </w:r>
      <w:r w:rsidR="00896833" w:rsidRPr="00896833">
        <w:t>рис.</w:t>
      </w:r>
      <w:r w:rsidR="00896833">
        <w:t xml:space="preserve"> 5</w:t>
      </w:r>
      <w:r w:rsidR="00896833" w:rsidRPr="00896833">
        <w:t xml:space="preserve">). </w:t>
      </w:r>
    </w:p>
    <w:p w:rsidR="00896833" w:rsidRPr="00896833" w:rsidRDefault="00896833" w:rsidP="00896833"/>
    <w:p w:rsidR="00FE266B" w:rsidRPr="00896833" w:rsidRDefault="00E9028D" w:rsidP="00896833">
      <w:r>
        <w:pict>
          <v:shape id="_x0000_i1039" type="#_x0000_t75" style="width:240.75pt;height:105.75pt">
            <v:imagedata r:id="rId20" o:title=""/>
          </v:shape>
        </w:pict>
      </w:r>
    </w:p>
    <w:p w:rsidR="00FE266B" w:rsidRPr="00896833" w:rsidRDefault="00FE266B" w:rsidP="00896833">
      <w:r w:rsidRPr="00896833">
        <w:t>Р и с</w:t>
      </w:r>
      <w:r w:rsidR="00896833" w:rsidRPr="00896833">
        <w:t>.</w:t>
      </w:r>
      <w:r w:rsidR="00896833">
        <w:t xml:space="preserve"> 5</w:t>
      </w:r>
      <w:r w:rsidR="00896833" w:rsidRPr="00896833">
        <w:t xml:space="preserve">. </w:t>
      </w:r>
      <w:r w:rsidRPr="00896833">
        <w:t>Схемы установок для высокочастотного кондуктометрического титрования</w:t>
      </w:r>
      <w:r w:rsidR="00896833" w:rsidRPr="00896833">
        <w:t xml:space="preserve">: </w:t>
      </w:r>
      <w:r w:rsidRPr="00896833">
        <w:t>С</w:t>
      </w:r>
      <w:r w:rsidR="00896833" w:rsidRPr="00896833">
        <w:t xml:space="preserve"> - </w:t>
      </w:r>
      <w:r w:rsidRPr="00896833">
        <w:t>ячейка</w:t>
      </w:r>
      <w:r w:rsidR="00896833" w:rsidRPr="00896833">
        <w:t xml:space="preserve">; </w:t>
      </w:r>
      <w:r w:rsidRPr="00896833">
        <w:t>L</w:t>
      </w:r>
      <w:r w:rsidR="00896833" w:rsidRPr="00896833">
        <w:t xml:space="preserve"> - </w:t>
      </w:r>
      <w:r w:rsidRPr="00896833">
        <w:t>ячейка</w:t>
      </w:r>
      <w:r w:rsidR="00896833" w:rsidRPr="00896833">
        <w:t xml:space="preserve">. </w:t>
      </w:r>
    </w:p>
    <w:p w:rsidR="00896833" w:rsidRDefault="00896833" w:rsidP="00896833"/>
    <w:p w:rsidR="00FE266B" w:rsidRPr="00896833" w:rsidRDefault="00FE266B" w:rsidP="00896833">
      <w:r w:rsidRPr="00896833">
        <w:t>В ячейках высокочастотного титрования электроды не соприкасаются с исследуемым раствором, что является одним из существенных достоинств метода, позволяющих анализировать высокоагрессивные растворы</w:t>
      </w:r>
      <w:r w:rsidR="00896833" w:rsidRPr="00896833">
        <w:t xml:space="preserve">. </w:t>
      </w:r>
    </w:p>
    <w:p w:rsidR="00FE266B" w:rsidRPr="00896833" w:rsidRDefault="00FE266B" w:rsidP="00896833">
      <w:r w:rsidRPr="00896833">
        <w:t>Изменения в ячейке, происходящие в результате реакции титрования, вызывают изменения в режиме работы высокочастотного генератора</w:t>
      </w:r>
      <w:r w:rsidR="00896833" w:rsidRPr="00896833">
        <w:t xml:space="preserve">. </w:t>
      </w:r>
      <w:r w:rsidRPr="00896833">
        <w:t>Индуктивная L-ячейка с анализируемым раствором включается в цепь колебательного контура (помещается внутрь катушки индукции</w:t>
      </w:r>
      <w:r w:rsidR="00896833" w:rsidRPr="00896833">
        <w:t xml:space="preserve">). </w:t>
      </w:r>
    </w:p>
    <w:p w:rsidR="00896833" w:rsidRDefault="00FE266B" w:rsidP="00896833">
      <w:r w:rsidRPr="00896833">
        <w:t>Изменение состава раствора при титровании в такой ячейке вызывает изменение индуктивности, что легко фиксируется микроамперметром через несложную схему</w:t>
      </w:r>
      <w:r w:rsidR="00896833" w:rsidRPr="00896833">
        <w:t xml:space="preserve">. </w:t>
      </w:r>
      <w:r w:rsidRPr="00896833">
        <w:t>В конденсаторных С-ячейках при титровании раствора вследствие изменения диэлектрической проницаемости происходит сдвиг рабочей частоты генератора, что устанавливается с помощью измерительного конденсатора</w:t>
      </w:r>
      <w:r w:rsidR="00896833" w:rsidRPr="00896833">
        <w:t xml:space="preserve">. </w:t>
      </w:r>
      <w:r w:rsidRPr="00896833">
        <w:t>При построении кривой титрования показания прибора откладывают как функцию объема добавленного титранта</w:t>
      </w:r>
      <w:r w:rsidR="00896833" w:rsidRPr="00896833">
        <w:t xml:space="preserve">. </w:t>
      </w:r>
      <w:r w:rsidRPr="00896833">
        <w:t>Промышленностью выпускаются стандартные высокочастотные титраторы</w:t>
      </w:r>
      <w:r w:rsidR="00896833" w:rsidRPr="00896833">
        <w:t xml:space="preserve">. </w:t>
      </w:r>
    </w:p>
    <w:p w:rsidR="006C57D6" w:rsidRPr="00896833" w:rsidRDefault="006C57D6" w:rsidP="00896833">
      <w:bookmarkStart w:id="0" w:name="_GoBack"/>
      <w:bookmarkEnd w:id="0"/>
    </w:p>
    <w:sectPr w:rsidR="006C57D6" w:rsidRPr="00896833" w:rsidSect="00896833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D17" w:rsidRDefault="00572D17">
      <w:r>
        <w:separator/>
      </w:r>
    </w:p>
  </w:endnote>
  <w:endnote w:type="continuationSeparator" w:id="0">
    <w:p w:rsidR="00572D17" w:rsidRDefault="0057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33" w:rsidRDefault="00896833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33" w:rsidRDefault="0089683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D17" w:rsidRDefault="00572D17">
      <w:r>
        <w:separator/>
      </w:r>
    </w:p>
  </w:footnote>
  <w:footnote w:type="continuationSeparator" w:id="0">
    <w:p w:rsidR="00572D17" w:rsidRDefault="00572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33" w:rsidRDefault="004554B4" w:rsidP="00532401">
    <w:pPr>
      <w:pStyle w:val="a5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896833" w:rsidRDefault="00896833" w:rsidP="0089683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33" w:rsidRDefault="008968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AF57F9"/>
    <w:multiLevelType w:val="singleLevel"/>
    <w:tmpl w:val="9724D8C0"/>
    <w:lvl w:ilvl="0">
      <w:start w:val="3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BE27BD9"/>
    <w:multiLevelType w:val="singleLevel"/>
    <w:tmpl w:val="0F5EE5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441348A2"/>
    <w:multiLevelType w:val="singleLevel"/>
    <w:tmpl w:val="FDBA5D1C"/>
    <w:lvl w:ilvl="0">
      <w:start w:val="1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">
    <w:nsid w:val="5E1340D6"/>
    <w:multiLevelType w:val="singleLevel"/>
    <w:tmpl w:val="83724E6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630A4A1C"/>
    <w:multiLevelType w:val="singleLevel"/>
    <w:tmpl w:val="FDBA5D1C"/>
    <w:lvl w:ilvl="0">
      <w:start w:val="1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637833EA"/>
    <w:multiLevelType w:val="singleLevel"/>
    <w:tmpl w:val="E2988476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783E34FC"/>
    <w:multiLevelType w:val="singleLevel"/>
    <w:tmpl w:val="FDBA5D1C"/>
    <w:lvl w:ilvl="0">
      <w:start w:val="1"/>
      <w:numFmt w:val="decimal"/>
      <w:lvlText w:val="%1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2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  <w:lvlOverride w:ilvl="0">
      <w:lvl w:ilvl="0">
        <w:start w:val="3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lvl w:ilvl="0">
        <w:start w:val="4"/>
        <w:numFmt w:val="decimal"/>
        <w:lvlText w:val="%1"/>
        <w:legacy w:legacy="1" w:legacySpace="0" w:legacyIndent="283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5"/>
  </w:num>
  <w:num w:numId="11">
    <w:abstractNumId w:val="5"/>
    <w:lvlOverride w:ilvl="0">
      <w:lvl w:ilvl="0">
        <w:start w:val="2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  <w:lvlOverride w:ilvl="0">
      <w:lvl w:ilvl="0">
        <w:start w:val="3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  <w:num w:numId="14">
    <w:abstractNumId w:val="1"/>
  </w:num>
  <w:num w:numId="15">
    <w:abstractNumId w:val="7"/>
  </w:num>
  <w:num w:numId="16">
    <w:abstractNumId w:val="7"/>
    <w:lvlOverride w:ilvl="0">
      <w:lvl w:ilvl="0">
        <w:start w:val="2"/>
        <w:numFmt w:val="decimal"/>
        <w:lvlText w:val="%1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2DD"/>
    <w:rsid w:val="000F4356"/>
    <w:rsid w:val="001E1124"/>
    <w:rsid w:val="001F19D4"/>
    <w:rsid w:val="00306626"/>
    <w:rsid w:val="003945A2"/>
    <w:rsid w:val="004554B4"/>
    <w:rsid w:val="004D17BE"/>
    <w:rsid w:val="00532401"/>
    <w:rsid w:val="00572D17"/>
    <w:rsid w:val="00583140"/>
    <w:rsid w:val="00597E56"/>
    <w:rsid w:val="00647943"/>
    <w:rsid w:val="006C57D6"/>
    <w:rsid w:val="006E62DD"/>
    <w:rsid w:val="0077389D"/>
    <w:rsid w:val="007C4F3B"/>
    <w:rsid w:val="00896833"/>
    <w:rsid w:val="00907626"/>
    <w:rsid w:val="009773A6"/>
    <w:rsid w:val="00BB49F6"/>
    <w:rsid w:val="00BE7342"/>
    <w:rsid w:val="00D73122"/>
    <w:rsid w:val="00DC2D13"/>
    <w:rsid w:val="00DE5189"/>
    <w:rsid w:val="00E9028D"/>
    <w:rsid w:val="00FE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5F27A31E-32D9-44D0-A025-876FD992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896833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89683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896833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896833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89683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896833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89683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896833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89683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896833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8">
    <w:name w:val="footnote reference"/>
    <w:uiPriority w:val="99"/>
    <w:semiHidden/>
    <w:rsid w:val="00896833"/>
    <w:rPr>
      <w:sz w:val="28"/>
      <w:szCs w:val="28"/>
      <w:vertAlign w:val="superscript"/>
    </w:rPr>
  </w:style>
  <w:style w:type="paragraph" w:styleId="a6">
    <w:name w:val="Body Text"/>
    <w:basedOn w:val="a1"/>
    <w:link w:val="a9"/>
    <w:uiPriority w:val="99"/>
    <w:rsid w:val="00896833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/>
      <w:sz w:val="28"/>
      <w:szCs w:val="28"/>
    </w:rPr>
  </w:style>
  <w:style w:type="paragraph" w:customStyle="1" w:styleId="aa">
    <w:name w:val="выделение"/>
    <w:uiPriority w:val="99"/>
    <w:rsid w:val="00896833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b">
    <w:name w:val="Hyperlink"/>
    <w:uiPriority w:val="99"/>
    <w:rsid w:val="00896833"/>
    <w:rPr>
      <w:color w:val="0000FF"/>
      <w:u w:val="single"/>
    </w:rPr>
  </w:style>
  <w:style w:type="character" w:customStyle="1" w:styleId="11">
    <w:name w:val="Текст Знак1"/>
    <w:link w:val="ac"/>
    <w:uiPriority w:val="99"/>
    <w:locked/>
    <w:rsid w:val="0089683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c">
    <w:name w:val="Plain Text"/>
    <w:basedOn w:val="a1"/>
    <w:link w:val="11"/>
    <w:uiPriority w:val="99"/>
    <w:rsid w:val="00896833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d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e"/>
    <w:uiPriority w:val="99"/>
    <w:semiHidden/>
    <w:locked/>
    <w:rsid w:val="00896833"/>
    <w:rPr>
      <w:sz w:val="28"/>
      <w:szCs w:val="28"/>
      <w:lang w:val="ru-RU" w:eastAsia="ru-RU"/>
    </w:rPr>
  </w:style>
  <w:style w:type="paragraph" w:styleId="ae">
    <w:name w:val="footer"/>
    <w:basedOn w:val="a1"/>
    <w:link w:val="12"/>
    <w:uiPriority w:val="99"/>
    <w:semiHidden/>
    <w:rsid w:val="00896833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896833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896833"/>
  </w:style>
  <w:style w:type="paragraph" w:styleId="af1">
    <w:name w:val="Normal (Web)"/>
    <w:basedOn w:val="a1"/>
    <w:uiPriority w:val="99"/>
    <w:rsid w:val="0089683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1"/>
    <w:next w:val="a1"/>
    <w:autoRedefine/>
    <w:uiPriority w:val="99"/>
    <w:semiHidden/>
    <w:rsid w:val="00896833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896833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896833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896833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896833"/>
    <w:pPr>
      <w:ind w:left="958"/>
    </w:pPr>
  </w:style>
  <w:style w:type="paragraph" w:customStyle="1" w:styleId="a">
    <w:name w:val="список ненумерованный"/>
    <w:autoRedefine/>
    <w:uiPriority w:val="99"/>
    <w:rsid w:val="00896833"/>
    <w:pPr>
      <w:numPr>
        <w:numId w:val="1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896833"/>
    <w:pPr>
      <w:numPr>
        <w:numId w:val="18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uiPriority w:val="99"/>
    <w:rsid w:val="00896833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896833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896833"/>
    <w:pPr>
      <w:ind w:left="709" w:firstLine="0"/>
    </w:pPr>
  </w:style>
  <w:style w:type="paragraph" w:customStyle="1" w:styleId="af2">
    <w:name w:val="схема"/>
    <w:uiPriority w:val="99"/>
    <w:rsid w:val="00896833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f3">
    <w:name w:val="ТАБЛИЦА"/>
    <w:uiPriority w:val="99"/>
    <w:rsid w:val="00896833"/>
    <w:pPr>
      <w:jc w:val="center"/>
    </w:pPr>
    <w:rPr>
      <w:rFonts w:ascii="Times New Roman" w:hAnsi="Times New Roman"/>
    </w:rPr>
  </w:style>
  <w:style w:type="paragraph" w:styleId="af4">
    <w:name w:val="footnote text"/>
    <w:basedOn w:val="a1"/>
    <w:link w:val="af5"/>
    <w:uiPriority w:val="99"/>
    <w:semiHidden/>
    <w:rsid w:val="00896833"/>
  </w:style>
  <w:style w:type="character" w:customStyle="1" w:styleId="af5">
    <w:name w:val="Текст сноски Знак"/>
    <w:link w:val="af4"/>
    <w:uiPriority w:val="99"/>
    <w:semiHidden/>
    <w:rPr>
      <w:rFonts w:ascii="Times New Roman" w:hAnsi="Times New Roman"/>
      <w:sz w:val="20"/>
      <w:szCs w:val="20"/>
    </w:rPr>
  </w:style>
  <w:style w:type="paragraph" w:customStyle="1" w:styleId="af6">
    <w:name w:val="титут"/>
    <w:uiPriority w:val="99"/>
    <w:rsid w:val="00896833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ЭМА без применения электролиза, кондуктометрия прямая</vt:lpstr>
    </vt:vector>
  </TitlesOfParts>
  <Company>home</Company>
  <LinksUpToDate>false</LinksUpToDate>
  <CharactersWithSpaces>16762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ЭМА без применения электролиза, кондуктометрия прямая</dc:title>
  <dc:subject/>
  <dc:creator>xxxxx</dc:creator>
  <cp:keywords/>
  <dc:description/>
  <cp:lastModifiedBy>admin</cp:lastModifiedBy>
  <cp:revision>2</cp:revision>
  <dcterms:created xsi:type="dcterms:W3CDTF">2014-02-24T15:56:00Z</dcterms:created>
  <dcterms:modified xsi:type="dcterms:W3CDTF">2014-02-24T15:56:00Z</dcterms:modified>
</cp:coreProperties>
</file>