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6B" w:rsidRDefault="00F3756B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Эндемический (крысиный) сыпной тиф</w:t>
      </w:r>
    </w:p>
    <w:p w:rsidR="00F3756B" w:rsidRDefault="00F3756B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Синонимы: блошиный сыпной тиф, средиземноморский крысиный риккетсиоз, манчжурский эндемический тиф, индийский тиф (бангалоре), корабельный тиф; marine typhus, endemic typhus, shop typhus, Махеlls disease - англ.; Ratten Typhus - нем.; typhus murini, fievre nautique de Toulon - франц.; rickettsiosis de la rata, tifus inurine, tifus mejicano, tabardillo - исп.</w:t>
      </w:r>
    </w:p>
    <w:p w:rsidR="00F3756B" w:rsidRDefault="00F3756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Эндемический сыпной тиф </w:t>
      </w:r>
      <w:r>
        <w:rPr>
          <w:color w:val="000000"/>
        </w:rPr>
        <w:t>- острая инфекционная болезнь, обусловленная риккетсиями Музера, характеризуется доброкачественным течением с появлением на коже розеолезно-папулезной сыпи.</w:t>
      </w:r>
    </w:p>
    <w:p w:rsidR="00F3756B" w:rsidRDefault="00F3756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</w:t>
      </w:r>
      <w:r>
        <w:rPr>
          <w:color w:val="000000"/>
        </w:rPr>
        <w:t>. Заболевание впервые описано С.С. Боткиным и С.С. Зимницким (1906, 1910), которые наблюдали его во время русско-японской войны в Манчжурии ("манчжурский сыпной тиф"). В 1928 г. Mooser обнаружил риккетсии в крови больного (путем заражения кровью больного морских свинок). В 1931 г. Музер с соавторами обнаружили риккетсии в мозгу крыс, отловленных в очагах заболеваемости. Возбудитель получил название Rickettsia mooseri. По своим морфологическим, биологическим и антигенным свойствам риккетсии Музера очень близки к риккетсиям Провачека. Во внешней среде в высушенном состоянии они могут сохраняться довольно долго.</w:t>
      </w:r>
    </w:p>
    <w:p w:rsidR="00F3756B" w:rsidRDefault="00F3756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Эндемический сыпной тиф, в отличие от эпидемического является зоонозом. Он распространен среди мелких диких грызунов - серых крыс, черных крыс и мышей, которые и являются резервуаром возбудителя в природе. Заражение их наступает контактным путем, а также при поедании пищи, загрязненной мочой инфицированных животных через фекалии зараженных крысиных блох. Заболевания людей чаще встречаются в портовых городах и других регионах, где имеется большое количество грызунов (крыс, мышей). В основном заболевания наблюдались в прибрежных городах Северной и Южной Америки, Индии, Австралии. В Европе эндемический сыпной тиф регистрировался в виде спорадических случаев в бассейнах Черного, Балтийского и Каспийского морей. Человек от инфицированных грызунов может заражаться различными путями:</w:t>
      </w:r>
    </w:p>
    <w:p w:rsidR="00F3756B" w:rsidRDefault="00F3756B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контактным при втирании в кожу фекалий инфицированных блох, при попадании испражнений паразитов на слизистые оболочки глаз; </w:t>
      </w:r>
    </w:p>
    <w:p w:rsidR="00F3756B" w:rsidRDefault="00F3756B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аэрогенно при попадании высохших испражнений блох в дыхательные пути; </w:t>
      </w:r>
    </w:p>
    <w:p w:rsidR="00F3756B" w:rsidRDefault="00F3756B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алиментарным путем при загрязнении пищевых продуктов мочой инфицированных грызунов; </w:t>
      </w:r>
    </w:p>
    <w:p w:rsidR="00F3756B" w:rsidRDefault="00F3756B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возможна трансмиссивная передача через укусы гамазовых клещей, паразитирующих на грызунах. </w:t>
      </w:r>
    </w:p>
    <w:p w:rsidR="00F3756B" w:rsidRDefault="00F3756B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От человека к человеку болезнь не передается. Однако некоторые авторы допускают в условиях завшивленности возможность передачи через вошь.</w:t>
      </w:r>
    </w:p>
    <w:p w:rsidR="00F3756B" w:rsidRDefault="00F3756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Болезнь протекает доброкачественно, поэтому морфологические особенности эндемического сыпного тифа изучены недостаточно. В патогенезе развития болезни наблюдаются общие механизмы с патогенезом эпидемического сыпного тифа, однако все процессы идут менее выражено. После перенесенного эндемического сыпного тифа возникает стойкий гомологичный иммунитет, нарастают также и антитела по отношению к риккетсиям Провачека, хотя перенесенное заболевание не защищает от эпидемического сыпного тифа. Не отмечается также длительного персистирования риккетсий Музера у переболевших с последующим рецидивированием, как это бывает при эпидемическом сыпном тифе.</w:t>
      </w:r>
    </w:p>
    <w:p w:rsidR="00F3756B" w:rsidRDefault="00F3756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</w:t>
      </w:r>
      <w:r>
        <w:rPr>
          <w:color w:val="000000"/>
        </w:rPr>
        <w:t>. Инкубационный период длится от 5 до 15 дней. Заболевание начинается остро. Повышается температура тела, иногда с познабливанием, появляются боли во всем теле, слабость, головная боль, снижение аппетита, адинамия, однако нет выраженного возбуждения и все признаки общей интоксикации выражены слабее, чем при эпидемическом сыпном тифе. Клиническая симптоматика больше напоминает болезнь Брилля-Цинссера. Длительность лихорадки (без антибиотикотерапии) чаще 8-12 сут, хотя в некоторых случаях сокращается до 3 дней и увеличивается до 2-3 нед. Гиперемия лица и инъекция сосудов склер наблюдается редко (15-25% больных), у некоторых больных (около 10%) могут быть высыпания на конъюнктиве и мягком небе, напоминающие пятна Киари-Авцына и энантему Розенберга. Экзантема появляется на 4-6-й день. В отличие от эпидемического сыпного тифа элементы сыпи могут быть на лице (у 35% больных), стопах и подошвах (у 30-45%), что нехарактерно для эпидемического сыпного тифа. Довольно часто болезнь протекает без сыпи (у 15-25%). Важной особенностью экзантемы является отсутствие петехиальных элементов и превращение розеол в папулы. Лишь у части больных с более тяжелым течением болезни в разгаре заболевания могут быть единичные петехиальные элементы. При объективном обследовании со стороны органов дыхания и сердечно-сосудистой системы существенных отклонений от нормы выявить не удается. Увеличение печени наблюдается относительно редко (у 30-50% больных). Изменения со стороны центральной нервной системы выражены умеренно (как при легких формах эпидемического сыпного тифа). Менингеальные признаки, бред, нарушение сознания, психозы, общий тремор, симптомы Говорова-Годелье не наблюдаются. Нет существенного изменения гемограммы, к периоду выздоровления у части больных может появиться небольшое повышение СОЭ. Осложнений при современных методах лечения не наблюдается.</w:t>
      </w:r>
    </w:p>
    <w:p w:rsidR="00F3756B" w:rsidRDefault="00F3756B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Клиническая симптоматика крысиного сыпного тифа и легких (среднетяжелых) форм эпидемического сыпного тифа очень сходны и провести дифференциальный диагноз очень трудно. Помогает изучение эпидемиологических предпосылок (уровень заболеваемости, наличие вшивости и пр.). Следует принимать во внимание различный характер экзантемы (появление элементов сыпи на лице и стопах, розеолезно-папулезный характер экзантемы, отсутствие петехий и пр.). Даже при использовании различных серологических методов необходимо учитывать возможность перекрестных реакций с риккетсиями Провачека, с которой риккетсия Музера имеет общие антигенные свойства. Серологические реакции с этими диагностикумами необходимо ставить параллельно. Более высокие титры и более выраженное нарастание количества антител к риккетсий Музера может быть доказательным для диагностики эндемического сыпного тифа. Практически используют те же самые реакции, что и при диагностике эпидемического сыпного тифа.</w:t>
      </w:r>
    </w:p>
    <w:p w:rsidR="00F3756B" w:rsidRDefault="00F3756B">
      <w:pPr>
        <w:pStyle w:val="a4"/>
        <w:spacing w:before="0" w:beforeAutospacing="0" w:after="0" w:afterAutospacing="0"/>
      </w:pPr>
      <w:bookmarkStart w:id="0" w:name="_GoBack"/>
      <w:bookmarkEnd w:id="0"/>
    </w:p>
    <w:sectPr w:rsidR="00F3756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54BE9"/>
    <w:multiLevelType w:val="hybridMultilevel"/>
    <w:tmpl w:val="E0C6CFE6"/>
    <w:lvl w:ilvl="0" w:tplc="4D1E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6F2CB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DC0F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69431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7CE29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7A62A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02F8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E6FA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4E6C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E1012B9"/>
    <w:multiLevelType w:val="hybridMultilevel"/>
    <w:tmpl w:val="0A526B90"/>
    <w:lvl w:ilvl="0" w:tplc="DAC096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11EB5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5A8F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F8AFF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5ED5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C445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1D6BB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4984D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E587F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20C"/>
    <w:rsid w:val="00773EB8"/>
    <w:rsid w:val="008A420C"/>
    <w:rsid w:val="00A2133A"/>
    <w:rsid w:val="00F3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5743D3-2397-48C4-B5A2-66C6B1AD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3861</Words>
  <Characters>2201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Эндемический (крысиный) сыпной тиф</vt:lpstr>
    </vt:vector>
  </TitlesOfParts>
  <Company>KM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Эндемический (крысиный) сыпной тиф</dc:title>
  <dc:subject/>
  <dc:creator>N/A</dc:creator>
  <cp:keywords/>
  <dc:description/>
  <cp:lastModifiedBy>admin</cp:lastModifiedBy>
  <cp:revision>2</cp:revision>
  <dcterms:created xsi:type="dcterms:W3CDTF">2014-01-27T11:49:00Z</dcterms:created>
  <dcterms:modified xsi:type="dcterms:W3CDTF">2014-01-27T11:49:00Z</dcterms:modified>
</cp:coreProperties>
</file>