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91" w:rsidRDefault="00A14C91">
      <w:pPr>
        <w:jc w:val="center"/>
        <w:rPr>
          <w:rFonts w:ascii="Times New Roman CYR" w:hAnsi="Times New Roman CYR"/>
          <w:b/>
          <w:i/>
          <w:sz w:val="44"/>
        </w:rPr>
      </w:pPr>
    </w:p>
    <w:p w:rsidR="00A14C91" w:rsidRDefault="00A14C91">
      <w:pPr>
        <w:jc w:val="center"/>
        <w:rPr>
          <w:rFonts w:ascii="Times New Roman CYR" w:hAnsi="Times New Roman CYR"/>
          <w:b/>
          <w:i/>
          <w:sz w:val="44"/>
        </w:rPr>
      </w:pPr>
    </w:p>
    <w:p w:rsidR="00A14C91" w:rsidRDefault="004621BC">
      <w:pPr>
        <w:jc w:val="center"/>
        <w:rPr>
          <w:rFonts w:ascii="Times New Roman CYR" w:hAnsi="Times New Roman CYR"/>
          <w:b/>
          <w:i/>
          <w:sz w:val="36"/>
        </w:rPr>
      </w:pPr>
      <w:r>
        <w:rPr>
          <w:rFonts w:ascii="Times New Roman CYR" w:hAnsi="Times New Roman CYR"/>
          <w:b/>
          <w:i/>
          <w:sz w:val="44"/>
        </w:rPr>
        <w:t>молекулярные механизмы секреции инсулина и его действия на клетки</w:t>
      </w:r>
    </w:p>
    <w:p w:rsidR="00A14C91" w:rsidRDefault="00A14C91">
      <w:pPr>
        <w:tabs>
          <w:tab w:val="left" w:pos="900"/>
        </w:tabs>
        <w:jc w:val="center"/>
        <w:rPr>
          <w:rFonts w:ascii="Times New Roman CYR" w:hAnsi="Times New Roman CYR"/>
          <w:i/>
          <w:sz w:val="28"/>
          <w:u w:val="single"/>
        </w:rPr>
      </w:pPr>
    </w:p>
    <w:p w:rsidR="00A14C91" w:rsidRDefault="004621BC">
      <w:pPr>
        <w:tabs>
          <w:tab w:val="left" w:pos="900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i/>
          <w:sz w:val="28"/>
          <w:u w:val="single"/>
        </w:rPr>
        <w:t>Вступление</w:t>
      </w:r>
    </w:p>
    <w:p w:rsidR="00A14C91" w:rsidRDefault="00A14C91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Инсулин 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 полипептидный гормон, образованный 51 аминокислотами. Он секретируется в кровь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-клетками островков Лангерганса поджелудочной железы. Главная функция инсулина 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 регуляция метаболизма белков,  жиров,  углеводов. Это анаболический гормон. Его эффекты  на мышцы,  печень и адипозную ткань: стимуляция захвата клетками глюкозы, аминокислот,  жирных кислот; усиление синтеза гликогена,  белков,  триглицеридов;  стимуляция гликолиза; а также торможение глюконеогенеза и распада гликогена, белков и триглицеридов. Секреция инсулина минимальна при голодании, мышечной и нервной нагрузке, а также других формах стресса, когда возрастает потребность в использовании углеводов и жиров, и максимальна  после приема пищи. </w:t>
      </w:r>
    </w:p>
    <w:p w:rsidR="00A14C91" w:rsidRDefault="00A14C91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900"/>
        </w:tabs>
        <w:jc w:val="center"/>
        <w:rPr>
          <w:rFonts w:ascii="Times New Roman CYR" w:hAnsi="Times New Roman CYR"/>
          <w:i/>
          <w:sz w:val="28"/>
          <w:u w:val="single"/>
        </w:rPr>
      </w:pPr>
      <w:r>
        <w:rPr>
          <w:rFonts w:ascii="Times New Roman CYR" w:hAnsi="Times New Roman CYR"/>
          <w:i/>
          <w:sz w:val="28"/>
          <w:u w:val="single"/>
        </w:rPr>
        <w:t>Секреция инсулина</w:t>
      </w:r>
    </w:p>
    <w:p w:rsidR="00A14C91" w:rsidRDefault="00A14C91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Секреция инсулина контролируется изменениями концентраций циркулирующих в крови нутриентов  (глюкозы, аминокислот, жирных кислот), гормонами желудочно-кишечного тракта, секретируемыми в нервно-гуморальную фазу сокоотделения  (например, ГИП, гастрин, секретин)  и различными нейромедиаторами  (помимо классического ацетилхолина можно назвать такие пептидные медиаторы, как ВИП и холецистокинин). Перечисленные гормоны и медиаторы обуславливают так называемые энтероинсулярные стимулы секреции инсулина. Следует отметить, что их значение второстепенно; т. е.  главными стимулами служат "пищевые" стимулы. По мере того, как концентрация, например, глюкозы в крови увеличивается [обычно достигая уровня 6-9 ммоль/л (норма: 5 ммоль/л)], стимулируется секреция инсулина, и этот  эффект усиливается гормонами желудочно-кишечного тракта. 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Показано, что эффекты нутриентов на секреторную активность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-клеток поджелудочной железы являются результатом их прямого взаимодействия с клеточными мембранами железистых клеток. Глюкоза и другие подвергающиеся метаболизму питательные вещества  (включая некоторые аминокислоты и жирные кислоты)  транспортируются в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>-клетки островков Лангерганса, где в процессе их метаболизма образуется АТФ. Считается, что продукция АТФ обеспечивает стимул для начала секреции инсулина изменением мембранного потенциала, в конечном итоге обеспечивающим поток ионов Са</w:t>
      </w:r>
      <w:r>
        <w:rPr>
          <w:rFonts w:ascii="Times New Roman CYR" w:hAnsi="Times New Roman CYR"/>
          <w:vertAlign w:val="superscript"/>
        </w:rPr>
        <w:t xml:space="preserve">2+ </w:t>
      </w:r>
      <w:r>
        <w:rPr>
          <w:rFonts w:ascii="Times New Roman CYR" w:hAnsi="Times New Roman CYR"/>
        </w:rPr>
        <w:t xml:space="preserve"> в цитоплазму.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состоянии покоя мембранный потенциал (ПП)  на внутренней поверхности мембраны равен -50-70мВ. Как известно, изменения ПП в большей степени контролируются изменением мембранной проницаемости для калия. В мембранах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-клеток существуют 2 типа калиевых каналов (АТФ-чувствительные и Са-чувствительные), оба из которых участвуют в секреции инсулина.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Образовавшийся АТФ вызывает закрытие АТФ-чувствительных калиевых каналов. Это предотвращает выход К</w:t>
      </w:r>
      <w:r>
        <w:rPr>
          <w:rFonts w:ascii="Times New Roman CYR" w:hAnsi="Times New Roman CYR"/>
          <w:vertAlign w:val="superscript"/>
        </w:rPr>
        <w:t xml:space="preserve">+ </w:t>
      </w:r>
      <w:r>
        <w:rPr>
          <w:rFonts w:ascii="Times New Roman CYR" w:hAnsi="Times New Roman CYR"/>
        </w:rPr>
        <w:t>из клетки, что является результатом накопления в ней положительных зарядов и, соответственно, деполяризации мембраны. По достижении порога (снижение потенциала на 15 мВ)  открываются потенциал-чувствительные Са каналы, обеспечивая поток ионов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в клетки. Са-чувствительные калиевые каналы открываются по мере того, как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поступает в клетку, благодаря чему К</w:t>
      </w:r>
      <w:r>
        <w:rPr>
          <w:rFonts w:ascii="Times New Roman CYR" w:hAnsi="Times New Roman CYR"/>
          <w:vertAlign w:val="superscript"/>
        </w:rPr>
        <w:t>+</w:t>
      </w:r>
      <w:r>
        <w:rPr>
          <w:rFonts w:ascii="Times New Roman CYR" w:hAnsi="Times New Roman CYR"/>
        </w:rPr>
        <w:t xml:space="preserve"> выходит из нее, восстанавливая ПП.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Ионы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обеспечивают секрецию инсулина из секреторных гранул несколькими путями: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1) Положительно заряженные ионы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облегчают экзоцитоз (инсулин секретируется из клеток именно таким путем), уменьшая электростатическое отталкивание между отрицательно заряженными поверхностями плазматической мембраны и мембран секреторных гранул. </w:t>
      </w:r>
    </w:p>
    <w:p w:rsidR="00A14C91" w:rsidRDefault="004621BC">
      <w:pPr>
        <w:tabs>
          <w:tab w:val="left" w:pos="90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2)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облегчает передвижение гранул внутри клеток, т. к.  влияет на функцию сократительных белков, содержащих актин и тубулин (микротрубочек и микрофиламентов). </w:t>
      </w:r>
    </w:p>
    <w:p w:rsidR="00A14C91" w:rsidRDefault="004621BC">
      <w:pPr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3)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связывается с калмодулином; это активирует фермент аденилатциклазу, катализирующую превращение АТФ в цАМФ. Этот вторичный посредник также образуется в результате прямой активации АЦ гормонами желудочно-кишечного тракта. Циклический АМФ потенциирует секрецию инсулина путем увеличения чувствительности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-клеток к стимулирующему действию кальция. О клеточных процессах, лежащих в основе увеличения чувствительности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>-клеток к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, известно мало. Предполагается, что активируются ферменты (такие как протеинкиназы), влияющие на функционирование митротрубочек и микрофиламентов.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4) Чувствительность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>-клеток к Са</w:t>
      </w:r>
      <w:r>
        <w:rPr>
          <w:rFonts w:ascii="Times New Roman CYR" w:hAnsi="Times New Roman CYR"/>
          <w:vertAlign w:val="superscript"/>
        </w:rPr>
        <w:t>2+</w:t>
      </w:r>
      <w:r>
        <w:rPr>
          <w:rFonts w:ascii="Times New Roman CYR" w:hAnsi="Times New Roman CYR"/>
        </w:rPr>
        <w:t xml:space="preserve"> увеличивается и другими вторичными мессенджерами  (инозитолтрифосфатом и диацилглицеролом) предположительно таким же путем. Эти вторичные посредники образуются при взаимодействии нейромедиаторов энтероинсулярной оси  (асh, холецистокинин)  с фосфолипазой С, встроенной в плазматическую мембрану.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Еще раз следует подчеркнуть, что вышеперечисленные вторичные мессенджеры служат для увеличения секреции инсулина; тогда как главным стимулом служит увеличение концентрации глюкозы. 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7290"/>
        </w:tabs>
        <w:jc w:val="center"/>
        <w:rPr>
          <w:rFonts w:ascii="Times New Roman CYR" w:hAnsi="Times New Roman CYR"/>
          <w:i/>
          <w:sz w:val="28"/>
          <w:u w:val="single"/>
        </w:rPr>
      </w:pPr>
      <w:r>
        <w:rPr>
          <w:rFonts w:ascii="Times New Roman CYR" w:hAnsi="Times New Roman CYR"/>
          <w:i/>
          <w:sz w:val="28"/>
          <w:u w:val="single"/>
        </w:rPr>
        <w:t>Действие инсулина на клетки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  <w:i/>
          <w:sz w:val="28"/>
          <w:u w:val="single"/>
        </w:rPr>
      </w:pP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После секреции инсулина в межклеточное пространство он проходит через эндотелиальный барьер и попадает в кровь.  Недавно стал известен механизм захвата глюкозы клетками. В этих клетках имеются небольшие везикулы, содержащие специфические белковые макромолекулы, которые называются транспортерами глюкозы. Инсулин стимулирует сплавление мембран везикул с плазматической мембраной и активирует транспортеры глюкозы, которые переносят глюкозу в клетку. Инсулин отвечает за синтез фермента гексокиназы, который фосфорилирует глюкозу, как только она проникает в клетку. Эффекты гормона на клеточном уровне достигаются путем активации или, наоборот, торможения активности ферментов или же изменением скорости синтеза ферментов на уровне транскрипции и трансляции.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Путь трансмембранного проведения гормонального сигнала 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 тирозинкиназный. Инициация действия инсулина обуславливается взаимодействием гормон-рецептор. Рецепторы инсулина относятся к семейству гетеротетрамерных рецепторов тирозинкиназы. Они образованы двумя парами  </w:t>
      </w:r>
      <w:r>
        <w:rPr>
          <w:rFonts w:ascii="Times New Roman CYR" w:hAnsi="Times New Roman CYR"/>
        </w:rPr>
        <w:sym w:font="Symbol" w:char="F061"/>
      </w:r>
      <w:r>
        <w:rPr>
          <w:rFonts w:ascii="Times New Roman CYR" w:hAnsi="Times New Roman CYR"/>
        </w:rPr>
        <w:t xml:space="preserve"> и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 субъединиц, скрепленными дисульфидными мостиками. Две  </w:t>
      </w:r>
      <w:r>
        <w:rPr>
          <w:rFonts w:ascii="Times New Roman CYR" w:hAnsi="Times New Roman CYR"/>
        </w:rPr>
        <w:sym w:font="Symbol" w:char="F061"/>
      </w:r>
      <w:r>
        <w:rPr>
          <w:rFonts w:ascii="Times New Roman CYR" w:hAnsi="Times New Roman CYR"/>
        </w:rPr>
        <w:t xml:space="preserve"> субъединицы формируют один связывающий центр для лиганда. Образование Г-Р комплекса обуславливает аутофосфорилирование ферментов, "вмонтированных" в  </w:t>
      </w:r>
      <w:r>
        <w:rPr>
          <w:rFonts w:ascii="Times New Roman CYR" w:hAnsi="Times New Roman CYR"/>
        </w:rPr>
        <w:sym w:font="Symbol" w:char="F062"/>
      </w:r>
      <w:r>
        <w:rPr>
          <w:rFonts w:ascii="Times New Roman CYR" w:hAnsi="Times New Roman CYR"/>
        </w:rPr>
        <w:t xml:space="preserve"> субъединицы, по остаткам тирозина;  в результате чего повышается ферментативная (тирозинкиназная)  активность рецептора. Сигнал передается дальше посредством каскадных реакций: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1) Каскад ферментов (киназ и фосфатаз) приводит к усилению или торможению активности ферментов, обуславливающих эффекты инсулина, путем фосфорилирования или дефосфорилирования.  Например, инсулин оказывает стимулирующий эффект на гликогенобразование, повышая активность гликогенсинтетазы (дефосфорилированием)  и ингибируя гликогенфосфорилазу.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2) Эффекты инсулина, как уже упоминалось, могут также модулироваться  изменением скорости синтеза ферментов на уровне транскрипции и трансляции. Этот путь включает в себя: фосфорилирование каскада МАР-киназ </w:t>
      </w:r>
      <w:r>
        <w:rPr>
          <w:rFonts w:ascii="Times New Roman CYR" w:hAnsi="Times New Roman CYR"/>
        </w:rPr>
        <w:sym w:font="Symbol" w:char="F0AE"/>
      </w:r>
      <w:r>
        <w:rPr>
          <w:rFonts w:ascii="Times New Roman CYR" w:hAnsi="Times New Roman CYR"/>
        </w:rPr>
        <w:t xml:space="preserve"> фосфорилирование с-myc (или c-fos) </w:t>
      </w:r>
      <w:r>
        <w:rPr>
          <w:rFonts w:ascii="Times New Roman CYR" w:hAnsi="Times New Roman CYR"/>
        </w:rPr>
        <w:sym w:font="Symbol" w:char="F0AE"/>
      </w:r>
      <w:r>
        <w:rPr>
          <w:rFonts w:ascii="Times New Roman CYR" w:hAnsi="Times New Roman CYR"/>
        </w:rPr>
        <w:t xml:space="preserve"> взаимодействие с-myc (или с-fos)  с с-myc(с-fos)-зависимыми элементами ДНК </w:t>
      </w:r>
      <w:r>
        <w:rPr>
          <w:rFonts w:ascii="Times New Roman CYR" w:hAnsi="Times New Roman CYR"/>
        </w:rPr>
        <w:sym w:font="Symbol" w:char="F0AE"/>
      </w:r>
      <w:r>
        <w:rPr>
          <w:rFonts w:ascii="Times New Roman CYR" w:hAnsi="Times New Roman CYR"/>
        </w:rPr>
        <w:t xml:space="preserve"> изменение скорости синтеза ферментов. 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7290"/>
        </w:tabs>
        <w:jc w:val="center"/>
        <w:rPr>
          <w:rFonts w:ascii="Times New Roman CYR" w:hAnsi="Times New Roman CYR"/>
          <w:i/>
          <w:sz w:val="28"/>
          <w:u w:val="single"/>
        </w:rPr>
      </w:pPr>
      <w:r>
        <w:rPr>
          <w:rFonts w:ascii="Times New Roman CYR" w:hAnsi="Times New Roman CYR"/>
          <w:i/>
          <w:sz w:val="28"/>
          <w:u w:val="single"/>
        </w:rPr>
        <w:t>Патологические процессы, связанные с нарушением молекулярных механизмов секреции инсулина и его действия на клетки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 глубокими нарушениями углеводного и жирового обмена у человека связана тяжелейшая эндокринная болезнь 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 сахарный диабет. В настоящее время считают, что в основе патогенеза диабета лежит сочетанное нарушение регулирующего действия инсулина и, возможно, ряда других гормонов на ткани; в результате чего в организме возникает абсолютная или относительная недостаточность инсулина, сочетающаяся с абсолютным или относительным избытком глюкагона или других "диабетогенных" гормонов.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Дисбаланс действия гормонов приводит соответственно к развитию устойчивой гипергликемии (концентрация сахара в крови выше 130 мг%), глюкозурии и полиурии.  Последние два симптома и дали название заболеванию 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 сахарное мочеизнурение, или сахарный диабет. Наряду с нарушением утилизации и депонирования углеводов при диабете возникают различные расстройства жирового обмена, приводящие к гиперлипацидемии и,  соответственно, повышенному образованию кетоновых тел (это обуславливает снижение     рН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ацидоз). 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Выделяют следующие формы диабета: </w:t>
      </w:r>
    </w:p>
    <w:p w:rsidR="00A14C91" w:rsidRDefault="004621BC">
      <w:pPr>
        <w:numPr>
          <w:ilvl w:val="0"/>
          <w:numId w:val="1"/>
        </w:numPr>
        <w:tabs>
          <w:tab w:val="left" w:pos="7290"/>
        </w:tabs>
        <w:ind w:left="0"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недостаточной секреции инсулина развивается инсулин-зависимая (инсулин-чувствительная) форма диабета. </w:t>
      </w:r>
    </w:p>
    <w:p w:rsidR="00A14C91" w:rsidRDefault="004621BC">
      <w:pPr>
        <w:numPr>
          <w:ilvl w:val="0"/>
          <w:numId w:val="1"/>
        </w:numPr>
        <w:tabs>
          <w:tab w:val="left" w:pos="7290"/>
        </w:tabs>
        <w:ind w:left="0"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При резко сниженной чувствительности тканей-мишеней к инсулину развивается      неинсулин-зависимая (инсулинрезистентная) форма.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лечения сахарного диабета применяют различные препараты инсулина (лишь при первой форме заболевания); малоуглеводную диету; сахароснижающие синтетические препараты</w:t>
      </w:r>
      <w:r>
        <w:rPr>
          <w:rFonts w:ascii="Times New Roman CYR" w:hAnsi="Times New Roman CYR"/>
        </w:rPr>
        <w:sym w:font="Symbol" w:char="F02D"/>
      </w:r>
      <w:r>
        <w:rPr>
          <w:rFonts w:ascii="Times New Roman CYR" w:hAnsi="Times New Roman CYR"/>
        </w:rPr>
        <w:t xml:space="preserve">сульфанилмочевинные и бигуанидные (эти лекарства стимулируют секрецию инсулина и/или повышают чувствительность клеток-мишеней к гормону). </w:t>
      </w:r>
    </w:p>
    <w:p w:rsidR="00A14C91" w:rsidRDefault="004621BC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Таким образом, знание молекулярных механизмов секреции инсулина и действия его на клетки необходимо для выяснения, на каком уровне возник патологический процесс и какой путь лечения диабета будет  эффективным. 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</w:p>
    <w:p w:rsidR="00A14C91" w:rsidRDefault="004621BC">
      <w:pPr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  <w:sz w:val="24"/>
        </w:rPr>
        <w:t>Использованная литература</w:t>
      </w:r>
      <w:r>
        <w:rPr>
          <w:rFonts w:ascii="Times New Roman CYR" w:hAnsi="Times New Roman CYR"/>
          <w:i/>
        </w:rPr>
        <w:t>:</w:t>
      </w:r>
    </w:p>
    <w:p w:rsidR="00A14C91" w:rsidRDefault="00A14C91">
      <w:pPr>
        <w:rPr>
          <w:rFonts w:ascii="Times New Roman CYR" w:hAnsi="Times New Roman CYR"/>
        </w:rPr>
      </w:pPr>
    </w:p>
    <w:p w:rsidR="00A14C91" w:rsidRDefault="004621BC">
      <w:pPr>
        <w:numPr>
          <w:ilvl w:val="0"/>
          <w:numId w:val="2"/>
        </w:numPr>
      </w:pPr>
      <w:r>
        <w:t xml:space="preserve">Peter R. Flatt and Clifford J. Bailey. “Molecular mechanisms of insulin secretion and insulin action”. Journal of Biological Education (1991) 25 (1) </w:t>
      </w:r>
    </w:p>
    <w:p w:rsidR="00A14C91" w:rsidRDefault="004621BC">
      <w:pPr>
        <w:numPr>
          <w:ilvl w:val="0"/>
          <w:numId w:val="2"/>
        </w:numPr>
      </w:pPr>
      <w:r>
        <w:rPr>
          <w:rFonts w:ascii="Times New Roman CYR" w:hAnsi="Times New Roman CYR"/>
        </w:rPr>
        <w:t>В. Б. Розен. Основы эндокринологии (1994)</w:t>
      </w:r>
    </w:p>
    <w:p w:rsidR="00A14C91" w:rsidRDefault="00A14C91">
      <w:pPr>
        <w:tabs>
          <w:tab w:val="left" w:pos="7290"/>
        </w:tabs>
        <w:ind w:firstLine="907"/>
        <w:jc w:val="both"/>
        <w:rPr>
          <w:rFonts w:ascii="Times New Roman CYR" w:hAnsi="Times New Roman CYR"/>
        </w:rPr>
      </w:pPr>
      <w:bookmarkStart w:id="0" w:name="_GoBack"/>
      <w:bookmarkEnd w:id="0"/>
    </w:p>
    <w:sectPr w:rsidR="00A14C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1BC"/>
    <w:rsid w:val="004621BC"/>
    <w:rsid w:val="009B1891"/>
    <w:rsid w:val="00A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C30F-C70A-45B5-9C82-492ED2BE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Секреция инсулина</vt:lpstr>
    </vt:vector>
  </TitlesOfParts>
  <Company>ФФМ МГУ им М.В. Ломоносова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Секреция инсулина</dc:title>
  <dc:subject/>
  <dc:creator>lll</dc:creator>
  <cp:keywords/>
  <dc:description/>
  <cp:lastModifiedBy>Irina</cp:lastModifiedBy>
  <cp:revision>2</cp:revision>
  <cp:lastPrinted>1998-06-14T13:35:00Z</cp:lastPrinted>
  <dcterms:created xsi:type="dcterms:W3CDTF">2014-08-07T10:30:00Z</dcterms:created>
  <dcterms:modified xsi:type="dcterms:W3CDTF">2014-08-07T10:30:00Z</dcterms:modified>
</cp:coreProperties>
</file>