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Министерство образования Российской Федерации</w:t>
      </w: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Пензенский Государственный Университет</w:t>
      </w: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Медицинский Институт</w:t>
      </w:r>
    </w:p>
    <w:p w:rsidR="00DE58AF" w:rsidRPr="00D443CD" w:rsidRDefault="00DE58AF" w:rsidP="007720A5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Кафедра Терапии</w:t>
      </w: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720A5" w:rsidRPr="00D443CD" w:rsidRDefault="007720A5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720A5" w:rsidRPr="00D443CD" w:rsidRDefault="007720A5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720A5" w:rsidRPr="00D443CD" w:rsidRDefault="007720A5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Реферат</w:t>
      </w: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на тему:</w:t>
      </w:r>
    </w:p>
    <w:p w:rsidR="00DE58AF" w:rsidRPr="00D443CD" w:rsidRDefault="00DE58AF" w:rsidP="007720A5">
      <w:pPr>
        <w:pStyle w:val="4"/>
        <w:spacing w:before="0" w:after="0" w:line="360" w:lineRule="auto"/>
        <w:jc w:val="center"/>
        <w:rPr>
          <w:noProof/>
          <w:color w:val="000000"/>
        </w:rPr>
      </w:pPr>
      <w:r w:rsidRPr="00D443CD">
        <w:rPr>
          <w:noProof/>
          <w:color w:val="000000"/>
        </w:rPr>
        <w:t>«Энергетический обмен при постагрессивных состояниях организма»</w:t>
      </w: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720A5" w:rsidRPr="00D443CD" w:rsidRDefault="007720A5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E58AF" w:rsidRPr="00D443CD" w:rsidRDefault="00DE58AF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720A5" w:rsidRPr="00D443CD" w:rsidRDefault="007720A5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720A5" w:rsidRPr="00D443CD" w:rsidRDefault="007720A5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720A5" w:rsidRPr="00D443CD" w:rsidRDefault="007720A5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720A5" w:rsidRPr="00D443CD" w:rsidRDefault="007720A5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720A5" w:rsidRPr="00D443CD" w:rsidRDefault="007720A5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720A5" w:rsidRPr="00D443CD" w:rsidRDefault="007720A5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720A5" w:rsidRPr="00D443CD" w:rsidRDefault="007720A5" w:rsidP="007720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E58AF" w:rsidRPr="00D443CD" w:rsidRDefault="00DE58AF" w:rsidP="007720A5">
      <w:pPr>
        <w:pStyle w:val="af2"/>
        <w:spacing w:line="360" w:lineRule="auto"/>
        <w:jc w:val="center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Пенза</w:t>
      </w:r>
      <w:r w:rsidR="007720A5" w:rsidRPr="00D443CD">
        <w:rPr>
          <w:noProof/>
          <w:color w:val="000000"/>
          <w:sz w:val="28"/>
          <w:szCs w:val="28"/>
        </w:rPr>
        <w:t xml:space="preserve">, </w:t>
      </w:r>
      <w:r w:rsidRPr="00D443CD">
        <w:rPr>
          <w:noProof/>
          <w:color w:val="000000"/>
          <w:sz w:val="28"/>
          <w:szCs w:val="28"/>
        </w:rPr>
        <w:t>2008</w:t>
      </w:r>
    </w:p>
    <w:p w:rsidR="00DE58AF" w:rsidRPr="00D443CD" w:rsidRDefault="007720A5" w:rsidP="007720A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DE58AF"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План</w:t>
      </w:r>
    </w:p>
    <w:p w:rsidR="007720A5" w:rsidRPr="00D443CD" w:rsidRDefault="007720A5" w:rsidP="007720A5">
      <w:pPr>
        <w:rPr>
          <w:noProof/>
        </w:rPr>
      </w:pPr>
    </w:p>
    <w:p w:rsidR="00DE58AF" w:rsidRPr="00D443CD" w:rsidRDefault="00DE58AF" w:rsidP="007720A5">
      <w:pPr>
        <w:widowControl w:val="0"/>
        <w:numPr>
          <w:ilvl w:val="0"/>
          <w:numId w:val="7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Энергетический обмен как основа жизнедеятельности</w:t>
      </w:r>
    </w:p>
    <w:p w:rsidR="00DE58AF" w:rsidRPr="00D443CD" w:rsidRDefault="00DE58AF" w:rsidP="007720A5">
      <w:pPr>
        <w:widowControl w:val="0"/>
        <w:numPr>
          <w:ilvl w:val="0"/>
          <w:numId w:val="7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Углеводный обмен</w:t>
      </w:r>
    </w:p>
    <w:p w:rsidR="00DE58AF" w:rsidRPr="00D443CD" w:rsidRDefault="00DE58AF" w:rsidP="007720A5">
      <w:pPr>
        <w:widowControl w:val="0"/>
        <w:numPr>
          <w:ilvl w:val="0"/>
          <w:numId w:val="7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Жировой обмен</w:t>
      </w:r>
    </w:p>
    <w:p w:rsidR="00D443CD" w:rsidRPr="00D443CD" w:rsidRDefault="00D443CD" w:rsidP="007720A5">
      <w:pPr>
        <w:widowControl w:val="0"/>
        <w:numPr>
          <w:ilvl w:val="0"/>
          <w:numId w:val="7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Белковый обмен</w:t>
      </w:r>
    </w:p>
    <w:p w:rsidR="00DE58AF" w:rsidRPr="00D443CD" w:rsidRDefault="00DE58AF" w:rsidP="007720A5">
      <w:pPr>
        <w:widowControl w:val="0"/>
        <w:numPr>
          <w:ilvl w:val="0"/>
          <w:numId w:val="7"/>
        </w:numPr>
        <w:tabs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Вопросы восполнения энергии</w:t>
      </w:r>
    </w:p>
    <w:p w:rsidR="00DE58AF" w:rsidRPr="00D443CD" w:rsidRDefault="00DE58AF" w:rsidP="007720A5">
      <w:pPr>
        <w:widowControl w:val="0"/>
        <w:tabs>
          <w:tab w:val="left" w:pos="360"/>
        </w:tabs>
        <w:spacing w:line="360" w:lineRule="auto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Литература</w:t>
      </w:r>
    </w:p>
    <w:p w:rsidR="00A25BBA" w:rsidRPr="00D443CD" w:rsidRDefault="007720A5" w:rsidP="007720A5">
      <w:pPr>
        <w:pStyle w:val="3"/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</w:rPr>
      </w:pPr>
      <w:r w:rsidRPr="00D443CD">
        <w:rPr>
          <w:noProof/>
          <w:color w:val="000000"/>
        </w:rPr>
        <w:br w:type="page"/>
        <w:t>1. Энергетический обмен как основа жизнедеятельности</w:t>
      </w:r>
    </w:p>
    <w:p w:rsidR="007720A5" w:rsidRPr="00D443CD" w:rsidRDefault="007720A5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Энергетический обмен лежит в основе жизнедеятельности организма и во многом предопределяет успех лечения, в </w:t>
      </w:r>
      <w:r w:rsidR="006568EC"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связи,</w:t>
      </w: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 чем сведения о его интенсивности и качественных изменениях у пациентов, находящихся в критическом состоянии, представляют большую диагностическую и прогностическую ценность для анестезиолога-реаниматолога.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 общепринятыми представлениями, источником энергии для живых систем являются питательные (органические) вещества – углеводы, жиры, белки, которые при активном участии кислорода в процессе тканевого дыхания последовательно окисляются до углекислого газа и воды. Более 70 % освобождающейся энергии сразу превращается в первичное тепло и идет на поддержание температурного гомеостаза организма, остальная часть аккумулируется системой макроэргических соединений, важнейшим из которых является АТФ. Значение данного процесса в энергетическом обмене ярко демонстрируется следующим фактом: в течение суток в организме «стандартного» человека (весом 65-70 кг и ростом 165-170 см) синтезируется и распадается, обеспечивая все процессы жизнедеятельности, свыше 50 кг АТФ. Таким образом, макроэргические соединения выполняют в организме роль своего рода универсальной энергетической валюты, которая непрерывно расходуется организмом на поддержание всех сторон жизнедеятельности и должна непрерывно и с такой же интенсивностью воспроизводиться за счет расщепления поступающих или депонированных органических веществ.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Уместно отметить, что гомеостаз системы адениннуклеотидов (макроэргов) является одним из самых устойчивых и надежных в организме, а его энергетический потенциал Е = АТФ+0,5АДФ / АТ</w:t>
      </w:r>
      <w:r w:rsidR="006568EC"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Ф+АДФ+АМФ</w:t>
      </w: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остается стабильным (в норме он равен 1,0) в большом диапазоне изменений параметров витальных функций, в том числе и кислородного режима.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Следует заметить, однако, что, хотя исследования в этой области ведутся уже давно, сложнейшие вопросы биоэнергетики изучены пока весьма приблизительно и лишь в самом общем виде объясняются существующей химической теорией. Уже достаточно давно было надежно доказано существование иных, в частности физических, механизмов преобразования энергии в живых системах. Специалистами обсуждаются вопросы использования внутриклеточными структурами волновых форм энергии, энергии микромеханических колебаний, свободнорадикального окисления и др.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В норме, в условиях основного обмена, средние энерготраты для взрослого человека составляют 1 ккал/кг/час или 24 ккал/кг/сут. В расчете на стандартного человека минимальные суточные энерготраты составляют для мужчин 1700 ккал, для женщин 1500 ккал.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 постагрессивных состояниях у больных различного профиля суточная потребность в энергии может увеличиваться в 2-3 раза и составлять 60-80 ккал/кг массы тела, а суммарно 4-5 тыс. ккал (табл. </w:t>
      </w:r>
      <w:r w:rsidR="00DE58AF"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). Приведенные данные, учитывая максимальное напряжение процессов биоэнергетики при стрессе, особенно в условиях патологии, выглядят довольно скромно.</w:t>
      </w:r>
    </w:p>
    <w:p w:rsidR="007720A5" w:rsidRPr="00D443CD" w:rsidRDefault="007720A5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Таблица </w:t>
      </w:r>
      <w:r w:rsidR="00DE58AF"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Энергопотребность взрослого пациента при состояниях, сопровождающихся значительной постагрессивной реакцией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A25BBA" w:rsidRPr="00D443CD" w:rsidTr="007720A5">
        <w:trPr>
          <w:trHeight w:val="23"/>
        </w:trPr>
        <w:tc>
          <w:tcPr>
            <w:tcW w:w="2500" w:type="pct"/>
            <w:vAlign w:val="center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Состояние пациента</w:t>
            </w:r>
          </w:p>
        </w:tc>
        <w:tc>
          <w:tcPr>
            <w:tcW w:w="2500" w:type="pct"/>
            <w:vAlign w:val="center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Суточная потребность в энергии</w:t>
            </w:r>
          </w:p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ккал/кг МТ</w:t>
            </w:r>
            <w:r w:rsidR="007720A5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кДж/кг МТ</w:t>
            </w:r>
          </w:p>
        </w:tc>
      </w:tr>
      <w:tr w:rsidR="00A25BBA" w:rsidRPr="00D443CD" w:rsidTr="007720A5">
        <w:trPr>
          <w:trHeight w:val="23"/>
        </w:trPr>
        <w:tc>
          <w:tcPr>
            <w:tcW w:w="2500" w:type="pct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Без отчётливых метаболических нарушений при сохранённом питании</w:t>
            </w:r>
          </w:p>
        </w:tc>
        <w:tc>
          <w:tcPr>
            <w:tcW w:w="2500" w:type="pct"/>
          </w:tcPr>
          <w:p w:rsidR="00A25BBA" w:rsidRPr="00D443CD" w:rsidRDefault="007720A5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25-30</w:t>
            </w: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110-130</w:t>
            </w:r>
          </w:p>
        </w:tc>
      </w:tr>
      <w:tr w:rsidR="00A25BBA" w:rsidRPr="00D443CD" w:rsidTr="007720A5">
        <w:trPr>
          <w:trHeight w:val="23"/>
        </w:trPr>
        <w:tc>
          <w:tcPr>
            <w:tcW w:w="2500" w:type="pct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После плановых абдоминальных операций (холецистэктомия и подобные)</w:t>
            </w:r>
          </w:p>
        </w:tc>
        <w:tc>
          <w:tcPr>
            <w:tcW w:w="2500" w:type="pct"/>
          </w:tcPr>
          <w:p w:rsidR="00A25BBA" w:rsidRPr="00D443CD" w:rsidRDefault="007720A5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30-40</w:t>
            </w: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130-170</w:t>
            </w:r>
          </w:p>
        </w:tc>
      </w:tr>
      <w:tr w:rsidR="00A25BBA" w:rsidRPr="00D443CD" w:rsidTr="007720A5">
        <w:trPr>
          <w:trHeight w:val="23"/>
        </w:trPr>
        <w:tc>
          <w:tcPr>
            <w:tcW w:w="2500" w:type="pct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После радикальных абдоминальных операций по поводу рака</w:t>
            </w:r>
          </w:p>
        </w:tc>
        <w:tc>
          <w:tcPr>
            <w:tcW w:w="2500" w:type="pct"/>
          </w:tcPr>
          <w:p w:rsidR="00A25BBA" w:rsidRPr="00D443CD" w:rsidRDefault="007720A5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50-60</w:t>
            </w: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210-250</w:t>
            </w:r>
          </w:p>
        </w:tc>
      </w:tr>
      <w:tr w:rsidR="00A25BBA" w:rsidRPr="00D443CD" w:rsidTr="007720A5">
        <w:trPr>
          <w:trHeight w:val="23"/>
        </w:trPr>
        <w:tc>
          <w:tcPr>
            <w:tcW w:w="2500" w:type="pct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При тяжёлых механических скелетных травмах</w:t>
            </w:r>
          </w:p>
        </w:tc>
        <w:tc>
          <w:tcPr>
            <w:tcW w:w="2500" w:type="pct"/>
          </w:tcPr>
          <w:p w:rsidR="00A25BBA" w:rsidRPr="00D443CD" w:rsidRDefault="007720A5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50-70</w:t>
            </w: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210-280</w:t>
            </w:r>
          </w:p>
        </w:tc>
      </w:tr>
      <w:tr w:rsidR="00A25BBA" w:rsidRPr="00D443CD" w:rsidTr="007720A5">
        <w:trPr>
          <w:trHeight w:val="23"/>
        </w:trPr>
        <w:tc>
          <w:tcPr>
            <w:tcW w:w="2500" w:type="pct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При черепно-мозговой травме</w:t>
            </w:r>
          </w:p>
        </w:tc>
        <w:tc>
          <w:tcPr>
            <w:tcW w:w="2500" w:type="pct"/>
          </w:tcPr>
          <w:p w:rsidR="00A25BBA" w:rsidRPr="00D443CD" w:rsidRDefault="007720A5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60-80</w:t>
            </w: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250-340</w:t>
            </w:r>
          </w:p>
        </w:tc>
      </w:tr>
      <w:tr w:rsidR="00A25BBA" w:rsidRPr="00D443CD" w:rsidTr="007720A5">
        <w:trPr>
          <w:trHeight w:val="23"/>
        </w:trPr>
        <w:tc>
          <w:tcPr>
            <w:tcW w:w="2500" w:type="pct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При ожогах:</w:t>
            </w:r>
          </w:p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менее 50% поверхности тела</w:t>
            </w:r>
          </w:p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более 50% поверхности тела</w:t>
            </w:r>
          </w:p>
        </w:tc>
        <w:tc>
          <w:tcPr>
            <w:tcW w:w="2500" w:type="pct"/>
          </w:tcPr>
          <w:p w:rsidR="007720A5" w:rsidRPr="00D443CD" w:rsidRDefault="007720A5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7720A5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40-60</w:t>
            </w:r>
            <w:r w:rsidR="007720A5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170-250</w:t>
            </w:r>
          </w:p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60-80</w:t>
            </w:r>
            <w:r w:rsidR="007720A5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250-340</w:t>
            </w:r>
          </w:p>
        </w:tc>
      </w:tr>
      <w:tr w:rsidR="00A25BBA" w:rsidRPr="00D443CD" w:rsidTr="007720A5">
        <w:trPr>
          <w:trHeight w:val="23"/>
        </w:trPr>
        <w:tc>
          <w:tcPr>
            <w:tcW w:w="2500" w:type="pct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При высокоинвазивной или генерализованной хирургической инфекции</w:t>
            </w:r>
          </w:p>
        </w:tc>
        <w:tc>
          <w:tcPr>
            <w:tcW w:w="2500" w:type="pct"/>
          </w:tcPr>
          <w:p w:rsidR="00A25BBA" w:rsidRPr="00D443CD" w:rsidRDefault="007720A5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60-80</w:t>
            </w: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250-340</w:t>
            </w:r>
          </w:p>
        </w:tc>
      </w:tr>
      <w:tr w:rsidR="00A25BBA" w:rsidRPr="00D443CD" w:rsidTr="007720A5">
        <w:trPr>
          <w:trHeight w:val="23"/>
        </w:trPr>
        <w:tc>
          <w:tcPr>
            <w:tcW w:w="2500" w:type="pct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При голодании с потерей 20% МТ</w:t>
            </w:r>
          </w:p>
        </w:tc>
        <w:tc>
          <w:tcPr>
            <w:tcW w:w="2500" w:type="pct"/>
          </w:tcPr>
          <w:p w:rsidR="00A25BBA" w:rsidRPr="00D443CD" w:rsidRDefault="007720A5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20-25</w:t>
            </w: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A25BBA"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84-110</w:t>
            </w:r>
          </w:p>
        </w:tc>
      </w:tr>
    </w:tbl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Вместе с тем нужно иметь в виду, что среднесуточные данные энергетического обмена, полученные от сложения показателей многих, часто разнонаправленных, процессов, требуют дополнительного анализа с целью конкретизации квоты каждого из них. Так, например, энерготраты организма при ходьбе по сравнению с состоянием покоя возраст</w:t>
      </w:r>
      <w:r w:rsidR="006568EC"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ают в 7 раз</w:t>
      </w: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, а при максимальной физической нагрузке увеличиваются в 15 раз (Волков Н. И. с соавт., 2000).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При постагрессивных состояниях у человека в условиях клиники суточный энергообмен складывается из энергопотоков, интенсивность и объем которых может радикально отличаться друг от друга. С одной стороны, энерготраты таких систем, как желудочно-кишечного тракта и особенно опорно-двигательного аппарата (масса которого составляет до 60% от массы тела), в результате адаптационной перестройки минимизированы до уровня, близкого скорее всего к уровню основного обмена. С другой стороны, энерготраты систем дыхания, кровообращения, эндокринной, обеспечивающих резистентность организма при стрессе, судя по степени напряжения их функций, возрастают в 10-15 раз.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Претерпевают радикальные изменения в период срочной адаптации и энергопотоки внутри функционирующих клеток. В результате гормональной блокады блока клеточного деления и дифференцировки два других блока – катаболизма и специфических функций – получают дополнительную мощную пролонгированную энергетическую подпитку, позволяющую усилить их деятельность на порядок, а возможно и более.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Анализируя особенности энергетического обмена пациентов в условиях ОРИТ, имеет смысл обратить внимание еще на два обстоятельства. Во-первых, процессы производства энергии у них нередко ограничены наличием длительной гипоксии различной степени тяжести, различной формы и локализации, что может значительно (на порядок) снижать эффективность тканевого дыхания. Именно поэтому кислородное голодание при постагрессивных состояниях является самой частой причиной нарушений энергетического обмена и дефицита энергии. Во-вторых, у большинства больных в качестве обязательного компонента адаптационного синдрома развивается лихорадочный процесс, увеличивающий энерготраты организма на 10-12 % на каждый градус повышения температуры тела (после 37ەС). Значительная гипертермия наблюдается и в очагах повреждения в связи с развитием воспалительного процесса (асептической и инфекционной природы). В качестве основного механизма повышения температуры в поврежденных тканях выступает процесс разобщения дыхания и фосфорилирования, в результате которого возрастает удельный вес первичного тепла и снижается доля энергии, запасаемой в виде макроэргических связей. Аналогичный механизм, поддерживающий тепловой режим организма, работает на постоянной основе в местах расположения так называемого бурого жира (в межлопаточной области, вдоль крупных сосудов грудной и брюшной областей).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Особенности обменных процессов при постагрессивной реакции в интегрированном виде представлены в </w:t>
      </w:r>
      <w:r w:rsidR="00DE58AF"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табл. 2</w:t>
      </w: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7720A5" w:rsidRPr="00D443CD" w:rsidRDefault="007720A5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25BBA" w:rsidRPr="00D443CD" w:rsidRDefault="00DE58AF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2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Особенности обменных процессов и влияние поддерживающих нутритивных воздействий при постагрессивной реакции.</w:t>
      </w:r>
    </w:p>
    <w:tbl>
      <w:tblPr>
        <w:tblW w:w="96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660"/>
      </w:tblGrid>
      <w:tr w:rsidR="00A25BBA" w:rsidRPr="00D443CD" w:rsidTr="007720A5">
        <w:trPr>
          <w:trHeight w:val="23"/>
        </w:trPr>
        <w:tc>
          <w:tcPr>
            <w:tcW w:w="2988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Виды обмена</w:t>
            </w:r>
          </w:p>
        </w:tc>
        <w:tc>
          <w:tcPr>
            <w:tcW w:w="6660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Постагрессивная реакция</w:t>
            </w:r>
          </w:p>
        </w:tc>
      </w:tr>
      <w:tr w:rsidR="00A25BBA" w:rsidRPr="00D443CD" w:rsidTr="007720A5">
        <w:trPr>
          <w:trHeight w:val="23"/>
        </w:trPr>
        <w:tc>
          <w:tcPr>
            <w:tcW w:w="2988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Белковый обмен</w:t>
            </w:r>
          </w:p>
        </w:tc>
        <w:tc>
          <w:tcPr>
            <w:tcW w:w="6660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Потеря азота с мочой возрастает сразу, но уменьшается по мере возрастания глюконеогенеза из запасов лабильных белков (альбумина, мышечных протеинов). Относительная сохранность белковых запасов печени.</w:t>
            </w:r>
          </w:p>
        </w:tc>
      </w:tr>
      <w:tr w:rsidR="00A25BBA" w:rsidRPr="00D443CD" w:rsidTr="007720A5">
        <w:trPr>
          <w:trHeight w:val="23"/>
        </w:trPr>
        <w:tc>
          <w:tcPr>
            <w:tcW w:w="2988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Жировой обмен</w:t>
            </w:r>
          </w:p>
        </w:tc>
        <w:tc>
          <w:tcPr>
            <w:tcW w:w="6660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Резкое возрастание окисления жировых резервов. Повышение уровня свободных жирных кислот в крови. Кетонемия выражена умеренно.</w:t>
            </w:r>
          </w:p>
        </w:tc>
      </w:tr>
      <w:tr w:rsidR="00A25BBA" w:rsidRPr="00D443CD" w:rsidTr="007720A5">
        <w:trPr>
          <w:trHeight w:val="23"/>
        </w:trPr>
        <w:tc>
          <w:tcPr>
            <w:tcW w:w="2988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Углеводный обмен</w:t>
            </w:r>
          </w:p>
        </w:tc>
        <w:tc>
          <w:tcPr>
            <w:tcW w:w="6660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Тканевое окисление глюкозы усиливается на фоне возрастания гликемии.</w:t>
            </w:r>
          </w:p>
        </w:tc>
      </w:tr>
      <w:tr w:rsidR="00A25BBA" w:rsidRPr="00D443CD" w:rsidTr="007720A5">
        <w:trPr>
          <w:trHeight w:val="23"/>
        </w:trPr>
        <w:tc>
          <w:tcPr>
            <w:tcW w:w="2988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Гормональная реакция</w:t>
            </w:r>
          </w:p>
        </w:tc>
        <w:tc>
          <w:tcPr>
            <w:tcW w:w="6660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Значительно увеличивается уровень стрессорных гормонов – катехоламинов, кортикостероидов, глюкогона, гормон роста. Увеличение резистентности к инсулину, иногда при увеличении его продукции.</w:t>
            </w:r>
          </w:p>
        </w:tc>
      </w:tr>
      <w:tr w:rsidR="00A25BBA" w:rsidRPr="00D443CD" w:rsidTr="007720A5">
        <w:trPr>
          <w:trHeight w:val="23"/>
        </w:trPr>
        <w:tc>
          <w:tcPr>
            <w:tcW w:w="2988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Утилизация источников энергии</w:t>
            </w:r>
          </w:p>
        </w:tc>
        <w:tc>
          <w:tcPr>
            <w:tcW w:w="6660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Возрастание основного обмена на 10-50%; при ожогах, сепсисе, черепно-мозговой травме – более чем в 2 раза.</w:t>
            </w:r>
          </w:p>
        </w:tc>
      </w:tr>
      <w:tr w:rsidR="00A25BBA" w:rsidRPr="00D443CD" w:rsidTr="007720A5">
        <w:trPr>
          <w:trHeight w:val="23"/>
        </w:trPr>
        <w:tc>
          <w:tcPr>
            <w:tcW w:w="2988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Влияние поддерживающих воздействий</w:t>
            </w:r>
          </w:p>
        </w:tc>
        <w:tc>
          <w:tcPr>
            <w:tcW w:w="6660" w:type="dxa"/>
          </w:tcPr>
          <w:p w:rsidR="00A25BBA" w:rsidRPr="00D443CD" w:rsidRDefault="00A25BBA" w:rsidP="007720A5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 фоне обеспечения углеводами и жирами возможно определённое сохранение белковых запасов.</w:t>
            </w:r>
          </w:p>
        </w:tc>
      </w:tr>
    </w:tbl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E58AF" w:rsidRPr="00D443CD" w:rsidRDefault="00DE58AF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2. </w:t>
      </w:r>
      <w:r w:rsidR="00A25BBA" w:rsidRPr="00D443C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У</w:t>
      </w:r>
      <w:r w:rsidR="007720A5" w:rsidRPr="00D443C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глеводный обмен</w:t>
      </w:r>
    </w:p>
    <w:p w:rsidR="007720A5" w:rsidRPr="00D443CD" w:rsidRDefault="007720A5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В норме большую часть энергии организм получает за счет углеводов (в соотношении с жирами и белками как 4:1:1). Они откладываются в печени и в мышцах в виде гликогена в количестве от 200 до 400 г, а в крови циркулируют в виде глюкозы (в среднем 1 г/л). Энергетическая стоимость углеводов – 4,0 ккал/г.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Примечательно, что наличных запасов глюкозы, как и кислорода, в спокойном состоянии хватает всего на 5-7 минут, а запасов гликогена – не более чем на сутки. Минимальная суточная потребность в гликогене – 100 г.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У пациентов реанимационного отделения при критических состояниях запасы гликогена могут быть израсходованы всего за нес</w:t>
      </w:r>
      <w:r w:rsidR="006568EC"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колько часов</w:t>
      </w: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Глюкоза играет исключительно важную роль в энергетическом обмене, так как является самым важным источником энергии для нервной ткани, надпочечников, гонад, эритроцитов, куда она поступает без участия инсулина по законам диффузии. Сердце, печень, почки могут потреблять глюкозу с частичным участием инсулина. Наконец, скелетные мышцы, соединительная ткань, лейкоциты, иммунная система, органы ЖКТ являются высоко инсулинозависимыми. Глюкоза – важнейший источник энергии в анаэробных условиях и основной энергетический субстрат для репаративной ткани. В покое печень образует примерно 10,0 г глюкозы в час, до 70 % этого количества глюкагонзависимо.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С началом агрессии и развертыванием реакций срочной адаптации в крови в прямой зависимости от тяжести повреждения и выраженности стресса устойчиво поддерживается гипергликемия (уровень глюкозы поднимается в 2, 3 и более раз, до 10-15 и более ммоль/л, или до 3-7 г/л).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Ввиду малых запасов гликогена, решающую роль в поддержании гипергликемии начинает играть процесс глюконеогенеза, т. е. образования дополнительного количества глюкозы с участием аминокислот, глицерола, лактата и пирувата. Мобилизаторами гликогенолиза и глюконеогенеза выступают сразу несколько гормонов: катехоламины, глюкокортикоиды, глюкагон, соматотропный гормон, тироксин и, возможно, кинины. Одновременно происходит относительное снижение влияния инсулина, что уменьшает поступление глюкозы в инсулинзависимые ткани, деятельность и энергетический обмен большинства из которых при</w:t>
      </w:r>
      <w:r w:rsidR="007720A5"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стрессе заторможены. Можно полагать, что указанные изменения носят адаптивный характер, так как способствуют, особенно при гипотензии, экономии глюкозы и ее использованию активно работающими инсулиннезависимыми органами.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Важно отметить, что наиболее частой причиной нарушения углеводного обмена в патологии является гипоксия, останавливающая окисление глюкозы на стадии пирувата и лактата и способствующая, в свою очередь, возникновению метаболического ацидоза, а при содержании более 10 ммоль/л – полиорганной недостаточности и летальным исходам. При постагрессивных состояниях различные формы кислородного голодания в той или иной степени возникают в обязательном порядке, что приводит к увеличению ла</w:t>
      </w:r>
      <w:r w:rsidR="006568EC"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ктата и пирувата в 1,5-2 раза</w:t>
      </w: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7720A5" w:rsidRPr="00D443CD" w:rsidRDefault="007720A5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DE58AF" w:rsidRPr="00D443CD" w:rsidRDefault="007720A5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 Жировой обмен</w:t>
      </w:r>
    </w:p>
    <w:p w:rsidR="007720A5" w:rsidRPr="00D443CD" w:rsidRDefault="007720A5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В организме человека содержится 10-12 % жира от массы тела, или в среднем от 7 до 10 кг. Суточная потребность в норме 1-2 г/кг. Принимая во внимание высокую энергетическую ценность жира, равную 9 ккал/г, следует отметить, что это самые большие энергетические запасы организма, позволяющие человеку выдержать длительное (до 40 дней) полное голодание без использования углеводов и белков. В норме за счет жиров обеспечивается до 30 % всей энергии, необходимой организму.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Жиры депонируются в организме в виде триглицеридов и в качестве свободных жирных кислот и глицерина вовлекаются в энергетический обмен через липолитические процессы, инициированные катехоламинами, глюкокортикоидами, СТГ и АКТГ. СЖК являются важными донаторами энергии для скелетных мышц, сердца, печени и др. висцеральных органов.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При постагрессивных состояниях жиры начинают играть доминирующую роль и в зависимости от тяжести состояния пациента, а также степени напряжения адаптационных процессов обеспечивают от 50 до 90 % всех энергозатрат организма (при суточной потребности до 4-6 г/кг).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Потери жира в течение первых дней стрессорной реакции могут составлять до 300-500 г в день. Одновременно увеличивается и выход эндогенной воды (107 г воды на 100 г жира).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Превалирование жирового обмена в динамике стрессорной реакции требует дополнительно большого количества кислорода, что на фоне почти обязательной гипоксии у пациентов реанимационного отделения может приводить к неполному окислению свободных жирных кислот, выраженной кетонемии и усугублению метаболического ацидоза, а также к индуцированию процессов свободнорадикального окисления и липидной пероксидации. Высокое содержание в крови в течение длительного времени свободных жирных кислот может осложняться развитием жировой дистрофии печени и сердца.</w:t>
      </w:r>
    </w:p>
    <w:p w:rsidR="00D443CD" w:rsidRPr="00D443CD" w:rsidRDefault="00D443CD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DE58AF" w:rsidRPr="00D443CD" w:rsidRDefault="00DE58AF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4. </w:t>
      </w:r>
      <w:r w:rsidR="00A25BBA" w:rsidRPr="00D443C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Б</w:t>
      </w:r>
      <w:r w:rsidR="00D443CD" w:rsidRPr="00D443C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елковый обмен</w:t>
      </w:r>
    </w:p>
    <w:p w:rsidR="00D443CD" w:rsidRPr="00D443CD" w:rsidRDefault="00D443CD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720A5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Содержание белка в организме, как и содержание жира, не превышает 10-12 % от массы тела и колеблется в пределах от 7 до 10 кг. Однако в энергетическом обмене может участвовать не более 2-3 кг белков, остальные белки необходимы для пластических процессов, которые очень динамичны. Так, полное обновление энзимных белков происходит всего за 10 ч, белков стромы клеток занимает 4-5 дней, а всей белковой массы тела – 2-2,5 месяца; период полураспада белков печени и желудочно-кишечного тракта составляет 6-14 ч, гладких мышц - 5 дней, сердца – 11 дней, скелетных мышц – 2-3 месяца.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Учитывая то, что энергетическая стоимость белка сравнительно невелика (4,1 ккал/г), белковых ресурсов в норме может хватить на 3-4 дня, а при выраженном стрессе – всего на несколько часов.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Белки скелетных мышц и частично белки висцеральных органов при стрессе подвергаются деструкции и дальнейшему использованию в других органах. Так, после операции за 4 суток распадается до 1,5 кг мышечной массы (или свыше 300 г белка).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Использование белков в энергетическом обмене осуществляется через механизм глюконеогенеза, а также через их участие в процессах синтеза белков острой фазы в печени, медиаторов, ферментов и гормонов пептидной природы.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В связи с усиленным катаболизмом, кровопотерей, дилюцией, выходом в ткани и снижением синтеза, недостаточным питанием при постагрессивных состояниях длительное время наблюдается гипопротеинемия.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Катаболический период стрессорной реакции характеризуется нарастанием отрицательного азотистого баланса. Выделение азота с мочой, в норме не превышающее 9-13 г в сутки, в первые дни постагрессивного состояния существенно увеличивается. В крови и моче неизбежно нарастает концентрация мочевины, креатинина, общего аминоазота, коррелирующая с тяжестью повреждения и выраженностью стрессорной реакции. Максимум дефицита азота приходится на 2-е - 3-и сутки.</w:t>
      </w:r>
    </w:p>
    <w:p w:rsidR="00DE58AF" w:rsidRPr="00D443CD" w:rsidRDefault="00D443CD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  <w:t>5</w:t>
      </w:r>
      <w:r w:rsidR="00DE58AF" w:rsidRPr="00D443C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. </w:t>
      </w:r>
      <w:r w:rsidR="00A25BBA" w:rsidRPr="00D443C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</w:t>
      </w:r>
      <w:r w:rsidRPr="00D443C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опросы восполнения энергии</w:t>
      </w:r>
    </w:p>
    <w:p w:rsidR="00D443CD" w:rsidRPr="00D443CD" w:rsidRDefault="00D443CD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Необходимость раннего восполнения энергии (в пределах первых суток, а при возможности и в пределах первых часов) очевидна и признана всеми специалистами. Суточная потребность в энергии организма пациентов при постагрессивных состояниях была отражена в </w:t>
      </w:r>
      <w:r w:rsidR="00DE58AF"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табл.1</w:t>
      </w: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. Потребность в основных компонентах питания представлена в табл. 3.</w:t>
      </w:r>
    </w:p>
    <w:p w:rsidR="00D443CD" w:rsidRPr="00D443CD" w:rsidRDefault="00D443CD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25BBA" w:rsidRPr="00D443CD" w:rsidRDefault="00DE58AF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3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Потребность организма в питательных веществах в норме и при постагрессивных состояниях</w:t>
      </w:r>
    </w:p>
    <w:tbl>
      <w:tblPr>
        <w:tblW w:w="5000" w:type="pct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90"/>
        <w:gridCol w:w="3191"/>
        <w:gridCol w:w="3189"/>
      </w:tblGrid>
      <w:tr w:rsidR="00A25BBA" w:rsidRPr="00D443CD" w:rsidTr="00D443CD">
        <w:trPr>
          <w:cantSplit/>
          <w:trHeight w:val="23"/>
        </w:trPr>
        <w:tc>
          <w:tcPr>
            <w:tcW w:w="1667" w:type="pct"/>
            <w:vMerge w:val="restart"/>
            <w:tcBorders>
              <w:top w:val="single" w:sz="12" w:space="0" w:color="000000"/>
              <w:bottom w:val="nil"/>
            </w:tcBorders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Питательные вещества</w:t>
            </w:r>
          </w:p>
        </w:tc>
        <w:tc>
          <w:tcPr>
            <w:tcW w:w="3333" w:type="pct"/>
            <w:gridSpan w:val="2"/>
            <w:tcBorders>
              <w:top w:val="single" w:sz="12" w:space="0" w:color="000000"/>
              <w:bottom w:val="single" w:sz="6" w:space="0" w:color="000000"/>
            </w:tcBorders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Потребность в питательных веществах в расчете на 1 кг м. т.</w:t>
            </w:r>
          </w:p>
        </w:tc>
      </w:tr>
      <w:tr w:rsidR="00A25BBA" w:rsidRPr="00D443CD" w:rsidTr="00D443CD">
        <w:trPr>
          <w:cantSplit/>
          <w:trHeight w:val="23"/>
        </w:trPr>
        <w:tc>
          <w:tcPr>
            <w:tcW w:w="1667" w:type="pct"/>
            <w:vMerge/>
            <w:tcBorders>
              <w:bottom w:val="single" w:sz="6" w:space="0" w:color="000000"/>
            </w:tcBorders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6" w:space="0" w:color="000000"/>
            </w:tcBorders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норме</w:t>
            </w:r>
          </w:p>
        </w:tc>
        <w:tc>
          <w:tcPr>
            <w:tcW w:w="1667" w:type="pct"/>
            <w:tcBorders>
              <w:bottom w:val="single" w:sz="6" w:space="0" w:color="000000"/>
            </w:tcBorders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При постагрессивных состояниях</w:t>
            </w:r>
          </w:p>
        </w:tc>
      </w:tr>
      <w:tr w:rsidR="00A25BBA" w:rsidRPr="00D443CD" w:rsidTr="00D443CD">
        <w:trPr>
          <w:trHeight w:val="23"/>
        </w:trPr>
        <w:tc>
          <w:tcPr>
            <w:tcW w:w="1667" w:type="pct"/>
            <w:tcBorders>
              <w:top w:val="nil"/>
            </w:tcBorders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Вода, мл</w:t>
            </w:r>
          </w:p>
        </w:tc>
        <w:tc>
          <w:tcPr>
            <w:tcW w:w="1667" w:type="pct"/>
            <w:tcBorders>
              <w:top w:val="nil"/>
            </w:tcBorders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25-35</w:t>
            </w:r>
          </w:p>
        </w:tc>
        <w:tc>
          <w:tcPr>
            <w:tcW w:w="1667" w:type="pct"/>
            <w:tcBorders>
              <w:top w:val="nil"/>
            </w:tcBorders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50-70</w:t>
            </w:r>
          </w:p>
        </w:tc>
      </w:tr>
      <w:tr w:rsidR="00A25BBA" w:rsidRPr="00D443CD" w:rsidTr="00D443CD">
        <w:trPr>
          <w:trHeight w:val="23"/>
        </w:trPr>
        <w:tc>
          <w:tcPr>
            <w:tcW w:w="1667" w:type="pct"/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667" w:type="pct"/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667" w:type="pct"/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4-6</w:t>
            </w:r>
          </w:p>
        </w:tc>
      </w:tr>
      <w:tr w:rsidR="00A25BBA" w:rsidRPr="00D443CD" w:rsidTr="00D443CD">
        <w:trPr>
          <w:trHeight w:val="23"/>
        </w:trPr>
        <w:tc>
          <w:tcPr>
            <w:tcW w:w="1667" w:type="pct"/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667" w:type="pct"/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667" w:type="pct"/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3-5</w:t>
            </w:r>
          </w:p>
        </w:tc>
      </w:tr>
      <w:tr w:rsidR="00A25BBA" w:rsidRPr="00D443CD" w:rsidTr="00D443CD">
        <w:trPr>
          <w:trHeight w:val="23"/>
        </w:trPr>
        <w:tc>
          <w:tcPr>
            <w:tcW w:w="1667" w:type="pct"/>
            <w:tcBorders>
              <w:bottom w:val="single" w:sz="12" w:space="0" w:color="000000"/>
            </w:tcBorders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1667" w:type="pct"/>
            <w:tcBorders>
              <w:bottom w:val="single" w:sz="12" w:space="0" w:color="000000"/>
            </w:tcBorders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667" w:type="pct"/>
            <w:tcBorders>
              <w:bottom w:val="single" w:sz="12" w:space="0" w:color="000000"/>
            </w:tcBorders>
          </w:tcPr>
          <w:p w:rsidR="00A25BBA" w:rsidRPr="00D443CD" w:rsidRDefault="00A25BBA" w:rsidP="00D443CD">
            <w:pPr>
              <w:pStyle w:val="a7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443C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2-3</w:t>
            </w:r>
          </w:p>
        </w:tc>
      </w:tr>
    </w:tbl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В первые дни, в период срочной адаптации, траты энергии превышают ее поступление, что неизбежно приводит к ежедневной потере массы тела больного на 4-7 % (300-500 г в сутки). Этому процессу могут способствовать и конкретные нарушения деятельности желудочно-кишечного тракта, дефекты искусственного питания и другие факторы. Уместно отметить, что одновременно в соответствии с законами адаптации имеет место задержка воды и натрия в клетках, что может маскировать и уменьшать реальные потери массы тела.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Уменьшить или даже остановить неадекватную потерю веса больного, скорректировать количественно и качественно нарушения водно-электролитного, энергетического и структурного обменов призвано искусственное питание.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Парентеральное (внутривенное) питание является привычным и хорошо отработанным в клинике способом поддержания трофического гомеостаза. Основным энергетическим субстратом являются концентрированные растворы глюкозы (20-40 %), которые необходимо вводить вместе с инсулином. Средняя суточная доза 4-6 г/кг.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Вторым компонентом по степени влияния на энергетический обмен являются препараты жировых эмульсий (10-20 %), суточная доза 2-3 г/кг, скорость введения – не более 10 г/ч.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В целях поддержания белкового обмена на адекватном уровне рекомендуется использовать в парентеральном питании препараты кристаллических аминокислот (до 1500 мл).</w:t>
      </w:r>
    </w:p>
    <w:p w:rsidR="00A25BBA" w:rsidRPr="00D443CD" w:rsidRDefault="00A25BBA" w:rsidP="007720A5">
      <w:pPr>
        <w:pStyle w:val="a7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В последние годы в клинике все чаще используют различные модификации энтерального (зондового) питания как более естественные, эффективные и менее опасные. Программы энтерального питания рекомендуется составлять на основе олигопептидных питательных смесей. В качестве углеводного компонента вместе с глюкозой вводят декстрины. Широко используются также так называемые стандартизованные полимерные диеты, составленные на основе натуральных продуктов и представляющие собой большую группу питательных смесей, полностью сбалансированных по всем необходимым для орга</w:t>
      </w:r>
      <w:r w:rsidR="006568EC"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низма компонентам</w:t>
      </w:r>
      <w:r w:rsidRPr="00D443C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E58AF" w:rsidRPr="00D443CD" w:rsidRDefault="00D443CD" w:rsidP="007720A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443CD">
        <w:rPr>
          <w:b/>
          <w:bCs/>
          <w:noProof/>
          <w:color w:val="000000"/>
          <w:sz w:val="28"/>
          <w:szCs w:val="28"/>
        </w:rPr>
        <w:br w:type="page"/>
        <w:t>Литература</w:t>
      </w:r>
    </w:p>
    <w:p w:rsidR="00D443CD" w:rsidRPr="00D443CD" w:rsidRDefault="00D443CD" w:rsidP="007720A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E58AF" w:rsidRPr="00D443CD" w:rsidRDefault="00DE58AF" w:rsidP="00D443CD">
      <w:pPr>
        <w:widowControl w:val="0"/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«Неотложная медицинская помощь», под ред. Дж. Э. Тинтиналли, Рл. Кроума, Э. Руиза, Перевод с английского д-ра мед. наук В.И.</w:t>
      </w:r>
      <w:r w:rsidR="00D443CD" w:rsidRPr="00D443CD">
        <w:rPr>
          <w:noProof/>
          <w:color w:val="000000"/>
          <w:sz w:val="28"/>
          <w:szCs w:val="28"/>
        </w:rPr>
        <w:t xml:space="preserve"> </w:t>
      </w:r>
      <w:r w:rsidRPr="00D443CD">
        <w:rPr>
          <w:noProof/>
          <w:color w:val="000000"/>
          <w:sz w:val="28"/>
          <w:szCs w:val="28"/>
        </w:rPr>
        <w:t>Кандрора, д. м. н. М.В.</w:t>
      </w:r>
      <w:r w:rsidR="00D443CD" w:rsidRPr="00D443CD">
        <w:rPr>
          <w:noProof/>
          <w:color w:val="000000"/>
          <w:sz w:val="28"/>
          <w:szCs w:val="28"/>
        </w:rPr>
        <w:t xml:space="preserve"> </w:t>
      </w:r>
      <w:r w:rsidRPr="00D443CD">
        <w:rPr>
          <w:noProof/>
          <w:color w:val="000000"/>
          <w:sz w:val="28"/>
          <w:szCs w:val="28"/>
        </w:rPr>
        <w:t>Неверовой, д-ра мед. наук А.В.</w:t>
      </w:r>
      <w:r w:rsidR="00D443CD" w:rsidRPr="00D443CD">
        <w:rPr>
          <w:noProof/>
          <w:color w:val="000000"/>
          <w:sz w:val="28"/>
          <w:szCs w:val="28"/>
        </w:rPr>
        <w:t xml:space="preserve"> </w:t>
      </w:r>
      <w:r w:rsidRPr="00D443CD">
        <w:rPr>
          <w:noProof/>
          <w:color w:val="000000"/>
          <w:sz w:val="28"/>
          <w:szCs w:val="28"/>
        </w:rPr>
        <w:t>Сучкова, к. м. н. А.В.</w:t>
      </w:r>
      <w:r w:rsidR="00D443CD" w:rsidRPr="00D443CD">
        <w:rPr>
          <w:noProof/>
          <w:color w:val="000000"/>
          <w:sz w:val="28"/>
          <w:szCs w:val="28"/>
        </w:rPr>
        <w:t xml:space="preserve"> </w:t>
      </w:r>
      <w:r w:rsidRPr="00D443CD">
        <w:rPr>
          <w:noProof/>
          <w:color w:val="000000"/>
          <w:sz w:val="28"/>
          <w:szCs w:val="28"/>
        </w:rPr>
        <w:t>Низового, Ю.Л.</w:t>
      </w:r>
      <w:r w:rsidR="007720A5" w:rsidRPr="00D443CD">
        <w:rPr>
          <w:noProof/>
          <w:color w:val="000000"/>
          <w:sz w:val="28"/>
          <w:szCs w:val="28"/>
        </w:rPr>
        <w:t xml:space="preserve"> </w:t>
      </w:r>
      <w:r w:rsidRPr="00D443CD">
        <w:rPr>
          <w:noProof/>
          <w:color w:val="000000"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DE58AF" w:rsidRPr="00D443CD" w:rsidRDefault="00DE58AF" w:rsidP="00D443C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443CD">
        <w:rPr>
          <w:noProof/>
          <w:color w:val="000000"/>
          <w:sz w:val="28"/>
          <w:szCs w:val="28"/>
        </w:rPr>
        <w:t>2. 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ISBN 5-225-04560-Х</w:t>
      </w:r>
      <w:r w:rsidR="00D443CD" w:rsidRPr="00D443CD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DE58AF" w:rsidRPr="00D443CD" w:rsidSect="007720A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F0" w:rsidRDefault="00E265F0">
      <w:r>
        <w:separator/>
      </w:r>
    </w:p>
  </w:endnote>
  <w:endnote w:type="continuationSeparator" w:id="0">
    <w:p w:rsidR="00E265F0" w:rsidRDefault="00E2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D8" w:rsidRDefault="00921ACE" w:rsidP="007720A5">
    <w:pPr>
      <w:pStyle w:val="af"/>
      <w:framePr w:wrap="auto" w:vAnchor="text" w:hAnchor="margin" w:xAlign="right" w:y="1"/>
      <w:rPr>
        <w:rStyle w:val="af1"/>
      </w:rPr>
    </w:pPr>
    <w:r>
      <w:rPr>
        <w:rStyle w:val="af1"/>
        <w:noProof/>
      </w:rPr>
      <w:t>2</w:t>
    </w:r>
  </w:p>
  <w:p w:rsidR="000328D8" w:rsidRDefault="000328D8" w:rsidP="000328D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A5" w:rsidRDefault="007720A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F0" w:rsidRDefault="00E265F0">
      <w:r>
        <w:separator/>
      </w:r>
    </w:p>
  </w:footnote>
  <w:footnote w:type="continuationSeparator" w:id="0">
    <w:p w:rsidR="00E265F0" w:rsidRDefault="00E26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A5" w:rsidRDefault="007720A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A5" w:rsidRDefault="007720A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D4370"/>
    <w:multiLevelType w:val="hybridMultilevel"/>
    <w:tmpl w:val="DF14C0DE"/>
    <w:lvl w:ilvl="0" w:tplc="AA00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D21F5"/>
    <w:multiLevelType w:val="hybridMultilevel"/>
    <w:tmpl w:val="EBA6D3F2"/>
    <w:lvl w:ilvl="0" w:tplc="81A40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3734D"/>
    <w:multiLevelType w:val="hybridMultilevel"/>
    <w:tmpl w:val="5EB6D8E6"/>
    <w:lvl w:ilvl="0" w:tplc="AA00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946EF"/>
    <w:multiLevelType w:val="hybridMultilevel"/>
    <w:tmpl w:val="0116DF92"/>
    <w:lvl w:ilvl="0" w:tplc="AA00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8220E"/>
    <w:multiLevelType w:val="hybridMultilevel"/>
    <w:tmpl w:val="6F8A7F40"/>
    <w:lvl w:ilvl="0" w:tplc="AA00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BBA"/>
    <w:rsid w:val="000123DB"/>
    <w:rsid w:val="000328D8"/>
    <w:rsid w:val="000707C6"/>
    <w:rsid w:val="00100F7F"/>
    <w:rsid w:val="00205CD6"/>
    <w:rsid w:val="002E4CD9"/>
    <w:rsid w:val="006568EC"/>
    <w:rsid w:val="007720A5"/>
    <w:rsid w:val="00921ACE"/>
    <w:rsid w:val="00A25BBA"/>
    <w:rsid w:val="00D443CD"/>
    <w:rsid w:val="00D81A04"/>
    <w:rsid w:val="00D92A7C"/>
    <w:rsid w:val="00DE58AF"/>
    <w:rsid w:val="00E265F0"/>
    <w:rsid w:val="00F1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5AD182-67E9-4E3C-B62C-B9928333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5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5BBA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25BBA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25B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A25BB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25BBA"/>
    <w:pPr>
      <w:jc w:val="both"/>
    </w:pPr>
    <w:rPr>
      <w:sz w:val="22"/>
      <w:szCs w:val="22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A25BBA"/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A25BBA"/>
    <w:pPr>
      <w:ind w:firstLine="720"/>
      <w:jc w:val="both"/>
    </w:pPr>
    <w:rPr>
      <w:rFonts w:ascii="Arial" w:hAnsi="Arial" w:cs="Arial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customStyle="1" w:styleId="a9">
    <w:name w:val="Стиль"/>
    <w:uiPriority w:val="99"/>
    <w:rsid w:val="00A25BBA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</w:rPr>
  </w:style>
  <w:style w:type="paragraph" w:styleId="23">
    <w:name w:val="Body Text Indent 2"/>
    <w:basedOn w:val="a"/>
    <w:link w:val="24"/>
    <w:uiPriority w:val="99"/>
    <w:rsid w:val="00A25BBA"/>
    <w:pPr>
      <w:ind w:firstLine="624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character" w:styleId="aa">
    <w:name w:val="line number"/>
    <w:uiPriority w:val="99"/>
    <w:rsid w:val="00A25BBA"/>
  </w:style>
  <w:style w:type="paragraph" w:styleId="31">
    <w:name w:val="Body Text Indent 3"/>
    <w:basedOn w:val="a"/>
    <w:link w:val="32"/>
    <w:uiPriority w:val="99"/>
    <w:rsid w:val="00A25BBA"/>
    <w:pPr>
      <w:widowControl w:val="0"/>
      <w:tabs>
        <w:tab w:val="left" w:pos="2127"/>
      </w:tabs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25">
    <w:name w:val="Îñíîâíîé òåêñò ñ îòñòóïîì 2"/>
    <w:basedOn w:val="a9"/>
    <w:uiPriority w:val="99"/>
    <w:rsid w:val="00A25BBA"/>
    <w:pPr>
      <w:widowControl/>
      <w:ind w:firstLine="720"/>
    </w:pPr>
    <w:rPr>
      <w:rFonts w:ascii="Times New Roman" w:hAnsi="Times New Roman" w:cs="Times New Roman"/>
      <w:spacing w:val="0"/>
      <w:kern w:val="0"/>
      <w:position w:val="0"/>
      <w:shd w:val="clear" w:color="auto" w:fill="auto"/>
      <w:lang w:val="en-US"/>
    </w:rPr>
  </w:style>
  <w:style w:type="paragraph" w:customStyle="1" w:styleId="7">
    <w:name w:val="заголовок 7"/>
    <w:basedOn w:val="a"/>
    <w:next w:val="a"/>
    <w:uiPriority w:val="99"/>
    <w:rsid w:val="00A25BBA"/>
    <w:pPr>
      <w:keepNext/>
      <w:autoSpaceDE w:val="0"/>
      <w:autoSpaceDN w:val="0"/>
      <w:ind w:firstLine="709"/>
      <w:jc w:val="both"/>
      <w:outlineLvl w:val="6"/>
    </w:pPr>
  </w:style>
  <w:style w:type="paragraph" w:styleId="41">
    <w:name w:val="toc 4"/>
    <w:basedOn w:val="a"/>
    <w:next w:val="a"/>
    <w:autoRedefine/>
    <w:uiPriority w:val="99"/>
    <w:semiHidden/>
    <w:rsid w:val="00A25BBA"/>
    <w:pPr>
      <w:spacing w:before="240" w:after="120"/>
      <w:ind w:left="720" w:hanging="720"/>
      <w:jc w:val="both"/>
    </w:pPr>
    <w:rPr>
      <w:rFonts w:ascii="Arial" w:hAnsi="Arial" w:cs="Arial"/>
      <w:b/>
      <w:bCs/>
    </w:rPr>
  </w:style>
  <w:style w:type="paragraph" w:styleId="ab">
    <w:name w:val="footnote text"/>
    <w:basedOn w:val="a"/>
    <w:link w:val="ac"/>
    <w:uiPriority w:val="99"/>
    <w:semiHidden/>
    <w:rsid w:val="00A25BB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ad">
    <w:name w:val="header"/>
    <w:basedOn w:val="a"/>
    <w:link w:val="ae"/>
    <w:uiPriority w:val="99"/>
    <w:rsid w:val="00A25B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paragraph" w:styleId="af">
    <w:name w:val="footer"/>
    <w:basedOn w:val="a"/>
    <w:link w:val="af0"/>
    <w:uiPriority w:val="99"/>
    <w:rsid w:val="000328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  <w:style w:type="character" w:styleId="af1">
    <w:name w:val="page number"/>
    <w:uiPriority w:val="99"/>
    <w:rsid w:val="000328D8"/>
  </w:style>
  <w:style w:type="paragraph" w:styleId="af2">
    <w:name w:val="Normal (Web)"/>
    <w:basedOn w:val="a"/>
    <w:uiPriority w:val="99"/>
    <w:rsid w:val="00DE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hosp5</Company>
  <LinksUpToDate>false</LinksUpToDate>
  <CharactersWithSpaces>17801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111</dc:creator>
  <cp:keywords/>
  <dc:description/>
  <cp:lastModifiedBy>admin</cp:lastModifiedBy>
  <cp:revision>2</cp:revision>
  <dcterms:created xsi:type="dcterms:W3CDTF">2014-02-25T11:55:00Z</dcterms:created>
  <dcterms:modified xsi:type="dcterms:W3CDTF">2014-02-25T11:55:00Z</dcterms:modified>
</cp:coreProperties>
</file>