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C5" w:rsidRDefault="005416C5">
      <w:pPr>
        <w:ind w:left="720" w:firstLine="720"/>
        <w:rPr>
          <w:rFonts w:ascii="Arial" w:hAnsi="Arial"/>
          <w:i/>
          <w:sz w:val="28"/>
        </w:rPr>
      </w:pPr>
    </w:p>
    <w:p w:rsidR="00F537ED" w:rsidRDefault="00F537ED">
      <w:pPr>
        <w:ind w:left="720" w:firstLine="72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ab/>
        <w:t>Министерство образования Украины.</w:t>
      </w:r>
    </w:p>
    <w:p w:rsidR="00F537ED" w:rsidRDefault="00F537ED">
      <w:pPr>
        <w:ind w:firstLine="708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Одесский </w:t>
      </w:r>
      <w:r>
        <w:rPr>
          <w:rFonts w:ascii="Arial" w:hAnsi="Arial"/>
          <w:i/>
          <w:sz w:val="28"/>
        </w:rPr>
        <w:tab/>
        <w:t xml:space="preserve"> национальный</w:t>
      </w:r>
      <w:r>
        <w:rPr>
          <w:rFonts w:ascii="Arial" w:hAnsi="Arial"/>
          <w:i/>
          <w:sz w:val="28"/>
        </w:rPr>
        <w:tab/>
        <w:t xml:space="preserve">  политехнический </w:t>
      </w:r>
      <w:r>
        <w:rPr>
          <w:rFonts w:ascii="Arial" w:hAnsi="Arial"/>
          <w:i/>
          <w:sz w:val="28"/>
        </w:rPr>
        <w:tab/>
        <w:t>университет.</w:t>
      </w:r>
    </w:p>
    <w:p w:rsidR="00F537ED" w:rsidRDefault="00F537ED">
      <w:pPr>
        <w:ind w:left="720" w:firstLine="72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Институт радиоэлектроники и телекоммуникаций.</w:t>
      </w:r>
    </w:p>
    <w:p w:rsidR="00F537ED" w:rsidRDefault="00F537ED">
      <w:pPr>
        <w:ind w:left="2892" w:firstLine="708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Кафедра РТС.</w:t>
      </w:r>
    </w:p>
    <w:p w:rsidR="00F537ED" w:rsidRDefault="00F537ED">
      <w:pPr>
        <w:ind w:left="708" w:firstLine="708"/>
        <w:rPr>
          <w:rFonts w:ascii="Arial" w:hAnsi="Arial"/>
          <w:i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ind w:left="708" w:firstLine="708"/>
        <w:rPr>
          <w:rFonts w:ascii="Arial" w:hAnsi="Arial"/>
        </w:rPr>
      </w:pPr>
    </w:p>
    <w:p w:rsidR="00F537ED" w:rsidRDefault="00F537ED">
      <w:pPr>
        <w:rPr>
          <w:rFonts w:ascii="Arial" w:hAnsi="Arial"/>
          <w:sz w:val="28"/>
        </w:rPr>
      </w:pPr>
    </w:p>
    <w:p w:rsidR="00F537ED" w:rsidRDefault="00F537ED">
      <w:pPr>
        <w:ind w:firstLine="567"/>
        <w:rPr>
          <w:rFonts w:ascii="Arial" w:hAnsi="Arial"/>
          <w:sz w:val="28"/>
        </w:rPr>
      </w:pPr>
    </w:p>
    <w:p w:rsidR="00F537ED" w:rsidRDefault="00F537ED">
      <w:pPr>
        <w:ind w:firstLine="567"/>
        <w:rPr>
          <w:rFonts w:ascii="Arial" w:hAnsi="Arial"/>
          <w:sz w:val="28"/>
        </w:rPr>
      </w:pPr>
    </w:p>
    <w:p w:rsidR="00F537ED" w:rsidRDefault="00F537ED">
      <w:pPr>
        <w:ind w:firstLine="567"/>
        <w:rPr>
          <w:rFonts w:ascii="Arial" w:hAnsi="Arial"/>
          <w:sz w:val="28"/>
        </w:rPr>
      </w:pPr>
    </w:p>
    <w:p w:rsidR="00F537ED" w:rsidRDefault="00F537ED">
      <w:pPr>
        <w:pStyle w:val="2"/>
        <w:rPr>
          <w:rFonts w:ascii="Arial" w:hAnsi="Arial"/>
          <w:i/>
          <w:smallCaps/>
        </w:rPr>
      </w:pPr>
      <w:r>
        <w:rPr>
          <w:rFonts w:ascii="Arial" w:hAnsi="Arial"/>
          <w:i/>
        </w:rPr>
        <w:t>Комплексное задание</w:t>
      </w:r>
    </w:p>
    <w:p w:rsidR="00F537ED" w:rsidRDefault="00F537ED">
      <w:pPr>
        <w:ind w:firstLine="567"/>
        <w:jc w:val="center"/>
        <w:rPr>
          <w:rFonts w:ascii="Arial" w:hAnsi="Arial"/>
          <w:b/>
          <w:sz w:val="28"/>
        </w:rPr>
      </w:pPr>
    </w:p>
    <w:p w:rsidR="00F537ED" w:rsidRDefault="00F537ED">
      <w:pPr>
        <w:pStyle w:val="a4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"Энергетический расчет спутниковой линии связи для передачи телевизионных сигналов"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left="432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       </w:t>
      </w:r>
      <w:r>
        <w:rPr>
          <w:rFonts w:ascii="Arial" w:hAnsi="Arial"/>
          <w:i/>
          <w:sz w:val="28"/>
        </w:rPr>
        <w:tab/>
        <w:t xml:space="preserve">Выполнил: ст. гр. РС-971 </w:t>
      </w:r>
    </w:p>
    <w:p w:rsidR="00F537ED" w:rsidRDefault="00F537ED">
      <w:pPr>
        <w:ind w:left="5760" w:firstLine="72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Cмысл В. Н. </w:t>
      </w: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left="504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Проверил:  доцент кафедры РТС</w:t>
      </w:r>
    </w:p>
    <w:p w:rsidR="00F537ED" w:rsidRDefault="00F537ED">
      <w:pPr>
        <w:ind w:left="5760" w:firstLine="72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Мамочка А.Д.</w:t>
      </w: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left="6480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jc w:val="right"/>
        <w:rPr>
          <w:rFonts w:ascii="Arial" w:hAnsi="Arial"/>
          <w:sz w:val="28"/>
        </w:rPr>
      </w:pP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pStyle w:val="1"/>
        <w:ind w:firstLine="0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ОДЕССА 2002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pStyle w:val="20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</w:t>
      </w:r>
      <w:r>
        <w:rPr>
          <w:rFonts w:ascii="Arial" w:hAnsi="Arial"/>
        </w:rPr>
        <w:t>Требуется рассчитать линию связи "Исскуственный спутник Земли (ИСЗ) - Земля" и определить мощность бортового передатчика, необходимую для передачи телевизионного сигнала в системе непосредственного телевизионного вещания.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</w:p>
    <w:p w:rsidR="00F537ED" w:rsidRDefault="00F537ED">
      <w:pPr>
        <w:pStyle w:val="20"/>
        <w:rPr>
          <w:rFonts w:ascii="Arial" w:hAnsi="Arial"/>
        </w:rPr>
      </w:pPr>
      <w:r>
        <w:rPr>
          <w:rFonts w:ascii="Arial" w:hAnsi="Arial"/>
        </w:rPr>
        <w:t>Исходные данные: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</w:p>
    <w:p w:rsidR="00F537ED" w:rsidRDefault="00F537ED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Орбита спутника - геостационарная</w:t>
      </w:r>
    </w:p>
    <w:p w:rsidR="00F537ED" w:rsidRDefault="00F537ED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Ширина диаграммы направленности бортовой антенны - </w:t>
      </w:r>
      <w:r>
        <w:rPr>
          <w:rFonts w:ascii="Arial" w:hAnsi="Arial"/>
          <w:position w:val="-14"/>
          <w:sz w:val="28"/>
        </w:rPr>
        <w:object w:dxaOrig="9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4pt" o:ole="" fillcolor="window">
            <v:imagedata r:id="rId7" o:title=""/>
          </v:shape>
          <o:OLEObject Type="Embed" ProgID="Equation.3" ShapeID="_x0000_i1025" DrawAspect="Content" ObjectID="_1458566653" r:id="rId8"/>
        </w:object>
      </w:r>
    </w:p>
    <w:p w:rsidR="00F537ED" w:rsidRDefault="00F537ED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КПД Антенно-Волнового Тракта (АВТ) - </w:t>
      </w:r>
    </w:p>
    <w:p w:rsidR="00F537ED" w:rsidRDefault="00F537ED">
      <w:pPr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1) Земная станция - 0,9 (- 0,5 дБ)</w:t>
      </w:r>
    </w:p>
    <w:p w:rsidR="00F537ED" w:rsidRDefault="00F537ED">
      <w:pPr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 Бортовая станция - 0,8 (- 1 дБ)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 модуляции - Частотная Модуляция (ЧМ)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Высшая частота ЧМ сигнала - </w:t>
      </w:r>
      <w:r>
        <w:rPr>
          <w:rFonts w:ascii="Arial" w:hAnsi="Arial"/>
          <w:position w:val="-10"/>
          <w:sz w:val="28"/>
        </w:rPr>
        <w:object w:dxaOrig="480" w:dyaOrig="340">
          <v:shape id="_x0000_i1026" type="#_x0000_t75" style="width:33pt;height:24pt" o:ole="" fillcolor="window">
            <v:imagedata r:id="rId9" o:title=""/>
          </v:shape>
          <o:OLEObject Type="Embed" ProgID="Equation.3" ShapeID="_x0000_i1026" DrawAspect="Content" ObjectID="_1458566654" r:id="rId10"/>
        </w:object>
      </w:r>
      <w:r>
        <w:rPr>
          <w:rFonts w:ascii="Arial" w:hAnsi="Arial"/>
          <w:sz w:val="28"/>
        </w:rPr>
        <w:t>6 МГц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Отношение сигнал/шум на выходе приемника - </w:t>
      </w:r>
      <w:r>
        <w:rPr>
          <w:rFonts w:ascii="Arial" w:hAnsi="Arial"/>
          <w:position w:val="-32"/>
          <w:sz w:val="28"/>
        </w:rPr>
        <w:object w:dxaOrig="1660" w:dyaOrig="760">
          <v:shape id="_x0000_i1027" type="#_x0000_t75" style="width:83.25pt;height:38.25pt" o:ole="" fillcolor="window">
            <v:imagedata r:id="rId11" o:title=""/>
          </v:shape>
          <o:OLEObject Type="Embed" ProgID="Equation.3" ShapeID="_x0000_i1027" DrawAspect="Content" ObjectID="_1458566655" r:id="rId12"/>
        </w:object>
      </w:r>
      <w:r>
        <w:rPr>
          <w:rFonts w:ascii="Arial" w:hAnsi="Arial"/>
          <w:sz w:val="28"/>
        </w:rPr>
        <w:t>(46 дБ)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Процент времени, в течение которого нарушается норма в          отношении </w:t>
      </w:r>
      <w:r>
        <w:rPr>
          <w:rFonts w:ascii="Arial" w:hAnsi="Arial"/>
          <w:position w:val="-32"/>
          <w:sz w:val="28"/>
        </w:rPr>
        <w:object w:dxaOrig="800" w:dyaOrig="760">
          <v:shape id="_x0000_i1028" type="#_x0000_t75" style="width:39.75pt;height:38.25pt" o:ole="" fillcolor="window">
            <v:imagedata r:id="rId13" o:title=""/>
          </v:shape>
          <o:OLEObject Type="Embed" ProgID="Equation.3" ShapeID="_x0000_i1028" DrawAspect="Content" ObjectID="_1458566656" r:id="rId14"/>
        </w:object>
      </w:r>
      <w:r>
        <w:rPr>
          <w:rFonts w:ascii="Arial" w:hAnsi="Arial"/>
          <w:sz w:val="28"/>
        </w:rPr>
        <w:t xml:space="preserve"> - 0.1 %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Визометрический коэффициент - В</w:t>
      </w:r>
      <w:r>
        <w:rPr>
          <w:rFonts w:ascii="Arial" w:hAnsi="Arial"/>
          <w:sz w:val="28"/>
          <w:vertAlign w:val="subscript"/>
        </w:rPr>
        <w:t>В</w:t>
      </w:r>
      <w:r>
        <w:rPr>
          <w:rFonts w:ascii="Arial" w:hAnsi="Arial"/>
          <w:sz w:val="28"/>
        </w:rPr>
        <w:t xml:space="preserve"> = 27 (14 дБ). </w:t>
      </w:r>
    </w:p>
    <w:p w:rsidR="00F537ED" w:rsidRDefault="00F537ED">
      <w:pPr>
        <w:pStyle w:val="20"/>
        <w:tabs>
          <w:tab w:val="num" w:pos="923"/>
        </w:tabs>
        <w:rPr>
          <w:rFonts w:ascii="Arial" w:hAnsi="Arial"/>
        </w:rPr>
      </w:pPr>
      <w:r>
        <w:rPr>
          <w:rFonts w:ascii="Arial" w:hAnsi="Arial"/>
        </w:rPr>
        <w:t xml:space="preserve">Этот коэффициент учитывает особенности восприятия шумов на телевизионном изображении зрительным аппаратом человека. </w:t>
      </w:r>
    </w:p>
    <w:p w:rsidR="00F537ED" w:rsidRDefault="00F537ED">
      <w:pPr>
        <w:numPr>
          <w:ilvl w:val="0"/>
          <w:numId w:val="2"/>
        </w:numPr>
        <w:tabs>
          <w:tab w:val="clear" w:pos="360"/>
          <w:tab w:val="num" w:pos="-1080"/>
          <w:tab w:val="num" w:pos="923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Координаты Земной станции  - </w:t>
      </w:r>
    </w:p>
    <w:p w:rsidR="00F537ED" w:rsidRDefault="00F537ED">
      <w:pPr>
        <w:tabs>
          <w:tab w:val="num" w:pos="923"/>
        </w:tabs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1) Широта - </w:t>
      </w:r>
      <w:r>
        <w:rPr>
          <w:rFonts w:ascii="Arial" w:hAnsi="Arial"/>
          <w:position w:val="-12"/>
          <w:sz w:val="28"/>
        </w:rPr>
        <w:object w:dxaOrig="1120" w:dyaOrig="360">
          <v:shape id="_x0000_i1029" type="#_x0000_t75" style="width:69.75pt;height:22.5pt" o:ole="" fillcolor="window">
            <v:imagedata r:id="rId15" o:title=""/>
          </v:shape>
          <o:OLEObject Type="Embed" ProgID="Equation.3" ShapeID="_x0000_i1029" DrawAspect="Content" ObjectID="_1458566657" r:id="rId16"/>
        </w:object>
      </w:r>
      <w:r>
        <w:rPr>
          <w:rFonts w:ascii="Arial" w:hAnsi="Arial"/>
          <w:sz w:val="28"/>
        </w:rPr>
        <w:t xml:space="preserve"> </w:t>
      </w:r>
    </w:p>
    <w:p w:rsidR="00F537ED" w:rsidRDefault="00F537ED">
      <w:pPr>
        <w:tabs>
          <w:tab w:val="num" w:pos="923"/>
        </w:tabs>
        <w:ind w:firstLine="99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2) Долгота - </w:t>
      </w:r>
      <w:r>
        <w:rPr>
          <w:rFonts w:ascii="Arial" w:hAnsi="Arial"/>
          <w:position w:val="-12"/>
          <w:sz w:val="28"/>
        </w:rPr>
        <w:object w:dxaOrig="1240" w:dyaOrig="360">
          <v:shape id="_x0000_i1030" type="#_x0000_t75" style="width:77.25pt;height:22.5pt" o:ole="" fillcolor="window">
            <v:imagedata r:id="rId17" o:title=""/>
          </v:shape>
          <o:OLEObject Type="Embed" ProgID="Equation.3" ShapeID="_x0000_i1030" DrawAspect="Content" ObjectID="_1458566658" r:id="rId18"/>
        </w:object>
      </w:r>
    </w:p>
    <w:p w:rsidR="00F537ED" w:rsidRDefault="00F537ED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Долгота под спутниковой точки (</w:t>
      </w:r>
      <w:r>
        <w:rPr>
          <w:rFonts w:ascii="Arial" w:hAnsi="Arial"/>
          <w:sz w:val="28"/>
          <w:lang w:val="en-US"/>
        </w:rPr>
        <w:t>TeleX</w:t>
      </w:r>
      <w:r>
        <w:rPr>
          <w:rFonts w:ascii="Arial" w:hAnsi="Arial"/>
          <w:sz w:val="28"/>
        </w:rPr>
        <w:t xml:space="preserve">) - </w:t>
      </w:r>
      <w:r>
        <w:rPr>
          <w:rFonts w:ascii="Arial" w:hAnsi="Arial"/>
          <w:position w:val="-12"/>
          <w:sz w:val="28"/>
        </w:rPr>
        <w:object w:dxaOrig="780" w:dyaOrig="360">
          <v:shape id="_x0000_i1031" type="#_x0000_t75" style="width:48pt;height:22.5pt" o:ole="" fillcolor="window">
            <v:imagedata r:id="rId19" o:title=""/>
          </v:shape>
          <o:OLEObject Type="Embed" ProgID="Equation.3" ShapeID="_x0000_i1031" DrawAspect="Content" ObjectID="_1458566659" r:id="rId20"/>
        </w:object>
      </w:r>
    </w:p>
    <w:p w:rsidR="00F537ED" w:rsidRDefault="00F537ED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Диаметр антенны Земных станций - </w:t>
      </w:r>
      <w:r>
        <w:rPr>
          <w:rFonts w:ascii="Arial" w:hAnsi="Arial"/>
          <w:position w:val="-10"/>
          <w:sz w:val="28"/>
        </w:rPr>
        <w:object w:dxaOrig="940" w:dyaOrig="340">
          <v:shape id="_x0000_i1032" type="#_x0000_t75" style="width:57pt;height:21pt" o:ole="" fillcolor="window">
            <v:imagedata r:id="rId21" o:title=""/>
          </v:shape>
          <o:OLEObject Type="Embed" ProgID="Equation.3" ShapeID="_x0000_i1032" DrawAspect="Content" ObjectID="_1458566660" r:id="rId22"/>
        </w:object>
      </w:r>
    </w:p>
    <w:p w:rsidR="00F537ED" w:rsidRDefault="00F537ED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Частота излучения "вниз" - </w:t>
      </w:r>
      <w:r>
        <w:rPr>
          <w:rFonts w:ascii="Arial" w:hAnsi="Arial"/>
          <w:position w:val="-10"/>
          <w:sz w:val="28"/>
        </w:rPr>
        <w:object w:dxaOrig="1080" w:dyaOrig="320">
          <v:shape id="_x0000_i1033" type="#_x0000_t75" style="width:62.25pt;height:18pt" o:ole="" fillcolor="window">
            <v:imagedata r:id="rId23" o:title=""/>
          </v:shape>
          <o:OLEObject Type="Embed" ProgID="Equation.3" ShapeID="_x0000_i1033" DrawAspect="Content" ObjectID="_1458566661" r:id="rId24"/>
        </w:object>
      </w:r>
      <w:r>
        <w:rPr>
          <w:rFonts w:ascii="Arial" w:hAnsi="Arial"/>
          <w:sz w:val="28"/>
        </w:rPr>
        <w:t>МГц (12 ГГц диапазон)</w:t>
      </w:r>
    </w:p>
    <w:p w:rsidR="00F537ED" w:rsidRDefault="00F537ED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Дальность от ИСЗ до Земли – </w:t>
      </w:r>
      <w:r>
        <w:rPr>
          <w:rFonts w:ascii="Arial" w:hAnsi="Arial"/>
          <w:sz w:val="28"/>
          <w:lang w:val="en-US"/>
        </w:rPr>
        <w:t>H</w:t>
      </w:r>
      <w:r>
        <w:rPr>
          <w:rFonts w:ascii="Arial" w:hAnsi="Arial"/>
          <w:sz w:val="28"/>
        </w:rPr>
        <w:t xml:space="preserve"> = 42170км</w:t>
      </w:r>
    </w:p>
    <w:p w:rsidR="00F537ED" w:rsidRDefault="00F537ED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Выигрыш за счет введения предыскажений - </w:t>
      </w:r>
      <w:r>
        <w:rPr>
          <w:rFonts w:ascii="Arial" w:hAnsi="Arial"/>
          <w:sz w:val="28"/>
        </w:rPr>
        <w:sym w:font="Symbol" w:char="F044"/>
      </w:r>
      <w:r>
        <w:rPr>
          <w:rFonts w:ascii="Arial" w:hAnsi="Arial"/>
          <w:sz w:val="28"/>
        </w:rPr>
        <w:t xml:space="preserve"> = 1,4</w:t>
      </w:r>
    </w:p>
    <w:p w:rsidR="00F537ED" w:rsidRDefault="00F537ED">
      <w:pPr>
        <w:jc w:val="both"/>
        <w:rPr>
          <w:rFonts w:ascii="Arial" w:hAnsi="Arial"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i/>
          <w:sz w:val="28"/>
        </w:rPr>
        <w:t xml:space="preserve">. Расчет угла места </w:t>
      </w:r>
      <w:r>
        <w:rPr>
          <w:rFonts w:ascii="Arial" w:hAnsi="Arial"/>
          <w:b/>
          <w:i/>
          <w:sz w:val="28"/>
        </w:rPr>
        <w:sym w:font="Symbol" w:char="F062"/>
      </w:r>
      <w:r>
        <w:rPr>
          <w:rFonts w:ascii="Arial" w:hAnsi="Arial"/>
          <w:b/>
          <w:i/>
          <w:sz w:val="28"/>
        </w:rPr>
        <w:t xml:space="preserve"> и азимута А антенны Земной станции</w: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jc w:val="right"/>
        <w:rPr>
          <w:rFonts w:ascii="Arial" w:hAnsi="Arial"/>
          <w:sz w:val="28"/>
        </w:rPr>
      </w:pPr>
      <w:r>
        <w:rPr>
          <w:rFonts w:ascii="Arial" w:hAnsi="Arial"/>
          <w:position w:val="-38"/>
          <w:sz w:val="28"/>
        </w:rPr>
        <w:object w:dxaOrig="4720" w:dyaOrig="780">
          <v:shape id="_x0000_i1034" type="#_x0000_t75" style="width:260.25pt;height:43.5pt" o:ole="" fillcolor="window">
            <v:imagedata r:id="rId25" o:title=""/>
          </v:shape>
          <o:OLEObject Type="Embed" ProgID="Equation.3" ShapeID="_x0000_i1034" DrawAspect="Content" ObjectID="_1458566662" r:id="rId26"/>
        </w:object>
      </w:r>
      <w:r>
        <w:rPr>
          <w:rFonts w:ascii="Arial" w:hAnsi="Arial"/>
          <w:sz w:val="28"/>
        </w:rPr>
        <w:t xml:space="preserve">                                   (1.1)</w:t>
      </w:r>
    </w:p>
    <w:p w:rsidR="00F537ED" w:rsidRDefault="00F537ED">
      <w:pPr>
        <w:jc w:val="right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3440" w:dyaOrig="700">
          <v:shape id="_x0000_i1035" type="#_x0000_t75" style="width:210pt;height:43.5pt" o:ole="" fillcolor="window">
            <v:imagedata r:id="rId27" o:title=""/>
          </v:shape>
          <o:OLEObject Type="Embed" ProgID="Equation.3" ShapeID="_x0000_i1035" DrawAspect="Content" ObjectID="_1458566663" r:id="rId28"/>
        </w:object>
      </w:r>
      <w:r>
        <w:rPr>
          <w:rFonts w:ascii="Arial" w:hAnsi="Arial"/>
          <w:sz w:val="28"/>
        </w:rPr>
        <w:t xml:space="preserve">                                            (1.2)</w:t>
      </w:r>
    </w:p>
    <w:p w:rsidR="00F537ED" w:rsidRDefault="00F537ED">
      <w:pPr>
        <w:jc w:val="center"/>
        <w:rPr>
          <w:rFonts w:ascii="Arial" w:hAnsi="Arial"/>
          <w:b/>
          <w:sz w:val="28"/>
        </w:rPr>
      </w:pPr>
    </w:p>
    <w:p w:rsidR="00F537ED" w:rsidRDefault="00F537ED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8"/>
        </w:rPr>
        <w:t>2</w:t>
      </w:r>
      <w:r>
        <w:rPr>
          <w:rFonts w:ascii="Arial" w:hAnsi="Arial"/>
          <w:b/>
          <w:i/>
          <w:sz w:val="28"/>
        </w:rPr>
        <w:t>.Рассчёт дальности от ИСЗ до Земли</w:t>
      </w:r>
    </w:p>
    <w:p w:rsidR="00F537ED" w:rsidRDefault="00F537ED">
      <w:pPr>
        <w:jc w:val="center"/>
        <w:rPr>
          <w:rFonts w:ascii="Arial" w:hAnsi="Arial"/>
          <w:b/>
          <w:i/>
          <w:sz w:val="28"/>
        </w:rPr>
      </w:pPr>
    </w:p>
    <w:p w:rsidR="00F537ED" w:rsidRDefault="00F537E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</w:t>
      </w:r>
      <w:r>
        <w:rPr>
          <w:rFonts w:ascii="Arial" w:hAnsi="Arial"/>
          <w:position w:val="-62"/>
          <w:sz w:val="28"/>
          <w:lang w:val="en-US"/>
        </w:rPr>
        <w:object w:dxaOrig="7339" w:dyaOrig="1420">
          <v:shape id="_x0000_i1036" type="#_x0000_t75" style="width:402pt;height:78pt" o:ole="" fillcolor="window">
            <v:imagedata r:id="rId29" o:title=""/>
          </v:shape>
          <o:OLEObject Type="Embed" ProgID="Equation.3" ShapeID="_x0000_i1036" DrawAspect="Content" ObjectID="_1458566664" r:id="rId30"/>
        </w:object>
      </w:r>
      <w:r>
        <w:rPr>
          <w:rFonts w:ascii="Arial" w:hAnsi="Arial"/>
          <w:sz w:val="28"/>
        </w:rPr>
        <w:t xml:space="preserve"> ,          (2.1)</w:t>
      </w:r>
    </w:p>
    <w:p w:rsidR="00F537ED" w:rsidRDefault="00F537ED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</w: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  <w:lang w:val="en-US"/>
        </w:rPr>
        <w:t>R</w:t>
      </w:r>
      <w:r>
        <w:rPr>
          <w:rFonts w:ascii="Arial" w:hAnsi="Arial"/>
          <w:sz w:val="28"/>
        </w:rPr>
        <w:t>=6831 км-радиус Земли</w:t>
      </w:r>
    </w:p>
    <w:p w:rsidR="00F537ED" w:rsidRDefault="00F537E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</w:t>
      </w:r>
      <w:r>
        <w:rPr>
          <w:rFonts w:ascii="Arial" w:hAnsi="Arial"/>
          <w:sz w:val="28"/>
          <w:lang w:val="en-US"/>
        </w:rPr>
        <w:t>H</w:t>
      </w:r>
      <w:r>
        <w:rPr>
          <w:rFonts w:ascii="Arial" w:hAnsi="Arial"/>
          <w:sz w:val="28"/>
        </w:rPr>
        <w:t>=42170 км-расстояние от центра Земли до ИСЗ</w:t>
      </w:r>
    </w:p>
    <w:p w:rsidR="00F537ED" w:rsidRDefault="00F537ED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Подставив численные значения в выражение (1.3) получим, что</w: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jc w:val="center"/>
        <w:rPr>
          <w:rFonts w:ascii="Arial" w:hAnsi="Arial"/>
          <w:sz w:val="28"/>
        </w:rPr>
      </w:pPr>
      <w:r>
        <w:rPr>
          <w:rFonts w:ascii="Arial" w:hAnsi="Arial"/>
          <w:position w:val="-10"/>
          <w:sz w:val="28"/>
        </w:rPr>
        <w:object w:dxaOrig="1640" w:dyaOrig="340">
          <v:shape id="_x0000_i1037" type="#_x0000_t75" style="width:114.75pt;height:24pt" o:ole="" fillcolor="window">
            <v:imagedata r:id="rId31" o:title=""/>
          </v:shape>
          <o:OLEObject Type="Embed" ProgID="Equation.3" ShapeID="_x0000_i1037" DrawAspect="Content" ObjectID="_1458566665" r:id="rId32"/>
        </w:objec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8"/>
        </w:rPr>
        <w:t>3.</w:t>
      </w:r>
      <w:r>
        <w:rPr>
          <w:rFonts w:ascii="Arial" w:hAnsi="Arial"/>
          <w:b/>
          <w:i/>
          <w:sz w:val="28"/>
        </w:rPr>
        <w:t xml:space="preserve"> Расчет требуемого отношения </w:t>
      </w:r>
      <w:r>
        <w:rPr>
          <w:rFonts w:ascii="Arial" w:hAnsi="Arial"/>
          <w:b/>
          <w:i/>
          <w:position w:val="-32"/>
          <w:sz w:val="28"/>
        </w:rPr>
        <w:object w:dxaOrig="760" w:dyaOrig="760">
          <v:shape id="_x0000_i1038" type="#_x0000_t75" style="width:38.25pt;height:38.25pt" o:ole="" fillcolor="window">
            <v:imagedata r:id="rId33" o:title=""/>
          </v:shape>
          <o:OLEObject Type="Embed" ProgID="Equation.3" ShapeID="_x0000_i1038" DrawAspect="Content" ObjectID="_1458566666" r:id="rId34"/>
        </w:object>
      </w:r>
      <w:r>
        <w:rPr>
          <w:rFonts w:ascii="Arial" w:hAnsi="Arial"/>
          <w:b/>
          <w:i/>
          <w:sz w:val="28"/>
        </w:rPr>
        <w:t>на входе приемника Земной станции</w: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Отношение сигнал/шум на выходе приемника в случае телевизионных ЧМ сигналов связано с входным отношением сигнал/шум соотношением:</w:t>
      </w:r>
    </w:p>
    <w:p w:rsidR="00F537ED" w:rsidRDefault="00F537ED">
      <w:pPr>
        <w:ind w:left="720" w:firstLine="720"/>
        <w:jc w:val="center"/>
        <w:rPr>
          <w:rFonts w:ascii="Arial" w:hAnsi="Arial"/>
          <w:sz w:val="28"/>
        </w:rPr>
      </w:pPr>
      <w:r>
        <w:rPr>
          <w:rFonts w:ascii="Arial" w:hAnsi="Arial"/>
          <w:position w:val="-32"/>
          <w:sz w:val="28"/>
        </w:rPr>
        <w:object w:dxaOrig="3640" w:dyaOrig="760">
          <v:shape id="_x0000_i1039" type="#_x0000_t75" style="width:257.25pt;height:45pt" o:ole="" fillcolor="window">
            <v:imagedata r:id="rId35" o:title=""/>
          </v:shape>
          <o:OLEObject Type="Embed" ProgID="Equation.3" ShapeID="_x0000_i1039" DrawAspect="Content" ObjectID="_1458566667" r:id="rId36"/>
        </w:object>
      </w:r>
      <w:r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             (3.1)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А - коэффициент, учитывающий методику оценки взвешенного    шума (А = 8), а    В(ЧМ) - выигрыш в отношении сигнал/шум за счет частотной модуляции. 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2180" w:dyaOrig="740">
          <v:shape id="_x0000_i1040" type="#_x0000_t75" style="width:120.75pt;height:41.25pt" o:ole="" fillcolor="window">
            <v:imagedata r:id="rId37" o:title=""/>
          </v:shape>
          <o:OLEObject Type="Embed" ProgID="Equation.3" ShapeID="_x0000_i1040" DrawAspect="Content" ObjectID="_1458566668" r:id="rId38"/>
        </w:object>
      </w:r>
      <w:r>
        <w:rPr>
          <w:rFonts w:ascii="Arial" w:hAnsi="Arial"/>
          <w:sz w:val="28"/>
        </w:rPr>
        <w:t>,                                                   (3.2)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где </w:t>
      </w:r>
      <w:r>
        <w:rPr>
          <w:rFonts w:ascii="Arial" w:hAnsi="Arial"/>
          <w:position w:val="-10"/>
          <w:sz w:val="28"/>
        </w:rPr>
        <w:object w:dxaOrig="440" w:dyaOrig="340">
          <v:shape id="_x0000_i1041" type="#_x0000_t75" style="width:25.5pt;height:21pt" o:ole="" fillcolor="window">
            <v:imagedata r:id="rId39" o:title=""/>
          </v:shape>
          <o:OLEObject Type="Embed" ProgID="Equation.3" ShapeID="_x0000_i1041" DrawAspect="Content" ObjectID="_1458566669" r:id="rId40"/>
        </w:object>
      </w:r>
      <w:r>
        <w:rPr>
          <w:rFonts w:ascii="Arial" w:hAnsi="Arial"/>
          <w:sz w:val="28"/>
        </w:rPr>
        <w:t>- эффективная (энергетическая) полоса частотного канала приемника.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1480" w:dyaOrig="360">
          <v:shape id="_x0000_i1042" type="#_x0000_t75" style="width:105pt;height:25.5pt" o:ole="" fillcolor="window">
            <v:imagedata r:id="rId41" o:title=""/>
          </v:shape>
          <o:OLEObject Type="Embed" ProgID="Equation.3" ShapeID="_x0000_i1042" DrawAspect="Content" ObjectID="_1458566670" r:id="rId42"/>
        </w:object>
      </w:r>
      <w:r>
        <w:rPr>
          <w:rFonts w:ascii="Arial" w:hAnsi="Arial"/>
          <w:sz w:val="28"/>
        </w:rPr>
        <w:t xml:space="preserve"> ,                                                      (3.3)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- коэффициент, учитывающий большую энергетическую полосу шума приемного тракта по отношению к полосе пропускания по уровню 0,7                    (</w:t>
      </w:r>
      <w:r>
        <w:rPr>
          <w:rFonts w:ascii="Arial" w:hAnsi="Arial"/>
          <w:sz w:val="28"/>
        </w:rPr>
        <w:sym w:font="Symbol" w:char="F067"/>
      </w:r>
      <w:r>
        <w:rPr>
          <w:rFonts w:ascii="Arial" w:hAnsi="Arial"/>
          <w:sz w:val="28"/>
        </w:rPr>
        <w:t xml:space="preserve"> = 1,1 .. 1,2), а </w:t>
      </w:r>
      <w:r>
        <w:rPr>
          <w:rFonts w:ascii="Arial" w:hAnsi="Arial"/>
          <w:position w:val="-12"/>
          <w:sz w:val="28"/>
        </w:rPr>
        <w:object w:dxaOrig="400" w:dyaOrig="360">
          <v:shape id="_x0000_i1043" type="#_x0000_t75" style="width:27pt;height:24pt" o:ole="" fillcolor="window">
            <v:imagedata r:id="rId43" o:title=""/>
          </v:shape>
          <o:OLEObject Type="Embed" ProgID="Equation.3" ShapeID="_x0000_i1043" DrawAspect="Content" ObjectID="_1458566671" r:id="rId44"/>
        </w:object>
      </w:r>
      <w:r>
        <w:rPr>
          <w:rFonts w:ascii="Arial" w:hAnsi="Arial"/>
          <w:sz w:val="28"/>
        </w:rPr>
        <w:t>- девиация частоты от пика до пика (от "черного" до "белого").</w:t>
      </w:r>
    </w:p>
    <w:p w:rsidR="00F537ED" w:rsidRDefault="00F537ED">
      <w:pPr>
        <w:pStyle w:val="20"/>
        <w:rPr>
          <w:rFonts w:ascii="Arial" w:hAnsi="Arial"/>
        </w:rPr>
      </w:pPr>
      <w:r>
        <w:rPr>
          <w:rFonts w:ascii="Arial" w:hAnsi="Arial"/>
        </w:rPr>
        <w:t>Таким образом, получим: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32"/>
          <w:sz w:val="28"/>
        </w:rPr>
        <w:object w:dxaOrig="2720" w:dyaOrig="1120">
          <v:shape id="_x0000_i1044" type="#_x0000_t75" style="width:158.25pt;height:65.25pt" o:ole="" fillcolor="window">
            <v:imagedata r:id="rId45" o:title=""/>
          </v:shape>
          <o:OLEObject Type="Embed" ProgID="Equation.3" ShapeID="_x0000_i1044" DrawAspect="Content" ObjectID="_1458566672" r:id="rId46"/>
        </w:object>
      </w:r>
      <w:r>
        <w:rPr>
          <w:rFonts w:ascii="Arial" w:hAnsi="Arial"/>
          <w:sz w:val="28"/>
        </w:rPr>
        <w:t xml:space="preserve">                                            (3.4)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Зададимся стандартным значением частоты девиации </w:t>
      </w:r>
      <w:r>
        <w:rPr>
          <w:rFonts w:ascii="Arial" w:hAnsi="Arial"/>
          <w:position w:val="-12"/>
          <w:sz w:val="28"/>
        </w:rPr>
        <w:object w:dxaOrig="400" w:dyaOrig="360">
          <v:shape id="_x0000_i1045" type="#_x0000_t75" style="width:20.25pt;height:18pt" o:ole="" fillcolor="window">
            <v:imagedata r:id="rId43" o:title=""/>
          </v:shape>
          <o:OLEObject Type="Embed" ProgID="Equation.3" ShapeID="_x0000_i1045" DrawAspect="Content" ObjectID="_1458566673" r:id="rId47"/>
        </w:object>
      </w:r>
      <w:r>
        <w:rPr>
          <w:rFonts w:ascii="Arial" w:hAnsi="Arial"/>
          <w:sz w:val="28"/>
        </w:rPr>
        <w:t xml:space="preserve">= 6 МГц. 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1080" w:dyaOrig="360">
          <v:shape id="_x0000_i1046" type="#_x0000_t75" style="width:63pt;height:21.75pt" o:ole="" fillcolor="window">
            <v:imagedata r:id="rId48" o:title=""/>
          </v:shape>
          <o:OLEObject Type="Embed" ProgID="Equation.3" ShapeID="_x0000_i1046" DrawAspect="Content" ObjectID="_1458566674" r:id="rId49"/>
        </w:object>
      </w:r>
      <w:r>
        <w:rPr>
          <w:rFonts w:ascii="Arial" w:hAnsi="Arial"/>
          <w:sz w:val="28"/>
        </w:rPr>
        <w:t xml:space="preserve"> МГц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position w:val="-24"/>
          <w:sz w:val="28"/>
        </w:rPr>
        <w:object w:dxaOrig="2640" w:dyaOrig="660">
          <v:shape id="_x0000_i1047" type="#_x0000_t75" style="width:159pt;height:39.75pt" o:ole="" fillcolor="window">
            <v:imagedata r:id="rId50" o:title=""/>
          </v:shape>
          <o:OLEObject Type="Embed" ProgID="Equation.3" ShapeID="_x0000_i1047" DrawAspect="Content" ObjectID="_1458566675" r:id="rId51"/>
        </w:objec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position w:val="-34"/>
          <w:sz w:val="28"/>
        </w:rPr>
        <w:object w:dxaOrig="2600" w:dyaOrig="780">
          <v:shape id="_x0000_i1048" type="#_x0000_t75" style="width:129.75pt;height:39pt" o:ole="" fillcolor="window">
            <v:imagedata r:id="rId52" o:title=""/>
          </v:shape>
          <o:OLEObject Type="Embed" ProgID="Equation.3" ShapeID="_x0000_i1048" DrawAspect="Content" ObjectID="_1458566676" r:id="rId53"/>
        </w:object>
      </w:r>
      <w:r>
        <w:rPr>
          <w:rFonts w:ascii="Arial" w:hAnsi="Arial"/>
          <w:sz w:val="28"/>
        </w:rPr>
        <w:t>= 17.5 дБ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8"/>
        </w:rPr>
        <w:t>4.</w:t>
      </w:r>
      <w:r>
        <w:rPr>
          <w:rFonts w:ascii="Arial" w:hAnsi="Arial"/>
          <w:b/>
          <w:i/>
          <w:sz w:val="28"/>
        </w:rPr>
        <w:t>Расчет высокочастотной части линии ИСЗ-Земля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4.1</w:t>
      </w:r>
      <w:r>
        <w:rPr>
          <w:rFonts w:ascii="Arial" w:hAnsi="Arial"/>
          <w:sz w:val="28"/>
        </w:rPr>
        <w:t xml:space="preserve"> Рассчитаем дополнительные потери, обусловленные прохождением сигнала через атмосферу. Эти затухания обусловлены поглощением энергии молекулами кислорода и водяных паров, рефракцией волн (рассогласование диаграмм направленности антенн), неидеальностью поляризации, деполяризацией электро-магнитных волн при прохождении через тропосферу, а также наличием осадков.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14"/>
          <w:sz w:val="28"/>
        </w:rPr>
        <w:object w:dxaOrig="3320" w:dyaOrig="380">
          <v:shape id="_x0000_i1049" type="#_x0000_t75" style="width:213.75pt;height:24pt" o:ole="" fillcolor="window">
            <v:imagedata r:id="rId54" o:title=""/>
          </v:shape>
          <o:OLEObject Type="Embed" ProgID="Equation.3" ShapeID="_x0000_i1049" DrawAspect="Content" ObjectID="_1458566677" r:id="rId55"/>
        </w:object>
      </w:r>
      <w:r>
        <w:rPr>
          <w:rFonts w:ascii="Arial" w:hAnsi="Arial"/>
          <w:sz w:val="28"/>
        </w:rPr>
        <w:t>,                                         (4.1)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  <w:vertAlign w:val="subscript"/>
        </w:rPr>
        <w:t>доп_11,5</w:t>
      </w:r>
      <w:r>
        <w:rPr>
          <w:rFonts w:ascii="Arial" w:hAnsi="Arial"/>
          <w:sz w:val="28"/>
        </w:rPr>
        <w:t xml:space="preserve"> - дополнительные потери на частоте 11,5 ГГц, обусловленные углом места и процентом времени, в течение которого нарушается норма в отношении </w:t>
      </w:r>
      <w:r>
        <w:rPr>
          <w:rFonts w:ascii="Arial" w:hAnsi="Arial"/>
          <w:b/>
          <w:position w:val="-32"/>
          <w:sz w:val="28"/>
        </w:rPr>
        <w:object w:dxaOrig="800" w:dyaOrig="760">
          <v:shape id="_x0000_i1050" type="#_x0000_t75" style="width:39.75pt;height:38.25pt" o:ole="" fillcolor="window">
            <v:imagedata r:id="rId56" o:title=""/>
          </v:shape>
          <o:OLEObject Type="Embed" ProgID="Equation.3" ShapeID="_x0000_i1050" DrawAspect="Content" ObjectID="_1458566678" r:id="rId57"/>
        </w:object>
      </w:r>
      <w:r>
        <w:rPr>
          <w:rFonts w:ascii="Arial" w:hAnsi="Arial"/>
          <w:sz w:val="28"/>
        </w:rPr>
        <w:t xml:space="preserve">, а </w:t>
      </w:r>
      <w:r>
        <w:rPr>
          <w:rFonts w:ascii="Arial" w:hAnsi="Arial"/>
          <w:sz w:val="28"/>
          <w:lang w:val="en-US"/>
        </w:rPr>
        <w:t>f</w:t>
      </w:r>
      <w:r>
        <w:rPr>
          <w:rFonts w:ascii="Arial" w:hAnsi="Arial"/>
          <w:sz w:val="28"/>
        </w:rPr>
        <w:t xml:space="preserve"> - частота излучения "вниз" в ГГц.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Из таблицы получим </w:t>
      </w: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  <w:vertAlign w:val="subscript"/>
        </w:rPr>
        <w:t>доп_11,5</w:t>
      </w:r>
      <w:r>
        <w:rPr>
          <w:rFonts w:ascii="Arial" w:hAnsi="Arial"/>
          <w:sz w:val="28"/>
        </w:rPr>
        <w:t xml:space="preserve"> = 4,8 дБ, и тогда: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3940" w:dyaOrig="360">
          <v:shape id="_x0000_i1051" type="#_x0000_t75" style="width:271.5pt;height:24.75pt" o:ole="" fillcolor="window">
            <v:imagedata r:id="rId58" o:title=""/>
          </v:shape>
          <o:OLEObject Type="Embed" ProgID="Equation.3" ShapeID="_x0000_i1051" DrawAspect="Content" ObjectID="_1458566679" r:id="rId59"/>
        </w:object>
      </w:r>
      <w:r>
        <w:rPr>
          <w:rFonts w:ascii="Arial" w:hAnsi="Arial"/>
          <w:sz w:val="28"/>
        </w:rPr>
        <w:t xml:space="preserve"> дБ(3,069раз) 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4.2</w:t>
      </w:r>
      <w:r>
        <w:rPr>
          <w:rFonts w:ascii="Arial" w:hAnsi="Arial"/>
          <w:sz w:val="28"/>
        </w:rPr>
        <w:t xml:space="preserve">  Определим суммарную эквивалентную шумовую температуру: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14"/>
          <w:sz w:val="28"/>
        </w:rPr>
        <w:object w:dxaOrig="2600" w:dyaOrig="380">
          <v:shape id="_x0000_i1052" type="#_x0000_t75" style="width:165.75pt;height:24.75pt" o:ole="" fillcolor="window">
            <v:imagedata r:id="rId60" o:title=""/>
          </v:shape>
          <o:OLEObject Type="Embed" ProgID="Equation.3" ShapeID="_x0000_i1052" DrawAspect="Content" ObjectID="_1458566680" r:id="rId61"/>
        </w:object>
      </w:r>
      <w:r>
        <w:rPr>
          <w:rFonts w:ascii="Arial" w:hAnsi="Arial"/>
          <w:sz w:val="28"/>
        </w:rPr>
        <w:t>,                                               (4.2)</w:t>
      </w:r>
    </w:p>
    <w:p w:rsidR="00F537ED" w:rsidRDefault="00F537ED">
      <w:pPr>
        <w:ind w:firstLine="567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  <w:lang w:val="uk-UA"/>
        </w:rPr>
        <w:t>Т</w:t>
      </w:r>
      <w:r>
        <w:rPr>
          <w:rFonts w:ascii="Arial" w:hAnsi="Arial"/>
          <w:sz w:val="28"/>
          <w:vertAlign w:val="subscript"/>
          <w:lang w:val="uk-UA"/>
        </w:rPr>
        <w:t>А</w:t>
      </w:r>
      <w:r>
        <w:rPr>
          <w:rFonts w:ascii="Arial" w:hAnsi="Arial"/>
          <w:sz w:val="28"/>
          <w:lang w:val="uk-UA"/>
        </w:rPr>
        <w:t xml:space="preserve"> - </w:t>
      </w:r>
      <w:r>
        <w:rPr>
          <w:rFonts w:ascii="Arial" w:hAnsi="Arial"/>
          <w:sz w:val="28"/>
        </w:rPr>
        <w:t>э</w:t>
      </w:r>
      <w:r>
        <w:rPr>
          <w:rFonts w:ascii="Arial" w:hAnsi="Arial"/>
          <w:sz w:val="28"/>
          <w:lang w:val="uk-UA"/>
        </w:rPr>
        <w:t>квивалентная шумовая температура антенны</w:t>
      </w:r>
    </w:p>
    <w:p w:rsidR="00F537ED" w:rsidRDefault="00F537ED">
      <w:pPr>
        <w:tabs>
          <w:tab w:val="left" w:pos="993"/>
        </w:tabs>
        <w:ind w:firstLine="993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Т</w:t>
      </w:r>
      <w:r>
        <w:rPr>
          <w:rFonts w:ascii="Arial" w:hAnsi="Arial"/>
          <w:sz w:val="28"/>
          <w:vertAlign w:val="subscript"/>
          <w:lang w:val="uk-UA"/>
        </w:rPr>
        <w:t>0</w:t>
      </w:r>
      <w:r>
        <w:rPr>
          <w:rFonts w:ascii="Arial" w:hAnsi="Arial"/>
          <w:sz w:val="28"/>
          <w:lang w:val="uk-UA"/>
        </w:rPr>
        <w:t xml:space="preserve"> - номинальное значение (290</w:t>
      </w:r>
      <w:r>
        <w:rPr>
          <w:rFonts w:ascii="Arial" w:hAnsi="Arial"/>
          <w:sz w:val="28"/>
          <w:lang w:val="uk-UA"/>
        </w:rPr>
        <w:sym w:font="Symbol" w:char="F0B0"/>
      </w:r>
      <w:r>
        <w:rPr>
          <w:rFonts w:ascii="Arial" w:hAnsi="Arial"/>
          <w:sz w:val="28"/>
          <w:lang w:val="uk-UA"/>
        </w:rPr>
        <w:t xml:space="preserve"> К);    </w:t>
      </w:r>
    </w:p>
    <w:p w:rsidR="00F537ED" w:rsidRDefault="00F537ED">
      <w:pPr>
        <w:ind w:firstLine="993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Т</w:t>
      </w:r>
      <w:r>
        <w:rPr>
          <w:rFonts w:ascii="Arial" w:hAnsi="Arial"/>
          <w:sz w:val="28"/>
          <w:vertAlign w:val="subscript"/>
          <w:lang w:val="uk-UA"/>
        </w:rPr>
        <w:t xml:space="preserve">пр </w:t>
      </w:r>
      <w:r>
        <w:rPr>
          <w:rFonts w:ascii="Arial" w:hAnsi="Arial"/>
          <w:sz w:val="28"/>
          <w:lang w:val="uk-UA"/>
        </w:rPr>
        <w:t xml:space="preserve">- эквивалентная шумовая температура приемника; </w:t>
      </w:r>
    </w:p>
    <w:p w:rsidR="00F537ED" w:rsidRDefault="00F537ED">
      <w:pPr>
        <w:pStyle w:val="20"/>
        <w:ind w:firstLine="99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sym w:font="Symbol" w:char="F068"/>
      </w:r>
      <w:r>
        <w:rPr>
          <w:rFonts w:ascii="Arial" w:hAnsi="Arial"/>
          <w:lang w:val="uk-UA"/>
        </w:rPr>
        <w:t xml:space="preserve"> - КПД АВТ Земной станции.</w:t>
      </w:r>
    </w:p>
    <w:p w:rsidR="00F537ED" w:rsidRDefault="00F537ED">
      <w:pPr>
        <w:ind w:firstLine="567"/>
        <w:jc w:val="both"/>
        <w:rPr>
          <w:rFonts w:ascii="Arial" w:hAnsi="Arial"/>
          <w:sz w:val="28"/>
          <w:lang w:val="uk-UA"/>
        </w:rPr>
      </w:pPr>
      <w:r>
        <w:rPr>
          <w:rFonts w:ascii="Arial" w:hAnsi="Arial"/>
          <w:sz w:val="28"/>
          <w:lang w:val="uk-UA"/>
        </w:rPr>
        <w:t>Используя в приемной цепи транзисторный малошумящий усилитель, получим</w:t>
      </w:r>
      <w:r>
        <w:rPr>
          <w:rFonts w:ascii="Arial" w:hAnsi="Arial"/>
          <w:sz w:val="28"/>
        </w:rPr>
        <w:t>,что</w:t>
      </w:r>
      <w:r>
        <w:rPr>
          <w:rFonts w:ascii="Arial" w:hAnsi="Arial"/>
          <w:sz w:val="28"/>
          <w:lang w:val="uk-UA"/>
        </w:rPr>
        <w:t xml:space="preserve"> Т</w:t>
      </w:r>
      <w:r>
        <w:rPr>
          <w:rFonts w:ascii="Arial" w:hAnsi="Arial"/>
          <w:sz w:val="28"/>
          <w:vertAlign w:val="subscript"/>
          <w:lang w:val="uk-UA"/>
        </w:rPr>
        <w:t>пр</w:t>
      </w:r>
      <w:r>
        <w:rPr>
          <w:rFonts w:ascii="Arial" w:hAnsi="Arial"/>
          <w:sz w:val="28"/>
          <w:lang w:val="uk-UA"/>
        </w:rPr>
        <w:t xml:space="preserve"> </w:t>
      </w:r>
      <w:r>
        <w:rPr>
          <w:rFonts w:ascii="Arial" w:hAnsi="Arial"/>
          <w:sz w:val="28"/>
          <w:lang w:val="uk-UA"/>
        </w:rPr>
        <w:sym w:font="Symbol" w:char="F040"/>
      </w:r>
      <w:r>
        <w:rPr>
          <w:rFonts w:ascii="Arial" w:hAnsi="Arial"/>
          <w:sz w:val="28"/>
          <w:lang w:val="uk-UA"/>
        </w:rPr>
        <w:t xml:space="preserve"> 250</w:t>
      </w:r>
      <w:r>
        <w:rPr>
          <w:rFonts w:ascii="Arial" w:hAnsi="Arial"/>
          <w:sz w:val="28"/>
          <w:lang w:val="uk-UA"/>
        </w:rPr>
        <w:sym w:font="Symbol" w:char="F0B0"/>
      </w:r>
      <w:r>
        <w:rPr>
          <w:rFonts w:ascii="Arial" w:hAnsi="Arial"/>
          <w:sz w:val="28"/>
          <w:lang w:val="uk-UA"/>
        </w:rPr>
        <w:t xml:space="preserve"> К.</w:t>
      </w:r>
    </w:p>
    <w:p w:rsidR="00F537ED" w:rsidRDefault="00F537ED">
      <w:pPr>
        <w:pStyle w:val="2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Шумовая температура антенны, в свою очередь, складывается из нескольких составляющих: 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1920" w:dyaOrig="360">
          <v:shape id="_x0000_i1053" type="#_x0000_t75" style="width:125.25pt;height:23.25pt" o:ole="" fillcolor="window">
            <v:imagedata r:id="rId62" o:title=""/>
          </v:shape>
          <o:OLEObject Type="Embed" ProgID="Equation.3" ShapeID="_x0000_i1053" DrawAspect="Content" ObjectID="_1458566681" r:id="rId63"/>
        </w:object>
      </w:r>
      <w:r>
        <w:rPr>
          <w:rFonts w:ascii="Arial" w:hAnsi="Arial"/>
          <w:sz w:val="28"/>
        </w:rPr>
        <w:t>,                                                  (4.3)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Т</w:t>
      </w:r>
      <w:r>
        <w:rPr>
          <w:rFonts w:ascii="Arial" w:hAnsi="Arial"/>
          <w:sz w:val="28"/>
          <w:vertAlign w:val="subscript"/>
        </w:rPr>
        <w:t>к</w:t>
      </w:r>
      <w:r>
        <w:rPr>
          <w:rFonts w:ascii="Arial" w:hAnsi="Arial"/>
          <w:sz w:val="28"/>
        </w:rPr>
        <w:t xml:space="preserve"> - температура обусловленная космическими излучениями; 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Т</w:t>
      </w:r>
      <w:r>
        <w:rPr>
          <w:rFonts w:ascii="Arial" w:hAnsi="Arial"/>
          <w:sz w:val="28"/>
          <w:vertAlign w:val="subscript"/>
        </w:rPr>
        <w:t>атм</w:t>
      </w:r>
      <w:r>
        <w:rPr>
          <w:rFonts w:ascii="Arial" w:hAnsi="Arial"/>
          <w:sz w:val="28"/>
        </w:rPr>
        <w:t xml:space="preserve"> - температура обусловленная атмосферными излучениями; 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Т</w:t>
      </w:r>
      <w:r>
        <w:rPr>
          <w:rFonts w:ascii="Arial" w:hAnsi="Arial"/>
          <w:sz w:val="28"/>
          <w:vertAlign w:val="subscript"/>
        </w:rPr>
        <w:t>з</w:t>
      </w:r>
      <w:r>
        <w:rPr>
          <w:rFonts w:ascii="Arial" w:hAnsi="Arial"/>
          <w:sz w:val="28"/>
        </w:rPr>
        <w:t xml:space="preserve"> - температура Земли; 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с - коэффициент, учитывающий долю энергии излучения принятую по боковым лепесткам диаграммы направленности.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  <w:vertAlign w:val="subscript"/>
        </w:rPr>
        <w:t>к</w:t>
      </w:r>
      <w:r>
        <w:rPr>
          <w:rFonts w:ascii="Arial" w:hAnsi="Arial"/>
          <w:sz w:val="28"/>
        </w:rPr>
        <w:t xml:space="preserve"> также зависит от излучения галактик, излучения солнца и излучений луны и планет. Однако, на столь высоких частотах, влияние излучения галактик и планет ничтожно мало и ими можно пренебречь. Учитывая, что антенна спутника направлена соотвествующим образом,  излучением солнца можно также пренебречь. По таблице определяем Т</w:t>
      </w:r>
      <w:r>
        <w:rPr>
          <w:rFonts w:ascii="Arial" w:hAnsi="Arial"/>
          <w:sz w:val="28"/>
          <w:vertAlign w:val="subscript"/>
        </w:rPr>
        <w:t>атм</w:t>
      </w:r>
      <w:r>
        <w:rPr>
          <w:rFonts w:ascii="Arial" w:hAnsi="Arial"/>
          <w:sz w:val="28"/>
        </w:rPr>
        <w:t xml:space="preserve"> для наихудших метеоусловий. Температура Земли приблизительно равна 260</w:t>
      </w:r>
      <w:r>
        <w:rPr>
          <w:rFonts w:ascii="Arial" w:hAnsi="Arial"/>
          <w:sz w:val="28"/>
        </w:rPr>
        <w:sym w:font="Symbol" w:char="F0B0"/>
      </w:r>
      <w:r>
        <w:rPr>
          <w:rFonts w:ascii="Arial" w:hAnsi="Arial"/>
          <w:sz w:val="28"/>
        </w:rPr>
        <w:t xml:space="preserve"> К. </w:t>
      </w:r>
    </w:p>
    <w:p w:rsidR="00F537ED" w:rsidRDefault="00F537ED">
      <w:pPr>
        <w:pStyle w:val="20"/>
        <w:rPr>
          <w:rFonts w:ascii="Arial" w:hAnsi="Arial"/>
        </w:rPr>
      </w:pPr>
      <w:r>
        <w:rPr>
          <w:rFonts w:ascii="Arial" w:hAnsi="Arial"/>
        </w:rPr>
        <w:t xml:space="preserve">Итак: 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  <w:vertAlign w:val="subscript"/>
        </w:rPr>
        <w:t>атм</w:t>
      </w:r>
      <w:r>
        <w:rPr>
          <w:rFonts w:ascii="Arial" w:hAnsi="Arial"/>
          <w:sz w:val="28"/>
        </w:rPr>
        <w:t xml:space="preserve"> = 120</w:t>
      </w:r>
      <w:r>
        <w:rPr>
          <w:rFonts w:ascii="Arial" w:hAnsi="Arial"/>
          <w:sz w:val="28"/>
        </w:rPr>
        <w:sym w:font="Symbol" w:char="F0B0"/>
      </w:r>
      <w:r>
        <w:rPr>
          <w:rFonts w:ascii="Arial" w:hAnsi="Arial"/>
          <w:sz w:val="28"/>
        </w:rPr>
        <w:t xml:space="preserve"> К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  <w:vertAlign w:val="subscript"/>
        </w:rPr>
        <w:t>з</w:t>
      </w:r>
      <w:r>
        <w:rPr>
          <w:rFonts w:ascii="Arial" w:hAnsi="Arial"/>
          <w:sz w:val="28"/>
        </w:rPr>
        <w:t xml:space="preserve"> = 260</w:t>
      </w:r>
      <w:r>
        <w:rPr>
          <w:rFonts w:ascii="Arial" w:hAnsi="Arial"/>
          <w:sz w:val="28"/>
        </w:rPr>
        <w:sym w:font="Symbol" w:char="F0B0"/>
      </w:r>
      <w:r>
        <w:rPr>
          <w:rFonts w:ascii="Arial" w:hAnsi="Arial"/>
          <w:sz w:val="28"/>
        </w:rPr>
        <w:t xml:space="preserve"> К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 </w:t>
      </w:r>
      <w:r>
        <w:rPr>
          <w:rFonts w:ascii="Arial" w:hAnsi="Arial"/>
          <w:sz w:val="28"/>
        </w:rPr>
        <w:sym w:font="Symbol" w:char="F040"/>
      </w:r>
      <w:r>
        <w:rPr>
          <w:rFonts w:ascii="Arial" w:hAnsi="Arial"/>
          <w:sz w:val="28"/>
        </w:rPr>
        <w:t xml:space="preserve"> 0,2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position w:val="-10"/>
          <w:sz w:val="28"/>
        </w:rPr>
        <w:object w:dxaOrig="2560" w:dyaOrig="340">
          <v:shape id="_x0000_i1054" type="#_x0000_t75" style="width:166.5pt;height:23.25pt" o:ole="" fillcolor="window">
            <v:imagedata r:id="rId64" o:title=""/>
          </v:shape>
          <o:OLEObject Type="Embed" ProgID="Equation.3" ShapeID="_x0000_i1054" DrawAspect="Content" ObjectID="_1458566682" r:id="rId65"/>
        </w:object>
      </w:r>
      <w:r>
        <w:rPr>
          <w:rFonts w:ascii="Arial" w:hAnsi="Arial"/>
          <w:sz w:val="28"/>
        </w:rPr>
        <w:t xml:space="preserve"> К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position w:val="-10"/>
          <w:sz w:val="28"/>
        </w:rPr>
        <w:object w:dxaOrig="3980" w:dyaOrig="340">
          <v:shape id="_x0000_i1055" type="#_x0000_t75" style="width:243.75pt;height:21pt" o:ole="" fillcolor="window">
            <v:imagedata r:id="rId66" o:title=""/>
          </v:shape>
          <o:OLEObject Type="Embed" ProgID="Equation.3" ShapeID="_x0000_i1055" DrawAspect="Content" ObjectID="_1458566683" r:id="rId67"/>
        </w:object>
      </w:r>
      <w:r>
        <w:rPr>
          <w:rFonts w:ascii="Arial" w:hAnsi="Arial"/>
          <w:sz w:val="28"/>
        </w:rPr>
        <w:t xml:space="preserve"> К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4.3</w:t>
      </w:r>
      <w:r>
        <w:rPr>
          <w:rFonts w:ascii="Arial" w:hAnsi="Arial"/>
          <w:sz w:val="28"/>
        </w:rPr>
        <w:t xml:space="preserve">  Расчитаем коэффициенты усиления антенн приемника и передатчика. Существует две взаимосвязанные формулы для расчета коэффициентов усиления, поэтому воспользуемся обеими в зависимости от заданных величин: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1) Земная станция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24"/>
          <w:sz w:val="28"/>
        </w:rPr>
        <w:object w:dxaOrig="1300" w:dyaOrig="660">
          <v:shape id="_x0000_i1056" type="#_x0000_t75" style="width:128.25pt;height:43.5pt" o:ole="" fillcolor="window">
            <v:imagedata r:id="rId68" o:title=""/>
          </v:shape>
          <o:OLEObject Type="Embed" ProgID="Equation.3" ShapeID="_x0000_i1056" DrawAspect="Content" ObjectID="_1458566684" r:id="rId69"/>
        </w:object>
      </w:r>
      <w:r>
        <w:rPr>
          <w:rFonts w:ascii="Arial" w:hAnsi="Arial"/>
          <w:sz w:val="28"/>
        </w:rPr>
        <w:t>,                                                                (4.4)</w: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  <w:lang w:val="en-US"/>
        </w:rPr>
        <w:t>q</w:t>
      </w:r>
      <w:r>
        <w:rPr>
          <w:rFonts w:ascii="Arial" w:hAnsi="Arial"/>
          <w:sz w:val="28"/>
        </w:rPr>
        <w:t xml:space="preserve"> - коэффициент использования поверхности зеркала (КИП), </w:t>
      </w:r>
      <w:r>
        <w:rPr>
          <w:rFonts w:ascii="Arial" w:hAnsi="Arial"/>
          <w:sz w:val="28"/>
          <w:lang w:val="en-US"/>
        </w:rPr>
        <w:t>q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sym w:font="Symbol" w:char="F040"/>
      </w:r>
      <w:r>
        <w:rPr>
          <w:rFonts w:ascii="Arial" w:hAnsi="Arial"/>
          <w:sz w:val="28"/>
        </w:rPr>
        <w:t xml:space="preserve"> 0,5;              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</w:t>
      </w:r>
      <w:r>
        <w:rPr>
          <w:rFonts w:ascii="Arial" w:hAnsi="Arial"/>
          <w:sz w:val="28"/>
          <w:lang w:val="en-US"/>
        </w:rPr>
        <w:t>D</w:t>
      </w:r>
      <w:r>
        <w:rPr>
          <w:rFonts w:ascii="Arial" w:hAnsi="Arial"/>
          <w:sz w:val="28"/>
          <w:vertAlign w:val="subscript"/>
          <w:lang w:val="en-US"/>
        </w:rPr>
        <w:t>a</w:t>
      </w:r>
      <w:r>
        <w:rPr>
          <w:rFonts w:ascii="Arial" w:hAnsi="Arial"/>
          <w:sz w:val="28"/>
        </w:rPr>
        <w:t xml:space="preserve"> - диаметр антенны;   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</w:t>
      </w:r>
      <w:r>
        <w:rPr>
          <w:rFonts w:ascii="Arial" w:hAnsi="Arial"/>
          <w:sz w:val="28"/>
        </w:rPr>
        <w:sym w:font="Symbol" w:char="F06C"/>
      </w:r>
      <w:r>
        <w:rPr>
          <w:rFonts w:ascii="Arial" w:hAnsi="Arial"/>
          <w:sz w:val="28"/>
        </w:rPr>
        <w:t xml:space="preserve"> - длина волны, </w:t>
      </w:r>
      <w:r>
        <w:rPr>
          <w:rFonts w:ascii="Arial" w:hAnsi="Arial"/>
          <w:sz w:val="28"/>
        </w:rPr>
        <w:sym w:font="Symbol" w:char="F06C"/>
      </w:r>
      <w:r>
        <w:rPr>
          <w:rFonts w:ascii="Arial" w:hAnsi="Arial"/>
          <w:sz w:val="28"/>
        </w:rPr>
        <w:t xml:space="preserve"> = 26,9 мм.</w:t>
      </w:r>
    </w:p>
    <w:p w:rsidR="00F537ED" w:rsidRDefault="00F537ED">
      <w:pPr>
        <w:jc w:val="center"/>
        <w:rPr>
          <w:rFonts w:ascii="Arial" w:hAnsi="Arial"/>
          <w:sz w:val="28"/>
        </w:rPr>
      </w:pPr>
      <w:r>
        <w:rPr>
          <w:rFonts w:ascii="Arial" w:hAnsi="Arial"/>
          <w:position w:val="-34"/>
          <w:sz w:val="28"/>
        </w:rPr>
        <w:object w:dxaOrig="3000" w:dyaOrig="760">
          <v:shape id="_x0000_i1057" type="#_x0000_t75" style="width:185.25pt;height:47.25pt" o:ole="" fillcolor="window">
            <v:imagedata r:id="rId70" o:title=""/>
          </v:shape>
          <o:OLEObject Type="Embed" ProgID="Equation.3" ShapeID="_x0000_i1057" DrawAspect="Content" ObjectID="_1458566685" r:id="rId71"/>
        </w:object>
      </w:r>
    </w:p>
    <w:p w:rsidR="00F537ED" w:rsidRDefault="00F537ED">
      <w:pPr>
        <w:ind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 Бортовая станция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32"/>
          <w:sz w:val="28"/>
        </w:rPr>
        <w:object w:dxaOrig="3620" w:dyaOrig="740">
          <v:shape id="_x0000_i1058" type="#_x0000_t75" style="width:210pt;height:42.75pt" o:ole="" fillcolor="window">
            <v:imagedata r:id="rId72" o:title=""/>
          </v:shape>
          <o:OLEObject Type="Embed" ProgID="Equation.3" ShapeID="_x0000_i1058" DrawAspect="Content" ObjectID="_1458566686" r:id="rId73"/>
        </w:object>
      </w:r>
      <w:r>
        <w:rPr>
          <w:rFonts w:ascii="Arial" w:hAnsi="Arial"/>
          <w:sz w:val="28"/>
        </w:rPr>
        <w:t xml:space="preserve">                                            (4.5)</w:t>
      </w: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</w:p>
    <w:p w:rsidR="00F537ED" w:rsidRDefault="00F537ED">
      <w:pPr>
        <w:ind w:firstLine="567"/>
        <w:jc w:val="center"/>
        <w:rPr>
          <w:rFonts w:ascii="Arial" w:hAnsi="Arial"/>
          <w:i/>
          <w:sz w:val="28"/>
        </w:rPr>
      </w:pPr>
      <w:r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i/>
          <w:sz w:val="28"/>
        </w:rPr>
        <w:t>. Расчет мощности передатчика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</w:p>
    <w:p w:rsidR="00F537ED" w:rsidRDefault="00F537ED">
      <w:pPr>
        <w:ind w:firstLine="567"/>
        <w:jc w:val="right"/>
        <w:rPr>
          <w:rFonts w:ascii="Arial" w:hAnsi="Arial"/>
          <w:sz w:val="28"/>
        </w:rPr>
      </w:pPr>
      <w:r>
        <w:rPr>
          <w:rFonts w:ascii="Arial" w:hAnsi="Arial"/>
          <w:position w:val="-34"/>
          <w:sz w:val="28"/>
        </w:rPr>
        <w:object w:dxaOrig="3340" w:dyaOrig="780">
          <v:shape id="_x0000_i1059" type="#_x0000_t75" style="width:198.75pt;height:46.5pt" o:ole="" fillcolor="window">
            <v:imagedata r:id="rId74" o:title=""/>
          </v:shape>
          <o:OLEObject Type="Embed" ProgID="Equation.3" ShapeID="_x0000_i1059" DrawAspect="Content" ObjectID="_1458566687" r:id="rId75"/>
        </w:object>
      </w:r>
      <w:r>
        <w:rPr>
          <w:rFonts w:ascii="Arial" w:hAnsi="Arial"/>
          <w:sz w:val="28"/>
        </w:rPr>
        <w:t>,                                           (5.1)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Р</w:t>
      </w:r>
      <w:r>
        <w:rPr>
          <w:rFonts w:ascii="Arial" w:hAnsi="Arial"/>
          <w:sz w:val="28"/>
          <w:vertAlign w:val="subscript"/>
        </w:rPr>
        <w:t>ш</w:t>
      </w:r>
      <w:r>
        <w:rPr>
          <w:rFonts w:ascii="Arial" w:hAnsi="Arial"/>
          <w:sz w:val="28"/>
        </w:rPr>
        <w:t xml:space="preserve"> - полная мощность шумов на входе приемника.</w:t>
      </w:r>
    </w:p>
    <w:p w:rsidR="00F537ED" w:rsidRDefault="00F537ED">
      <w:pPr>
        <w:jc w:val="right"/>
        <w:rPr>
          <w:rFonts w:ascii="Arial" w:hAnsi="Arial"/>
          <w:sz w:val="28"/>
        </w:rPr>
      </w:pPr>
      <w:r>
        <w:rPr>
          <w:rFonts w:ascii="Arial" w:hAnsi="Arial"/>
          <w:position w:val="-10"/>
          <w:sz w:val="28"/>
        </w:rPr>
        <w:object w:dxaOrig="1540" w:dyaOrig="340">
          <v:shape id="_x0000_i1060" type="#_x0000_t75" style="width:101.25pt;height:22.5pt" o:ole="" fillcolor="window">
            <v:imagedata r:id="rId76" o:title=""/>
          </v:shape>
          <o:OLEObject Type="Embed" ProgID="Equation.3" ShapeID="_x0000_i1060" DrawAspect="Content" ObjectID="_1458566688" r:id="rId77"/>
        </w:object>
      </w:r>
      <w:r>
        <w:rPr>
          <w:rFonts w:ascii="Arial" w:hAnsi="Arial"/>
          <w:sz w:val="28"/>
        </w:rPr>
        <w:t>,                                                          (5.2)</w:t>
      </w:r>
    </w:p>
    <w:p w:rsidR="00F537ED" w:rsidRDefault="00F537ED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  <w:lang w:val="en-US"/>
        </w:rPr>
        <w:t>k</w:t>
      </w:r>
      <w:r>
        <w:rPr>
          <w:rFonts w:ascii="Arial" w:hAnsi="Arial"/>
          <w:sz w:val="28"/>
        </w:rPr>
        <w:t xml:space="preserve"> - постоянная Больцмана: </w:t>
      </w:r>
      <w:r>
        <w:rPr>
          <w:rFonts w:ascii="Arial" w:hAnsi="Arial"/>
          <w:position w:val="-10"/>
          <w:sz w:val="28"/>
          <w:lang w:val="en-US"/>
        </w:rPr>
        <w:object w:dxaOrig="1359" w:dyaOrig="360">
          <v:shape id="_x0000_i1061" type="#_x0000_t75" style="width:75pt;height:19.5pt" o:ole="" fillcolor="window">
            <v:imagedata r:id="rId78" o:title=""/>
          </v:shape>
          <o:OLEObject Type="Embed" ProgID="Equation.3" ShapeID="_x0000_i1061" DrawAspect="Content" ObjectID="_1458566689" r:id="rId79"/>
        </w:object>
      </w:r>
      <w:r>
        <w:rPr>
          <w:rFonts w:ascii="Arial" w:hAnsi="Arial"/>
          <w:sz w:val="28"/>
        </w:rPr>
        <w:t>.</w:t>
      </w:r>
    </w:p>
    <w:p w:rsidR="00F537ED" w:rsidRDefault="00F537ED">
      <w:pPr>
        <w:jc w:val="center"/>
        <w:rPr>
          <w:rFonts w:ascii="Arial" w:hAnsi="Arial"/>
          <w:sz w:val="28"/>
        </w:rPr>
      </w:pPr>
      <w:r>
        <w:rPr>
          <w:position w:val="-12"/>
          <w:sz w:val="28"/>
        </w:rPr>
        <w:object w:dxaOrig="4280" w:dyaOrig="380">
          <v:shape id="_x0000_i1062" type="#_x0000_t75" style="width:308.25pt;height:27pt" o:ole="" fillcolor="window">
            <v:imagedata r:id="rId80" o:title=""/>
          </v:shape>
          <o:OLEObject Type="Embed" ProgID="Equation.3" ShapeID="_x0000_i1062" DrawAspect="Content" ObjectID="_1458566690" r:id="rId81"/>
        </w:object>
      </w:r>
      <w:r>
        <w:rPr>
          <w:rFonts w:ascii="Arial" w:hAnsi="Arial"/>
          <w:sz w:val="28"/>
        </w:rPr>
        <w:t>Вт</w:t>
      </w:r>
    </w:p>
    <w:p w:rsidR="00F537ED" w:rsidRDefault="00F537ED">
      <w:pPr>
        <w:jc w:val="center"/>
        <w:rPr>
          <w:rFonts w:ascii="Arial" w:hAnsi="Arial"/>
          <w:sz w:val="28"/>
        </w:rPr>
      </w:pPr>
    </w:p>
    <w:p w:rsidR="00F537ED" w:rsidRDefault="00F537ED">
      <w:pPr>
        <w:jc w:val="center"/>
        <w:rPr>
          <w:sz w:val="28"/>
        </w:rPr>
      </w:pPr>
      <w:r>
        <w:rPr>
          <w:position w:val="-34"/>
          <w:sz w:val="28"/>
        </w:rPr>
        <w:object w:dxaOrig="6540" w:dyaOrig="760">
          <v:shape id="_x0000_i1063" type="#_x0000_t75" style="width:407.25pt;height:47.25pt" o:ole="" fillcolor="window">
            <v:imagedata r:id="rId82" o:title=""/>
          </v:shape>
          <o:OLEObject Type="Embed" ProgID="Equation.3" ShapeID="_x0000_i1063" DrawAspect="Content" ObjectID="_1458566691" r:id="rId83"/>
        </w:object>
      </w:r>
    </w:p>
    <w:p w:rsidR="00F537ED" w:rsidRDefault="00F537ED">
      <w:pPr>
        <w:jc w:val="center"/>
        <w:rPr>
          <w:rFonts w:ascii="Arial" w:hAnsi="Arial"/>
          <w:b/>
          <w:i/>
          <w:sz w:val="32"/>
        </w:rPr>
      </w:pPr>
    </w:p>
    <w:p w:rsidR="00F537ED" w:rsidRDefault="00F537ED">
      <w:pPr>
        <w:jc w:val="both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Вывод:</w:t>
      </w:r>
    </w:p>
    <w:p w:rsidR="00F537ED" w:rsidRDefault="00F537ED">
      <w:pPr>
        <w:jc w:val="both"/>
        <w:rPr>
          <w:rFonts w:ascii="Arial" w:hAnsi="Arial"/>
          <w:b/>
          <w:i/>
          <w:sz w:val="32"/>
        </w:rPr>
      </w:pPr>
    </w:p>
    <w:p w:rsidR="00F537ED" w:rsidRDefault="00F537ED">
      <w:pPr>
        <w:pStyle w:val="20"/>
        <w:rPr>
          <w:rFonts w:ascii="Arial" w:hAnsi="Arial"/>
        </w:rPr>
      </w:pPr>
      <w:r>
        <w:rPr>
          <w:rFonts w:ascii="Arial" w:hAnsi="Arial"/>
        </w:rPr>
        <w:t>В данной работе был проведен расчет спутниковой связи для передачи телевизионных сигналов на отрезке ИСЗ-Земля. Полученное значение мощности передатчика требует определенной коррекции в связи с несколькими допущениями, принятыми для простоты расчета. Остальные параметры удовлетворительны.</w:t>
      </w:r>
    </w:p>
    <w:p w:rsidR="00F537ED" w:rsidRDefault="00F537ED">
      <w:pPr>
        <w:ind w:firstLine="567"/>
        <w:jc w:val="center"/>
        <w:rPr>
          <w:rFonts w:ascii="Arial" w:hAnsi="Arial"/>
          <w:sz w:val="28"/>
        </w:rPr>
      </w:pPr>
      <w:bookmarkStart w:id="0" w:name="_GoBack"/>
      <w:bookmarkEnd w:id="0"/>
    </w:p>
    <w:sectPr w:rsidR="00F537ED">
      <w:headerReference w:type="even" r:id="rId84"/>
      <w:footerReference w:type="even" r:id="rId85"/>
      <w:footerReference w:type="default" r:id="rId86"/>
      <w:pgSz w:w="11906" w:h="16838"/>
      <w:pgMar w:top="851" w:right="851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ED" w:rsidRDefault="00F537ED">
      <w:r>
        <w:separator/>
      </w:r>
    </w:p>
  </w:endnote>
  <w:endnote w:type="continuationSeparator" w:id="0">
    <w:p w:rsidR="00F537ED" w:rsidRDefault="00F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D" w:rsidRDefault="00F537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37ED" w:rsidRDefault="00F537ED">
    <w:pPr>
      <w:pStyle w:val="a5"/>
    </w:pPr>
  </w:p>
  <w:p w:rsidR="00F537ED" w:rsidRDefault="00F537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D" w:rsidRDefault="00F537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6C5">
      <w:rPr>
        <w:rStyle w:val="a6"/>
        <w:noProof/>
      </w:rPr>
      <w:t>1</w:t>
    </w:r>
    <w:r>
      <w:rPr>
        <w:rStyle w:val="a6"/>
      </w:rPr>
      <w:fldChar w:fldCharType="end"/>
    </w:r>
  </w:p>
  <w:p w:rsidR="00F537ED" w:rsidRDefault="00F537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ED" w:rsidRDefault="00F537ED">
      <w:r>
        <w:separator/>
      </w:r>
    </w:p>
  </w:footnote>
  <w:footnote w:type="continuationSeparator" w:id="0">
    <w:p w:rsidR="00F537ED" w:rsidRDefault="00F53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D" w:rsidRDefault="00F537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51F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4702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D40F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6C5"/>
    <w:rsid w:val="00083F76"/>
    <w:rsid w:val="001D332B"/>
    <w:rsid w:val="005416C5"/>
    <w:rsid w:val="00F5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E240D5DB-F252-46D7-A0A8-88898E1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sz w:val="24"/>
    </w:rPr>
  </w:style>
  <w:style w:type="paragraph" w:styleId="a4">
    <w:name w:val="Body Text Indent"/>
    <w:basedOn w:val="a"/>
    <w:semiHidden/>
    <w:pPr>
      <w:ind w:firstLine="567"/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3">
    <w:name w:val="Body Text Indent 3"/>
    <w:basedOn w:val="a"/>
    <w:semiHidden/>
    <w:pPr>
      <w:ind w:left="6480" w:firstLine="567"/>
      <w:jc w:val="right"/>
    </w:pPr>
    <w:rPr>
      <w:sz w:val="32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Privat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Vladik</dc:creator>
  <cp:keywords/>
  <dc:description/>
  <cp:lastModifiedBy>admin</cp:lastModifiedBy>
  <cp:revision>2</cp:revision>
  <cp:lastPrinted>2001-03-12T11:51:00Z</cp:lastPrinted>
  <dcterms:created xsi:type="dcterms:W3CDTF">2014-04-09T13:37:00Z</dcterms:created>
  <dcterms:modified xsi:type="dcterms:W3CDTF">2014-04-09T13:37:00Z</dcterms:modified>
</cp:coreProperties>
</file>