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7E" w:rsidRPr="007C42F8" w:rsidRDefault="007A1E7E" w:rsidP="007C42F8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7C42F8">
        <w:rPr>
          <w:sz w:val="28"/>
          <w:szCs w:val="28"/>
        </w:rPr>
        <w:t xml:space="preserve">Алтайский государственный </w:t>
      </w:r>
      <w:r w:rsidR="007C42F8">
        <w:rPr>
          <w:sz w:val="28"/>
          <w:szCs w:val="28"/>
        </w:rPr>
        <w:t>медицинский университет</w:t>
      </w:r>
    </w:p>
    <w:p w:rsidR="007A1E7E" w:rsidRDefault="007C42F8" w:rsidP="007C42F8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психиатрии</w:t>
      </w:r>
    </w:p>
    <w:p w:rsidR="007C42F8" w:rsidRPr="007C42F8" w:rsidRDefault="007C42F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1E7E" w:rsidRPr="007C42F8" w:rsidRDefault="007A1E7E" w:rsidP="007C42F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7C42F8">
        <w:rPr>
          <w:sz w:val="28"/>
          <w:szCs w:val="28"/>
        </w:rPr>
        <w:t xml:space="preserve">Зав. Кафедрой: Пивень Б.Н. </w:t>
      </w:r>
    </w:p>
    <w:p w:rsidR="007A1E7E" w:rsidRPr="007C42F8" w:rsidRDefault="00A062AE" w:rsidP="007C42F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7C42F8">
        <w:rPr>
          <w:sz w:val="28"/>
          <w:szCs w:val="28"/>
        </w:rPr>
        <w:t xml:space="preserve">Руководитель: </w:t>
      </w:r>
      <w:r w:rsidR="007C2E44" w:rsidRPr="007C42F8">
        <w:rPr>
          <w:sz w:val="28"/>
          <w:szCs w:val="28"/>
        </w:rPr>
        <w:t>Славщик Г. И.</w:t>
      </w:r>
    </w:p>
    <w:p w:rsidR="007A1E7E" w:rsidRPr="007C42F8" w:rsidRDefault="003B07D0" w:rsidP="007C42F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7C42F8">
        <w:rPr>
          <w:sz w:val="28"/>
          <w:szCs w:val="28"/>
        </w:rPr>
        <w:t>Куратор: Саая М</w:t>
      </w:r>
      <w:r w:rsidR="00A062AE" w:rsidRPr="007C42F8">
        <w:rPr>
          <w:sz w:val="28"/>
          <w:szCs w:val="28"/>
        </w:rPr>
        <w:t>.</w:t>
      </w:r>
      <w:r w:rsidRPr="007C42F8">
        <w:rPr>
          <w:sz w:val="28"/>
          <w:szCs w:val="28"/>
        </w:rPr>
        <w:t>К.</w:t>
      </w:r>
    </w:p>
    <w:p w:rsidR="007A1E7E" w:rsidRPr="007C42F8" w:rsidRDefault="003B07D0" w:rsidP="007C42F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7C42F8">
        <w:rPr>
          <w:sz w:val="28"/>
          <w:szCs w:val="28"/>
        </w:rPr>
        <w:t>Группа: 533</w:t>
      </w:r>
      <w:r w:rsidR="007A1E7E" w:rsidRPr="007C42F8">
        <w:rPr>
          <w:sz w:val="28"/>
          <w:szCs w:val="28"/>
        </w:rPr>
        <w:t>.</w:t>
      </w: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1E7E" w:rsidRPr="007C42F8" w:rsidRDefault="007A1E7E" w:rsidP="007C42F8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7C42F8">
        <w:rPr>
          <w:sz w:val="28"/>
          <w:szCs w:val="28"/>
        </w:rPr>
        <w:t>Академическая история болез</w:t>
      </w:r>
      <w:r w:rsidR="007C42F8">
        <w:rPr>
          <w:sz w:val="28"/>
          <w:szCs w:val="28"/>
        </w:rPr>
        <w:t>ни</w:t>
      </w: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E3E35" w:rsidRPr="007C42F8" w:rsidRDefault="007A1E7E" w:rsidP="007C42F8">
      <w:pPr>
        <w:spacing w:before="0" w:after="0" w:line="360" w:lineRule="auto"/>
        <w:ind w:firstLine="709"/>
        <w:rPr>
          <w:sz w:val="28"/>
          <w:szCs w:val="28"/>
        </w:rPr>
      </w:pPr>
      <w:r w:rsidRPr="007C42F8">
        <w:rPr>
          <w:sz w:val="28"/>
          <w:szCs w:val="28"/>
          <w:u w:val="single"/>
        </w:rPr>
        <w:t>Клинический диагноз:</w:t>
      </w:r>
      <w:r w:rsidRPr="007C42F8">
        <w:rPr>
          <w:sz w:val="28"/>
          <w:szCs w:val="28"/>
        </w:rPr>
        <w:t xml:space="preserve"> </w:t>
      </w:r>
      <w:r w:rsidR="005031CF" w:rsidRPr="007C42F8">
        <w:rPr>
          <w:sz w:val="28"/>
          <w:szCs w:val="28"/>
        </w:rPr>
        <w:t>Эпилептическая болезнь, смешанного генеза</w:t>
      </w:r>
      <w:r w:rsidR="00A9190C" w:rsidRPr="007C42F8">
        <w:rPr>
          <w:sz w:val="28"/>
          <w:szCs w:val="28"/>
        </w:rPr>
        <w:t>,</w:t>
      </w:r>
      <w:r w:rsidR="00E06DC3" w:rsidRPr="007C42F8">
        <w:rPr>
          <w:sz w:val="28"/>
          <w:szCs w:val="28"/>
        </w:rPr>
        <w:t xml:space="preserve"> </w:t>
      </w:r>
      <w:r w:rsidR="005031CF" w:rsidRPr="007C42F8">
        <w:rPr>
          <w:sz w:val="28"/>
          <w:szCs w:val="28"/>
        </w:rPr>
        <w:t>с судорожными припадками и в</w:t>
      </w:r>
      <w:r w:rsidR="00FC4583" w:rsidRPr="007C42F8">
        <w:rPr>
          <w:sz w:val="28"/>
          <w:szCs w:val="28"/>
        </w:rPr>
        <w:t>ыраженными изменениями личн</w:t>
      </w:r>
      <w:r w:rsidR="00A9190C" w:rsidRPr="007C42F8">
        <w:rPr>
          <w:sz w:val="28"/>
          <w:szCs w:val="28"/>
        </w:rPr>
        <w:t>ости</w:t>
      </w:r>
      <w:r w:rsidR="007C2E44" w:rsidRPr="007C42F8">
        <w:rPr>
          <w:sz w:val="28"/>
          <w:szCs w:val="28"/>
        </w:rPr>
        <w:t>.</w:t>
      </w:r>
      <w:r w:rsidR="00E06DC3" w:rsidRPr="007C42F8">
        <w:rPr>
          <w:sz w:val="28"/>
          <w:szCs w:val="28"/>
        </w:rPr>
        <w:t xml:space="preserve"> Постприступная астения. Психоорганический синдром, 2 стадия.</w:t>
      </w:r>
    </w:p>
    <w:p w:rsidR="007A1E7E" w:rsidRPr="007C42F8" w:rsidRDefault="007A1E7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7056" w:rsidRPr="007C42F8" w:rsidRDefault="00FB7056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3B07D0" w:rsidP="007C42F8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7C42F8">
        <w:rPr>
          <w:sz w:val="28"/>
          <w:szCs w:val="28"/>
        </w:rPr>
        <w:t>Барнаул -2008</w:t>
      </w:r>
    </w:p>
    <w:p w:rsidR="008C0932" w:rsidRPr="007C42F8" w:rsidRDefault="007C42F8" w:rsidP="007C42F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C42F8">
        <w:rPr>
          <w:b/>
          <w:bCs/>
          <w:sz w:val="28"/>
          <w:szCs w:val="28"/>
        </w:rPr>
        <w:t>Общие сведения</w:t>
      </w:r>
    </w:p>
    <w:p w:rsidR="007C42F8" w:rsidRPr="007C42F8" w:rsidRDefault="007C42F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C0932" w:rsidRPr="007C42F8" w:rsidRDefault="008C0932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ФИ</w:t>
      </w:r>
      <w:r w:rsidR="007C42F8">
        <w:rPr>
          <w:sz w:val="28"/>
          <w:szCs w:val="28"/>
        </w:rPr>
        <w:t xml:space="preserve">О: </w:t>
      </w:r>
    </w:p>
    <w:p w:rsidR="008C0932" w:rsidRPr="007C42F8" w:rsidRDefault="003B07D0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возраст:12 лет</w:t>
      </w:r>
    </w:p>
    <w:p w:rsidR="008C0932" w:rsidRPr="007C42F8" w:rsidRDefault="00A062AE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национальность: русский</w:t>
      </w:r>
      <w:r w:rsidR="003B07D0" w:rsidRPr="007C42F8">
        <w:rPr>
          <w:sz w:val="28"/>
          <w:szCs w:val="28"/>
        </w:rPr>
        <w:t>.</w:t>
      </w:r>
    </w:p>
    <w:p w:rsidR="008C0932" w:rsidRPr="007C42F8" w:rsidRDefault="00936B1E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причина г</w:t>
      </w:r>
      <w:r w:rsidR="008C0932" w:rsidRPr="007C42F8">
        <w:rPr>
          <w:sz w:val="28"/>
          <w:szCs w:val="28"/>
        </w:rPr>
        <w:t>оспитализации:</w:t>
      </w:r>
      <w:r w:rsidRPr="007C42F8">
        <w:rPr>
          <w:sz w:val="28"/>
          <w:szCs w:val="28"/>
        </w:rPr>
        <w:t xml:space="preserve"> ухудшение состояния</w:t>
      </w:r>
    </w:p>
    <w:p w:rsidR="008C0932" w:rsidRPr="007C42F8" w:rsidRDefault="008C0932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дата поступления:</w:t>
      </w:r>
      <w:r w:rsidR="00FC4583" w:rsidRPr="007C42F8">
        <w:rPr>
          <w:sz w:val="28"/>
          <w:szCs w:val="28"/>
        </w:rPr>
        <w:t xml:space="preserve"> 12.12.08</w:t>
      </w:r>
      <w:r w:rsidR="00936B1E" w:rsidRPr="007C42F8">
        <w:rPr>
          <w:sz w:val="28"/>
          <w:szCs w:val="28"/>
        </w:rPr>
        <w:t>.</w:t>
      </w:r>
    </w:p>
    <w:p w:rsidR="00E06DC3" w:rsidRPr="007C42F8" w:rsidRDefault="00FC4583" w:rsidP="007C42F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дата курации: 18.12.05-22.12.08</w:t>
      </w:r>
      <w:r w:rsidR="00E06DC3" w:rsidRPr="007C42F8">
        <w:rPr>
          <w:sz w:val="28"/>
          <w:szCs w:val="28"/>
        </w:rPr>
        <w:t>.</w:t>
      </w:r>
    </w:p>
    <w:p w:rsidR="00936B1E" w:rsidRPr="007C42F8" w:rsidRDefault="00936B1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6B1E" w:rsidRPr="007C42F8" w:rsidRDefault="00936B1E" w:rsidP="007C42F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7C42F8">
        <w:rPr>
          <w:b/>
          <w:bCs/>
          <w:sz w:val="28"/>
          <w:szCs w:val="28"/>
        </w:rPr>
        <w:t>Жалобы на:</w:t>
      </w:r>
    </w:p>
    <w:p w:rsidR="007C42F8" w:rsidRPr="007C42F8" w:rsidRDefault="007C42F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E2DC9" w:rsidRPr="007C42F8" w:rsidRDefault="00026B2C" w:rsidP="007C42F8">
      <w:pPr>
        <w:numPr>
          <w:ilvl w:val="1"/>
          <w:numId w:val="1"/>
        </w:numPr>
        <w:tabs>
          <w:tab w:val="clear" w:pos="19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учащение с</w:t>
      </w:r>
      <w:r w:rsidR="002E166D" w:rsidRPr="007C42F8">
        <w:rPr>
          <w:sz w:val="28"/>
          <w:szCs w:val="28"/>
        </w:rPr>
        <w:t>удорожных припадков до 2 раз в неделю</w:t>
      </w:r>
      <w:r w:rsidR="007C42F8">
        <w:rPr>
          <w:sz w:val="28"/>
          <w:szCs w:val="28"/>
        </w:rPr>
        <w:t xml:space="preserve"> </w:t>
      </w:r>
    </w:p>
    <w:p w:rsidR="00BE2DC9" w:rsidRPr="007C42F8" w:rsidRDefault="00026B2C" w:rsidP="007C42F8">
      <w:pPr>
        <w:numPr>
          <w:ilvl w:val="1"/>
          <w:numId w:val="1"/>
        </w:numPr>
        <w:tabs>
          <w:tab w:val="clear" w:pos="19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потерю сознания во время припадка</w:t>
      </w:r>
      <w:r w:rsidR="007C42F8">
        <w:rPr>
          <w:sz w:val="28"/>
          <w:szCs w:val="28"/>
        </w:rPr>
        <w:t xml:space="preserve"> </w:t>
      </w:r>
    </w:p>
    <w:p w:rsidR="005304C0" w:rsidRPr="007C42F8" w:rsidRDefault="00A8152B" w:rsidP="007C42F8">
      <w:pPr>
        <w:numPr>
          <w:ilvl w:val="1"/>
          <w:numId w:val="1"/>
        </w:numPr>
        <w:tabs>
          <w:tab w:val="clear" w:pos="19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сильные головные боли в затылочной области, носящие давящий характер и возни</w:t>
      </w:r>
      <w:r w:rsidR="00B74D0B" w:rsidRPr="007C42F8">
        <w:rPr>
          <w:sz w:val="28"/>
          <w:szCs w:val="28"/>
        </w:rPr>
        <w:t>кающие после припадка</w:t>
      </w:r>
      <w:r w:rsidRPr="007C42F8">
        <w:rPr>
          <w:sz w:val="28"/>
          <w:szCs w:val="28"/>
        </w:rPr>
        <w:t>,</w:t>
      </w:r>
      <w:r w:rsidR="00E72CEE" w:rsidRPr="007C42F8">
        <w:rPr>
          <w:sz w:val="28"/>
          <w:szCs w:val="28"/>
        </w:rPr>
        <w:t xml:space="preserve"> при эмоцио</w:t>
      </w:r>
      <w:r w:rsidR="00485AB1">
        <w:rPr>
          <w:sz w:val="28"/>
          <w:szCs w:val="28"/>
        </w:rPr>
        <w:t>н</w:t>
      </w:r>
      <w:r w:rsidR="00E72CEE" w:rsidRPr="007C42F8">
        <w:rPr>
          <w:sz w:val="28"/>
          <w:szCs w:val="28"/>
        </w:rPr>
        <w:t>альных переживаниях и в жару</w:t>
      </w:r>
      <w:r w:rsidRPr="007C42F8">
        <w:rPr>
          <w:sz w:val="28"/>
          <w:szCs w:val="28"/>
        </w:rPr>
        <w:t xml:space="preserve"> </w:t>
      </w:r>
    </w:p>
    <w:p w:rsidR="00BE2DC9" w:rsidRPr="007C42F8" w:rsidRDefault="00E72CE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Дополнительно на: возникающие перед приступом чувство онемения, покалывания, мурашек на правой руке; пониженное настроение; слабость.</w:t>
      </w:r>
    </w:p>
    <w:p w:rsidR="00BE2DC9" w:rsidRPr="007C42F8" w:rsidRDefault="00BE2DC9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История заболевания. </w:t>
      </w:r>
    </w:p>
    <w:p w:rsidR="00B13976" w:rsidRPr="007C42F8" w:rsidRDefault="00621C0B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Со слов мамы считается больным с 9-ти месяцев,</w:t>
      </w:r>
      <w:r w:rsidR="007C42F8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после перенесенной ОРВИ на фоне гипертермической реакции начали появлят</w:t>
      </w:r>
      <w:r w:rsidR="007C42F8">
        <w:rPr>
          <w:sz w:val="28"/>
          <w:szCs w:val="28"/>
        </w:rPr>
        <w:t>ь</w:t>
      </w:r>
      <w:r w:rsidRPr="007C42F8">
        <w:rPr>
          <w:sz w:val="28"/>
          <w:szCs w:val="28"/>
        </w:rPr>
        <w:t xml:space="preserve">ся судороги. </w:t>
      </w:r>
    </w:p>
    <w:p w:rsidR="00436F8C" w:rsidRPr="007C42F8" w:rsidRDefault="00001D20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По этому пов</w:t>
      </w:r>
      <w:r w:rsidR="0083768B" w:rsidRPr="007C42F8">
        <w:rPr>
          <w:sz w:val="28"/>
          <w:szCs w:val="28"/>
        </w:rPr>
        <w:t>оду в больнице обследовался,</w:t>
      </w:r>
      <w:r w:rsidR="00621C0B" w:rsidRPr="007C42F8">
        <w:rPr>
          <w:sz w:val="28"/>
          <w:szCs w:val="28"/>
        </w:rPr>
        <w:t xml:space="preserve"> с 1996</w:t>
      </w:r>
      <w:r w:rsidR="00931CC0" w:rsidRPr="007C42F8">
        <w:rPr>
          <w:sz w:val="28"/>
          <w:szCs w:val="28"/>
        </w:rPr>
        <w:t xml:space="preserve"> года на учёте у эпилептолога, который</w:t>
      </w:r>
      <w:r w:rsidRPr="007C42F8">
        <w:rPr>
          <w:sz w:val="28"/>
          <w:szCs w:val="28"/>
        </w:rPr>
        <w:t xml:space="preserve"> ему назначи</w:t>
      </w:r>
      <w:r w:rsidR="00931CC0" w:rsidRPr="007C42F8">
        <w:rPr>
          <w:sz w:val="28"/>
          <w:szCs w:val="28"/>
        </w:rPr>
        <w:t>л</w:t>
      </w:r>
      <w:r w:rsidR="00621C0B" w:rsidRPr="007C42F8">
        <w:rPr>
          <w:sz w:val="28"/>
          <w:szCs w:val="28"/>
        </w:rPr>
        <w:t xml:space="preserve"> курс лечения</w:t>
      </w:r>
      <w:r w:rsidR="00180FAE" w:rsidRPr="007C42F8">
        <w:rPr>
          <w:sz w:val="28"/>
          <w:szCs w:val="28"/>
        </w:rPr>
        <w:t xml:space="preserve"> бензонал и финлепсин. Частота припадков снизилась до одного за две недели.</w:t>
      </w:r>
    </w:p>
    <w:p w:rsidR="00180FAE" w:rsidRPr="007C42F8" w:rsidRDefault="00180FA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Со временем больной стал замечать изменения в своём поведении</w:t>
      </w:r>
      <w:r w:rsidR="007C42F8">
        <w:rPr>
          <w:sz w:val="28"/>
          <w:szCs w:val="28"/>
        </w:rPr>
        <w:t xml:space="preserve"> </w:t>
      </w:r>
      <w:r w:rsidR="006D0DC7" w:rsidRPr="007C42F8">
        <w:rPr>
          <w:sz w:val="28"/>
          <w:szCs w:val="28"/>
        </w:rPr>
        <w:t>(характере):</w:t>
      </w:r>
      <w:r w:rsidR="00651363" w:rsidRPr="007C42F8">
        <w:rPr>
          <w:sz w:val="28"/>
          <w:szCs w:val="28"/>
        </w:rPr>
        <w:t xml:space="preserve"> росло чувство тревоги и подавленности,</w:t>
      </w:r>
      <w:r w:rsidR="006D0DC7" w:rsidRPr="007C42F8">
        <w:rPr>
          <w:sz w:val="28"/>
          <w:szCs w:val="28"/>
        </w:rPr>
        <w:t xml:space="preserve"> стал более аккуратным, стал следить за порядком в доме, раздражался если видел беспорядок, стал злопамятным,</w:t>
      </w:r>
      <w:r w:rsidR="00651363" w:rsidRPr="007C42F8">
        <w:rPr>
          <w:sz w:val="28"/>
          <w:szCs w:val="28"/>
        </w:rPr>
        <w:t xml:space="preserve"> мог без причины сорвать зло на близком человеке,</w:t>
      </w:r>
      <w:r w:rsidR="006D0DC7" w:rsidRPr="007C42F8">
        <w:rPr>
          <w:sz w:val="28"/>
          <w:szCs w:val="28"/>
        </w:rPr>
        <w:t xml:space="preserve"> стеснялся своих припад</w:t>
      </w:r>
      <w:r w:rsidR="004C3EA9" w:rsidRPr="007C42F8">
        <w:rPr>
          <w:sz w:val="28"/>
          <w:szCs w:val="28"/>
        </w:rPr>
        <w:t>ков, стал более замкнутым</w:t>
      </w:r>
      <w:r w:rsidR="00651363" w:rsidRPr="007C42F8">
        <w:rPr>
          <w:sz w:val="28"/>
          <w:szCs w:val="28"/>
        </w:rPr>
        <w:t>.</w:t>
      </w:r>
    </w:p>
    <w:p w:rsidR="0067215F" w:rsidRPr="007C42F8" w:rsidRDefault="00FC4583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12.12.08</w:t>
      </w:r>
      <w:r w:rsidR="0067215F" w:rsidRPr="007C42F8">
        <w:rPr>
          <w:sz w:val="28"/>
          <w:szCs w:val="28"/>
        </w:rPr>
        <w:t xml:space="preserve"> больной обратился</w:t>
      </w:r>
      <w:r w:rsidR="00897A1C" w:rsidRPr="007C42F8">
        <w:rPr>
          <w:sz w:val="28"/>
          <w:szCs w:val="28"/>
        </w:rPr>
        <w:t xml:space="preserve"> в больницу с жалобами на учащение судорожных припадков с утратой сознания. Всем припадкам предшествовала аура (чувство онемения, му</w:t>
      </w:r>
      <w:r w:rsidR="0083768B" w:rsidRPr="007C42F8">
        <w:rPr>
          <w:sz w:val="28"/>
          <w:szCs w:val="28"/>
        </w:rPr>
        <w:t>рашек в правой руке, головная бо</w:t>
      </w:r>
      <w:r w:rsidR="00897A1C" w:rsidRPr="007C42F8">
        <w:rPr>
          <w:sz w:val="28"/>
          <w:szCs w:val="28"/>
        </w:rPr>
        <w:t>ль)</w:t>
      </w:r>
      <w:r w:rsidR="0053303F" w:rsidRPr="007C42F8">
        <w:rPr>
          <w:sz w:val="28"/>
          <w:szCs w:val="28"/>
        </w:rPr>
        <w:t xml:space="preserve">. Больному назначен курс лечения в дневном стационаре. </w:t>
      </w:r>
    </w:p>
    <w:p w:rsidR="00427C27" w:rsidRPr="007C42F8" w:rsidRDefault="00427C2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36F8C" w:rsidRPr="007C42F8" w:rsidRDefault="007C42F8" w:rsidP="007C42F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7C42F8">
        <w:rPr>
          <w:b/>
          <w:bCs/>
          <w:sz w:val="28"/>
          <w:szCs w:val="28"/>
        </w:rPr>
        <w:t>История жизни</w:t>
      </w:r>
    </w:p>
    <w:p w:rsidR="007C42F8" w:rsidRPr="007C42F8" w:rsidRDefault="007C42F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E0937" w:rsidRPr="007C42F8" w:rsidRDefault="00FC4583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Родился 1996</w:t>
      </w:r>
      <w:r w:rsidR="001E20B9" w:rsidRPr="007C42F8">
        <w:rPr>
          <w:sz w:val="28"/>
          <w:szCs w:val="28"/>
        </w:rPr>
        <w:t xml:space="preserve"> г., в полной семье, был вторым ребёнком. Во время беремен</w:t>
      </w:r>
      <w:r w:rsidR="007C42F8">
        <w:rPr>
          <w:sz w:val="28"/>
          <w:szCs w:val="28"/>
        </w:rPr>
        <w:t>н</w:t>
      </w:r>
      <w:r w:rsidR="001E20B9" w:rsidRPr="007C42F8">
        <w:rPr>
          <w:sz w:val="28"/>
          <w:szCs w:val="28"/>
        </w:rPr>
        <w:t>ости матери было</w:t>
      </w:r>
      <w:r w:rsidR="00651363" w:rsidRPr="007C42F8">
        <w:rPr>
          <w:sz w:val="28"/>
          <w:szCs w:val="28"/>
        </w:rPr>
        <w:t xml:space="preserve"> 22 года, была здорова, роды про</w:t>
      </w:r>
      <w:r w:rsidR="001E20B9" w:rsidRPr="007C42F8">
        <w:rPr>
          <w:sz w:val="28"/>
          <w:szCs w:val="28"/>
        </w:rPr>
        <w:t>шли без осложнений</w:t>
      </w:r>
      <w:r w:rsidR="000012A4" w:rsidRPr="007C42F8">
        <w:rPr>
          <w:sz w:val="28"/>
          <w:szCs w:val="28"/>
        </w:rPr>
        <w:t>.</w:t>
      </w:r>
    </w:p>
    <w:p w:rsidR="00AC2489" w:rsidRPr="007C42F8" w:rsidRDefault="000012A4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После рождения больной находился на грудном вскармливании, разви</w:t>
      </w:r>
      <w:r w:rsidR="00FC4583" w:rsidRPr="007C42F8">
        <w:rPr>
          <w:sz w:val="28"/>
          <w:szCs w:val="28"/>
        </w:rPr>
        <w:t>вался нормальн</w:t>
      </w:r>
      <w:r w:rsidRPr="007C42F8">
        <w:rPr>
          <w:sz w:val="28"/>
          <w:szCs w:val="28"/>
        </w:rPr>
        <w:t>о, рано начал ходить, говорить стал в срок</w:t>
      </w:r>
      <w:r w:rsidR="005E723C" w:rsidRPr="007C42F8">
        <w:rPr>
          <w:sz w:val="28"/>
          <w:szCs w:val="28"/>
        </w:rPr>
        <w:t>.</w:t>
      </w:r>
    </w:p>
    <w:p w:rsidR="002E2407" w:rsidRPr="007C42F8" w:rsidRDefault="002E240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По психическим заболеваниям наследственность отягощена по материнской линии, её старший брат болен эпилепсией, у матери и сестры </w:t>
      </w:r>
      <w:r w:rsidR="00BF4D44" w:rsidRPr="007C42F8">
        <w:rPr>
          <w:sz w:val="28"/>
          <w:szCs w:val="28"/>
        </w:rPr>
        <w:t>признаков болезни не наблюдал.</w:t>
      </w:r>
    </w:p>
    <w:p w:rsidR="007C42F8" w:rsidRDefault="007C42F8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AC2489" w:rsidRPr="007C42F8" w:rsidRDefault="00AC2489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7C42F8">
        <w:rPr>
          <w:sz w:val="28"/>
          <w:szCs w:val="28"/>
          <w:u w:val="single"/>
        </w:rPr>
        <w:t>Соматическое состояние.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Общ</w:t>
      </w:r>
      <w:r w:rsidR="00BF4D44" w:rsidRPr="007C42F8">
        <w:rPr>
          <w:sz w:val="28"/>
          <w:szCs w:val="28"/>
        </w:rPr>
        <w:t>ее состояние больного</w:t>
      </w:r>
      <w:r w:rsidRPr="007C42F8">
        <w:rPr>
          <w:sz w:val="28"/>
          <w:szCs w:val="28"/>
        </w:rPr>
        <w:t xml:space="preserve"> удовлетворительное, сознание ясное. Положение больно</w:t>
      </w:r>
      <w:r w:rsidR="00BF4D44" w:rsidRPr="007C42F8">
        <w:rPr>
          <w:sz w:val="28"/>
          <w:szCs w:val="28"/>
        </w:rPr>
        <w:t>го</w:t>
      </w:r>
      <w:r w:rsidR="007C42F8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активное. Выражение лица спокойное, поведение обычное. Осанка правильная, телосложение правильное, среднего питания. Конституци</w:t>
      </w:r>
      <w:r w:rsidR="00BF4D44" w:rsidRPr="007C42F8">
        <w:rPr>
          <w:sz w:val="28"/>
          <w:szCs w:val="28"/>
        </w:rPr>
        <w:t>я нормостеническая. Рост боль</w:t>
      </w:r>
      <w:r w:rsidR="00621C0B" w:rsidRPr="007C42F8">
        <w:rPr>
          <w:sz w:val="28"/>
          <w:szCs w:val="28"/>
        </w:rPr>
        <w:t>ного</w:t>
      </w:r>
      <w:r w:rsidR="007C42F8">
        <w:rPr>
          <w:sz w:val="28"/>
          <w:szCs w:val="28"/>
        </w:rPr>
        <w:t xml:space="preserve"> </w:t>
      </w:r>
      <w:r w:rsidR="00621C0B" w:rsidRPr="007C42F8">
        <w:rPr>
          <w:sz w:val="28"/>
          <w:szCs w:val="28"/>
        </w:rPr>
        <w:t xml:space="preserve">123 </w:t>
      </w:r>
      <w:r w:rsidRPr="007C42F8">
        <w:rPr>
          <w:sz w:val="28"/>
          <w:szCs w:val="28"/>
        </w:rPr>
        <w:t>см, в</w:t>
      </w:r>
      <w:r w:rsidR="00621C0B" w:rsidRPr="007C42F8">
        <w:rPr>
          <w:sz w:val="28"/>
          <w:szCs w:val="28"/>
        </w:rPr>
        <w:t>ес 35 кг.</w:t>
      </w:r>
      <w:r w:rsidR="009858B1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Кожные покровы светло-розового цвета, сухие. Тургор кожи, эластичность снижены</w:t>
      </w:r>
      <w:r w:rsidR="00BF4D44" w:rsidRPr="007C42F8">
        <w:rPr>
          <w:sz w:val="28"/>
          <w:szCs w:val="28"/>
        </w:rPr>
        <w:t>.</w:t>
      </w:r>
      <w:r w:rsidR="007C42F8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 xml:space="preserve">Отеков и сыпи нет. Цвет лица обычный. Слизистая рта бледно-розовая, признаков патологии не выявлено. Периферические лимфоузлы не увеличены.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7C42F8">
        <w:rPr>
          <w:sz w:val="28"/>
          <w:szCs w:val="28"/>
          <w:u w:val="single"/>
        </w:rPr>
        <w:t>Костно-мышечная система: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Общее развитие мышечной системы удовлетворительное, болезненности при ощупывании мышц нет, атрофии и дефектов не обнаружено. Кости черепа, позвоночника и конечностей без деформаций. Конфигурация сустава не изменена.</w:t>
      </w:r>
      <w:r w:rsidR="007C42F8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Движения в суставах свободные, без ограничений.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84058" w:rsidRPr="007C42F8" w:rsidRDefault="00BF4D44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  <w:u w:val="single"/>
        </w:rPr>
        <w:t>Дыхательная система</w:t>
      </w:r>
      <w:r w:rsidR="00384058" w:rsidRPr="007C42F8">
        <w:rPr>
          <w:sz w:val="28"/>
          <w:szCs w:val="28"/>
          <w:u w:val="single"/>
        </w:rPr>
        <w:t>: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Носовое дыхание не затруднено. Форма грудной клетки правильная, обе половины симметричны, в акте дыхания участвуют одинаково. Дыхание без ограничений, равномерное. Одышки не отмечается.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При пальпации грудной клетки болезненность не выявлена. Резистентность нормальная, голосовое дрожание равномерное.</w:t>
      </w:r>
      <w:r w:rsidR="007C42F8">
        <w:rPr>
          <w:sz w:val="28"/>
          <w:szCs w:val="28"/>
        </w:rPr>
        <w:t xml:space="preserve">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При сравнительной перкуссии притупления перкуторного звука не отмечено. При топографической перкуссии: </w:t>
      </w:r>
    </w:p>
    <w:p w:rsidR="00384058" w:rsidRPr="007C42F8" w:rsidRDefault="00384058" w:rsidP="009858B1">
      <w:pPr>
        <w:numPr>
          <w:ilvl w:val="1"/>
          <w:numId w:val="3"/>
        </w:numPr>
        <w:tabs>
          <w:tab w:val="clear" w:pos="2291"/>
          <w:tab w:val="num" w:pos="9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высота стояния верхушек легких справа 3 см, слева 4см</w:t>
      </w:r>
    </w:p>
    <w:p w:rsidR="00384058" w:rsidRPr="007C42F8" w:rsidRDefault="00384058" w:rsidP="009858B1">
      <w:pPr>
        <w:numPr>
          <w:ilvl w:val="1"/>
          <w:numId w:val="3"/>
        </w:numPr>
        <w:tabs>
          <w:tab w:val="clear" w:pos="2291"/>
          <w:tab w:val="num" w:pos="9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ширина полей Кренига справа 6 см, слева 6 см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62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1315"/>
        <w:gridCol w:w="1440"/>
      </w:tblGrid>
      <w:tr w:rsidR="00384058" w:rsidRPr="009858B1" w:rsidTr="009858B1">
        <w:trPr>
          <w:cantSplit/>
        </w:trPr>
        <w:tc>
          <w:tcPr>
            <w:tcW w:w="6228" w:type="dxa"/>
            <w:gridSpan w:val="3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Нижние границы легких</w:t>
            </w:r>
          </w:p>
        </w:tc>
      </w:tr>
      <w:tr w:rsidR="00384058" w:rsidRPr="009858B1" w:rsidTr="009858B1">
        <w:tc>
          <w:tcPr>
            <w:tcW w:w="3473" w:type="dxa"/>
            <w:tcBorders>
              <w:top w:val="nil"/>
            </w:tcBorders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Линии</w:t>
            </w:r>
          </w:p>
        </w:tc>
        <w:tc>
          <w:tcPr>
            <w:tcW w:w="1315" w:type="dxa"/>
            <w:tcBorders>
              <w:top w:val="nil"/>
            </w:tcBorders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Справа</w:t>
            </w:r>
          </w:p>
        </w:tc>
        <w:tc>
          <w:tcPr>
            <w:tcW w:w="1440" w:type="dxa"/>
            <w:tcBorders>
              <w:top w:val="nil"/>
            </w:tcBorders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Слева</w:t>
            </w:r>
          </w:p>
        </w:tc>
      </w:tr>
      <w:tr w:rsidR="00384058" w:rsidRPr="009858B1" w:rsidTr="009858B1">
        <w:trPr>
          <w:cantSplit/>
        </w:trPr>
        <w:tc>
          <w:tcPr>
            <w:tcW w:w="6228" w:type="dxa"/>
            <w:gridSpan w:val="3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Парастернальная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4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-</w:t>
            </w: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Среднеключичная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5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-</w:t>
            </w: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Передняя подмышечная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6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6 м/р</w:t>
            </w: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Средняя подмышечная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7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7 м/р</w:t>
            </w: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Задняя подмышечная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8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8 м/р</w:t>
            </w: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Лопаточная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9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9 м/р</w:t>
            </w: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Паравертебральная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10 м/р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10 м/р</w:t>
            </w:r>
          </w:p>
        </w:tc>
      </w:tr>
      <w:tr w:rsidR="00384058" w:rsidRPr="009858B1" w:rsidTr="009858B1">
        <w:trPr>
          <w:cantSplit/>
        </w:trPr>
        <w:tc>
          <w:tcPr>
            <w:tcW w:w="6228" w:type="dxa"/>
            <w:gridSpan w:val="3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</w:rPr>
              <w:t>Подвижность легочного края</w:t>
            </w: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Среднеключичная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4 см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-</w:t>
            </w: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Средняя подмышечная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5 см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5 см</w:t>
            </w:r>
          </w:p>
        </w:tc>
      </w:tr>
      <w:tr w:rsidR="00384058" w:rsidRPr="009858B1" w:rsidTr="009858B1">
        <w:tc>
          <w:tcPr>
            <w:tcW w:w="3473" w:type="dxa"/>
          </w:tcPr>
          <w:p w:rsidR="00384058" w:rsidRPr="009858B1" w:rsidRDefault="0038405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>Лопаточная</w:t>
            </w:r>
          </w:p>
        </w:tc>
        <w:tc>
          <w:tcPr>
            <w:tcW w:w="1315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4 см</w:t>
            </w:r>
          </w:p>
        </w:tc>
        <w:tc>
          <w:tcPr>
            <w:tcW w:w="1440" w:type="dxa"/>
          </w:tcPr>
          <w:p w:rsidR="00384058" w:rsidRPr="009858B1" w:rsidRDefault="007C42F8" w:rsidP="009858B1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9858B1">
              <w:rPr>
                <w:sz w:val="20"/>
                <w:szCs w:val="20"/>
                <w:lang w:val="en-US"/>
              </w:rPr>
              <w:t xml:space="preserve"> </w:t>
            </w:r>
            <w:r w:rsidR="00384058" w:rsidRPr="009858B1">
              <w:rPr>
                <w:sz w:val="20"/>
                <w:szCs w:val="20"/>
                <w:lang w:val="en-US"/>
              </w:rPr>
              <w:t>4 см</w:t>
            </w:r>
          </w:p>
        </w:tc>
      </w:tr>
    </w:tbl>
    <w:p w:rsidR="009858B1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Аускультативно: везикулярное дыхание во всех парных точках.</w:t>
      </w:r>
    </w:p>
    <w:p w:rsidR="00384058" w:rsidRPr="007C42F8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384058" w:rsidRPr="007C42F8">
        <w:rPr>
          <w:sz w:val="28"/>
          <w:szCs w:val="28"/>
          <w:u w:val="single"/>
        </w:rPr>
        <w:t>Сердечно-сосудистая система: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  <w:r w:rsidRPr="007C42F8">
        <w:t xml:space="preserve">При осмотре и пальпации по ходу </w:t>
      </w:r>
      <w:r w:rsidR="00AE0A29" w:rsidRPr="007C42F8">
        <w:t>периферических</w:t>
      </w:r>
      <w:r w:rsidRPr="007C42F8">
        <w:t xml:space="preserve"> сосудов патологических отклонений не об</w:t>
      </w:r>
      <w:r w:rsidR="00FC4583" w:rsidRPr="007C42F8">
        <w:t>наружено. Пульс 65</w:t>
      </w:r>
      <w:r w:rsidRPr="007C42F8">
        <w:t xml:space="preserve"> ударов в минуту, ритмичный, ненапряженный. 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  <w:r w:rsidRPr="007C42F8">
        <w:t>При осмотре области сердца патологий и атипической пульсации не обнаружено, сердечный толчок не виден. Пальпаторно гипералгии над областью сердца не выявлено, верхушечный толчок не прощупывается.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979"/>
      </w:tblGrid>
      <w:tr w:rsidR="00384058" w:rsidRPr="009858B1" w:rsidTr="009858B1">
        <w:trPr>
          <w:cantSplit/>
        </w:trPr>
        <w:tc>
          <w:tcPr>
            <w:tcW w:w="7788" w:type="dxa"/>
            <w:gridSpan w:val="2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Границы относительной тупости сердца</w:t>
            </w:r>
          </w:p>
        </w:tc>
      </w:tr>
      <w:tr w:rsidR="00384058" w:rsidRPr="009858B1" w:rsidTr="009858B1"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Правая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В IV межреберье на 0,5 см латеральнее правого края грудины</w:t>
            </w:r>
            <w:r w:rsidR="007C42F8" w:rsidRPr="009858B1">
              <w:rPr>
                <w:sz w:val="20"/>
                <w:szCs w:val="20"/>
              </w:rPr>
              <w:t xml:space="preserve">  </w:t>
            </w:r>
          </w:p>
        </w:tc>
      </w:tr>
      <w:tr w:rsidR="00384058" w:rsidRPr="009858B1" w:rsidTr="009858B1"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Левая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 xml:space="preserve">В V межреберье слева </w:t>
            </w:r>
            <w:r w:rsidR="00AE0A29" w:rsidRPr="009858B1">
              <w:rPr>
                <w:sz w:val="20"/>
                <w:szCs w:val="20"/>
              </w:rPr>
              <w:t>по</w:t>
            </w:r>
            <w:r w:rsidRPr="009858B1">
              <w:rPr>
                <w:sz w:val="20"/>
                <w:szCs w:val="20"/>
              </w:rPr>
              <w:t xml:space="preserve"> среднеключичной линии</w:t>
            </w:r>
          </w:p>
        </w:tc>
      </w:tr>
      <w:tr w:rsidR="00384058" w:rsidRPr="009858B1" w:rsidTr="009858B1"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Верхняя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В III межреберье слева по окологрудинной линии</w:t>
            </w:r>
          </w:p>
        </w:tc>
      </w:tr>
      <w:tr w:rsidR="00384058" w:rsidRPr="009858B1" w:rsidTr="009858B1">
        <w:trPr>
          <w:cantSplit/>
        </w:trPr>
        <w:tc>
          <w:tcPr>
            <w:tcW w:w="7788" w:type="dxa"/>
            <w:gridSpan w:val="2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Границы абсолютной тупости сердца</w:t>
            </w:r>
          </w:p>
        </w:tc>
      </w:tr>
      <w:tr w:rsidR="00384058" w:rsidRPr="009858B1" w:rsidTr="009858B1"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Правая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Левый край грудины в IV межреберье</w:t>
            </w:r>
          </w:p>
        </w:tc>
      </w:tr>
      <w:tr w:rsidR="00384058" w:rsidRPr="009858B1" w:rsidTr="009858B1"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Левая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В V межреберье на 2,5 см кнутри от среднеключичной линии</w:t>
            </w:r>
          </w:p>
        </w:tc>
      </w:tr>
      <w:tr w:rsidR="00384058" w:rsidRPr="009858B1" w:rsidTr="009858B1">
        <w:tc>
          <w:tcPr>
            <w:tcW w:w="180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Верхняя</w:t>
            </w:r>
          </w:p>
        </w:tc>
        <w:tc>
          <w:tcPr>
            <w:tcW w:w="5979" w:type="dxa"/>
          </w:tcPr>
          <w:p w:rsidR="00384058" w:rsidRPr="009858B1" w:rsidRDefault="00384058" w:rsidP="009858B1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9858B1">
              <w:rPr>
                <w:sz w:val="20"/>
                <w:szCs w:val="20"/>
              </w:rPr>
              <w:t>У левого края грудины в IV межреберье</w:t>
            </w:r>
          </w:p>
        </w:tc>
      </w:tr>
    </w:tbl>
    <w:p w:rsidR="00384058" w:rsidRPr="007C42F8" w:rsidRDefault="00384058" w:rsidP="007C42F8">
      <w:pPr>
        <w:pStyle w:val="a3"/>
        <w:spacing w:line="360" w:lineRule="auto"/>
        <w:ind w:firstLine="709"/>
        <w:jc w:val="both"/>
      </w:pP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  <w:r w:rsidRPr="007C42F8">
        <w:t>Конфигурация сердца нормальная. Ширина сосудистого пучка не выходит за края грудины.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  <w:r w:rsidRPr="007C42F8">
        <w:t>Аускультативно: ритм правильный, тоны сердца не приглушены, шумы отсутствуют.</w:t>
      </w:r>
    </w:p>
    <w:p w:rsidR="00384058" w:rsidRPr="007C42F8" w:rsidRDefault="00FC4583" w:rsidP="007C42F8">
      <w:pPr>
        <w:pStyle w:val="a3"/>
        <w:spacing w:line="360" w:lineRule="auto"/>
        <w:ind w:firstLine="709"/>
        <w:jc w:val="both"/>
      </w:pPr>
      <w:r w:rsidRPr="007C42F8">
        <w:t>ЧСС 65</w:t>
      </w:r>
      <w:r w:rsidR="00384058" w:rsidRPr="007C42F8">
        <w:t xml:space="preserve"> уд/мин, артериальное давление </w:t>
      </w:r>
      <w:r w:rsidRPr="007C42F8">
        <w:t>90/60</w:t>
      </w:r>
      <w:r w:rsidR="00384058" w:rsidRPr="007C42F8">
        <w:t xml:space="preserve"> мм рт. ст.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  <w:rPr>
          <w:u w:val="single"/>
        </w:rPr>
      </w:pPr>
      <w:r w:rsidRPr="007C42F8">
        <w:t xml:space="preserve">Дефицита пульса нет.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  <w:u w:val="single"/>
        </w:rPr>
        <w:t>Пищеварительная система: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При осмотре ротовой полости: язык влажный, розов</w:t>
      </w:r>
      <w:r w:rsidR="00A97B5E" w:rsidRPr="007C42F8">
        <w:rPr>
          <w:sz w:val="28"/>
          <w:szCs w:val="28"/>
        </w:rPr>
        <w:t>ый, с умеренным белым</w:t>
      </w:r>
      <w:r w:rsidR="007C42F8">
        <w:rPr>
          <w:sz w:val="28"/>
          <w:szCs w:val="28"/>
        </w:rPr>
        <w:t xml:space="preserve"> </w:t>
      </w:r>
      <w:r w:rsidR="00A97B5E" w:rsidRPr="007C42F8">
        <w:rPr>
          <w:sz w:val="28"/>
          <w:szCs w:val="28"/>
        </w:rPr>
        <w:t xml:space="preserve">налетом. </w:t>
      </w:r>
      <w:r w:rsidRPr="007C42F8">
        <w:rPr>
          <w:sz w:val="28"/>
          <w:szCs w:val="28"/>
        </w:rPr>
        <w:t>Слизистая рта влажная розовая чистая. Десны без воспалительных явлений, не кровоточат. Акт глотания не нарушен.</w:t>
      </w:r>
      <w:r w:rsidR="00A97B5E" w:rsidRPr="007C42F8">
        <w:rPr>
          <w:sz w:val="28"/>
          <w:szCs w:val="28"/>
        </w:rPr>
        <w:t xml:space="preserve"> Миндалины не увеличены.</w:t>
      </w:r>
    </w:p>
    <w:p w:rsidR="00384058" w:rsidRPr="007C42F8" w:rsidRDefault="00384058" w:rsidP="007C42F8">
      <w:pPr>
        <w:pStyle w:val="a3"/>
        <w:spacing w:line="360" w:lineRule="auto"/>
        <w:ind w:firstLine="709"/>
        <w:jc w:val="both"/>
      </w:pPr>
      <w:r w:rsidRPr="007C42F8">
        <w:t>Живот</w:t>
      </w:r>
      <w:r w:rsidR="007C42F8">
        <w:t xml:space="preserve"> </w:t>
      </w:r>
      <w:r w:rsidRPr="007C42F8">
        <w:t xml:space="preserve">не увеличен в размере, симметричен, в акте дыхания участвует, пульсаций нет. Видимая перистальтика кишечника и желудка не отмечается. Пальпаторно живот мягкий. Расхождения прямых мышц живота, грыжевых ворот нет. При поверхностной пальпации областей болезненности не обнаружено. Симптом Щеткина-Блюмберга отрицательный. При глубокой пальпации по Образцову-Стражеско пальпируется сигмовидная кишка в левой подвздошной области, не болезненна. Ободочная кишка безболезненна. Желудок не пальпируется. Селезенка не увеличена. Нижний край печени из-под реберной дуги не выходит, мягко эластичный, безболезненный.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Свободной жидкости и газа в брюшной полости не выявлено. 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Аускультативно: шум перистальтики кишечника.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  <w:u w:val="single"/>
        </w:rPr>
        <w:t>Мочевыделительная система:</w:t>
      </w:r>
    </w:p>
    <w:p w:rsidR="00384058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Осмотром поясничной области отеков и припухлостей не выявлено. При глубокой пальпации почки не пальпируются. Симптом Пастернацкого отрицательный. Пальпаторно мочевой пузырь безболезненный. Мочеиспускание безболезненное, регулярное, 3-5 раз в день. </w:t>
      </w:r>
    </w:p>
    <w:p w:rsidR="008F4FCE" w:rsidRPr="007C42F8" w:rsidRDefault="008F4FCE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AE0A29" w:rsidRPr="007C42F8" w:rsidRDefault="00384058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7C42F8">
        <w:rPr>
          <w:sz w:val="28"/>
          <w:szCs w:val="28"/>
          <w:u w:val="single"/>
        </w:rPr>
        <w:t>Эндокринная система:</w:t>
      </w:r>
    </w:p>
    <w:p w:rsidR="00384058" w:rsidRPr="007C42F8" w:rsidRDefault="00A97B5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Сознание больного</w:t>
      </w:r>
      <w:r w:rsidR="00384058" w:rsidRPr="007C42F8">
        <w:rPr>
          <w:sz w:val="28"/>
          <w:szCs w:val="28"/>
        </w:rPr>
        <w:t xml:space="preserve"> ясное. Навязчивых идей, аффектов и особенностей поведения нет. Интеллект средний. Вторич</w:t>
      </w:r>
      <w:r w:rsidRPr="007C42F8">
        <w:rPr>
          <w:sz w:val="28"/>
          <w:szCs w:val="28"/>
        </w:rPr>
        <w:t>ные половые признаки по мужскому</w:t>
      </w:r>
      <w:r w:rsidR="00384058" w:rsidRPr="007C42F8">
        <w:rPr>
          <w:sz w:val="28"/>
          <w:szCs w:val="28"/>
        </w:rPr>
        <w:t xml:space="preserve"> типу. Щитовидная железа не увеличена, узлов нет, безболезнена.</w:t>
      </w:r>
    </w:p>
    <w:p w:rsidR="00AC2489" w:rsidRPr="007C42F8" w:rsidRDefault="00AC2489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C2489" w:rsidRPr="009858B1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9858B1">
        <w:rPr>
          <w:sz w:val="28"/>
          <w:szCs w:val="28"/>
          <w:u w:val="single"/>
        </w:rPr>
        <w:t>Неврологическое состояние</w:t>
      </w:r>
    </w:p>
    <w:p w:rsidR="00AC2489" w:rsidRPr="007C42F8" w:rsidRDefault="00A9190C" w:rsidP="007C42F8">
      <w:pPr>
        <w:pStyle w:val="a3"/>
        <w:spacing w:line="360" w:lineRule="auto"/>
        <w:ind w:firstLine="709"/>
        <w:jc w:val="both"/>
      </w:pPr>
      <w:r w:rsidRPr="007C42F8">
        <w:t>Сознание больного</w:t>
      </w:r>
      <w:r w:rsidR="00AC2489" w:rsidRPr="007C42F8">
        <w:t xml:space="preserve"> ясное. Навязчивых идей, аффектов, особенностей поведения нет. Полностью ориентирован в пространстве и во времени, общителен, речь правильная. Координация движений не нарушена. На внешние раздражители реагирует адекватно. Наблюдается нарушение сна и бодрствования. Общемозговые</w:t>
      </w:r>
      <w:r w:rsidR="007C42F8">
        <w:t xml:space="preserve"> </w:t>
      </w:r>
      <w:r w:rsidR="00AC2489" w:rsidRPr="007C42F8">
        <w:t>симптомы (тошнота, рвота, головокружение</w:t>
      </w:r>
      <w:r w:rsidR="00373524" w:rsidRPr="007C42F8">
        <w:t>, ригидность затылочных мышц, симптом Кернига</w:t>
      </w:r>
      <w:r w:rsidR="00AC2489" w:rsidRPr="007C42F8">
        <w:t>)</w:t>
      </w:r>
      <w:r w:rsidR="00373524" w:rsidRPr="007C42F8">
        <w:t xml:space="preserve"> не</w:t>
      </w:r>
      <w:r w:rsidR="00AC2489" w:rsidRPr="007C42F8">
        <w:t xml:space="preserve"> проявляются.</w:t>
      </w:r>
      <w:r w:rsidR="007C42F8">
        <w:t xml:space="preserve"> </w:t>
      </w:r>
      <w:r w:rsidR="00AC2489" w:rsidRPr="007C42F8">
        <w:t>Менинг</w:t>
      </w:r>
      <w:r w:rsidR="008F4FCE" w:rsidRPr="007C42F8">
        <w:t>е</w:t>
      </w:r>
      <w:r w:rsidR="00AC2489" w:rsidRPr="007C42F8">
        <w:t>альные симптомы отсутствуют.</w:t>
      </w:r>
    </w:p>
    <w:p w:rsidR="00373524" w:rsidRPr="007C42F8" w:rsidRDefault="009858B1" w:rsidP="007C42F8">
      <w:pPr>
        <w:pStyle w:val="a3"/>
        <w:spacing w:line="360" w:lineRule="auto"/>
        <w:ind w:firstLine="709"/>
        <w:jc w:val="both"/>
      </w:pPr>
      <w:r>
        <w:br w:type="page"/>
      </w:r>
      <w:r w:rsidR="00A33DDC" w:rsidRPr="007C42F8">
        <w:t>ДВИГАТЕЛЬНЫЕ ФУКЦИИ:</w:t>
      </w:r>
    </w:p>
    <w:p w:rsidR="00242C3A" w:rsidRPr="007C42F8" w:rsidRDefault="008F4FCE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Походка прямая, устойчивая. </w:t>
      </w:r>
      <w:r w:rsidR="00242C3A" w:rsidRPr="007C42F8">
        <w:rPr>
          <w:sz w:val="28"/>
          <w:szCs w:val="28"/>
        </w:rPr>
        <w:t>При осмотре мышц конечностей атрофий, гипертрофий и фасцикулярных подергиваний не выявлено. Активные и пассивные движения в руках и ногах в полном объеме. Двигательная активность не снижена, диадохокинез, гипокинезий и гиперкинезий, насильственных дв</w:t>
      </w:r>
      <w:r w:rsidR="00F30EC7" w:rsidRPr="007C42F8">
        <w:rPr>
          <w:sz w:val="28"/>
          <w:szCs w:val="28"/>
        </w:rPr>
        <w:t>ижений не отмечается. Судорожных припадков на момент курации</w:t>
      </w:r>
      <w:r w:rsidR="00242C3A" w:rsidRPr="007C42F8">
        <w:rPr>
          <w:sz w:val="28"/>
          <w:szCs w:val="28"/>
        </w:rPr>
        <w:t xml:space="preserve"> не наблюда</w:t>
      </w:r>
      <w:r w:rsidR="00F30EC7" w:rsidRPr="007C42F8">
        <w:rPr>
          <w:sz w:val="28"/>
          <w:szCs w:val="28"/>
        </w:rPr>
        <w:t>ло</w:t>
      </w:r>
      <w:r w:rsidR="00242C3A" w:rsidRPr="007C42F8">
        <w:rPr>
          <w:sz w:val="28"/>
          <w:szCs w:val="28"/>
        </w:rPr>
        <w:t xml:space="preserve">сь. </w:t>
      </w:r>
      <w:r w:rsidR="00A00705" w:rsidRPr="007C42F8">
        <w:rPr>
          <w:sz w:val="28"/>
          <w:szCs w:val="28"/>
        </w:rPr>
        <w:t>Сухожильные периостальные рефлексы с двуглавых и трехглавых, коленный, ахиллов рефлексы сохранены.</w:t>
      </w:r>
      <w:r w:rsidR="00242C3A" w:rsidRPr="007C42F8">
        <w:rPr>
          <w:sz w:val="28"/>
          <w:szCs w:val="28"/>
        </w:rPr>
        <w:t xml:space="preserve"> Патологических рефлексов</w:t>
      </w:r>
      <w:r w:rsidR="007C42F8">
        <w:rPr>
          <w:sz w:val="28"/>
          <w:szCs w:val="28"/>
        </w:rPr>
        <w:t xml:space="preserve"> </w:t>
      </w:r>
      <w:r w:rsidR="00242C3A" w:rsidRPr="007C42F8">
        <w:rPr>
          <w:sz w:val="28"/>
          <w:szCs w:val="28"/>
        </w:rPr>
        <w:t xml:space="preserve">(на руках - рефлекс Россолимо-Вендеровича, на ногах - рефлексы Оппенгейма, Гордона и Бабинского) нет. </w:t>
      </w:r>
    </w:p>
    <w:p w:rsidR="00373524" w:rsidRPr="007C42F8" w:rsidRDefault="00373524" w:rsidP="007C42F8">
      <w:pPr>
        <w:pStyle w:val="a3"/>
        <w:spacing w:line="360" w:lineRule="auto"/>
        <w:ind w:firstLine="709"/>
        <w:jc w:val="both"/>
        <w:rPr>
          <w:highlight w:val="green"/>
        </w:rPr>
      </w:pPr>
    </w:p>
    <w:p w:rsidR="00966807" w:rsidRPr="007C42F8" w:rsidRDefault="00A33DDC" w:rsidP="007C42F8">
      <w:pPr>
        <w:pStyle w:val="a3"/>
        <w:spacing w:line="360" w:lineRule="auto"/>
        <w:ind w:firstLine="709"/>
        <w:jc w:val="both"/>
      </w:pPr>
      <w:r w:rsidRPr="007C42F8">
        <w:t>ЧУВСТВИТЕЛЬНАЯ СФЕРА:</w:t>
      </w:r>
    </w:p>
    <w:p w:rsidR="00A00705" w:rsidRPr="007C42F8" w:rsidRDefault="00966807" w:rsidP="007C42F8">
      <w:pPr>
        <w:pStyle w:val="a3"/>
        <w:spacing w:line="360" w:lineRule="auto"/>
        <w:ind w:firstLine="709"/>
        <w:jc w:val="both"/>
      </w:pPr>
      <w:r w:rsidRPr="007C42F8">
        <w:t>Поверхностная, глубокая чувствительность сохранена.</w:t>
      </w:r>
      <w:r w:rsidR="00242C3A" w:rsidRPr="007C42F8">
        <w:t xml:space="preserve"> При пальпации кожи паравертебрально участков гиперестезий и болезненности не выявлено. Болезненности при перкуссии черепа и позвоночника нет.</w:t>
      </w:r>
      <w:r w:rsidR="007C42F8">
        <w:t xml:space="preserve"> </w:t>
      </w:r>
      <w:r w:rsidRPr="007C42F8">
        <w:t>Симптом</w:t>
      </w:r>
      <w:r w:rsidR="007C42F8">
        <w:t xml:space="preserve"> </w:t>
      </w:r>
      <w:r w:rsidRPr="007C42F8">
        <w:t xml:space="preserve">Лассега </w:t>
      </w:r>
      <w:r w:rsidR="00242C3A" w:rsidRPr="007C42F8">
        <w:t>отрицательный</w:t>
      </w:r>
      <w:r w:rsidRPr="007C42F8">
        <w:t>.</w:t>
      </w:r>
    </w:p>
    <w:p w:rsidR="00E83130" w:rsidRPr="007C42F8" w:rsidRDefault="00E83130" w:rsidP="007C42F8">
      <w:pPr>
        <w:pStyle w:val="a3"/>
        <w:spacing w:line="360" w:lineRule="auto"/>
        <w:ind w:firstLine="709"/>
        <w:jc w:val="both"/>
      </w:pPr>
    </w:p>
    <w:p w:rsidR="00A00705" w:rsidRPr="007C42F8" w:rsidRDefault="00A00705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КООРДИНАЦИЯ ДВИЖЕНИЙ</w:t>
      </w:r>
      <w:r w:rsidR="00A33DDC" w:rsidRPr="007C42F8">
        <w:rPr>
          <w:sz w:val="28"/>
          <w:szCs w:val="28"/>
        </w:rPr>
        <w:t>:</w:t>
      </w:r>
    </w:p>
    <w:p w:rsidR="00A00705" w:rsidRPr="007C42F8" w:rsidRDefault="00A00705" w:rsidP="007C42F8">
      <w:pPr>
        <w:pStyle w:val="a3"/>
        <w:spacing w:line="360" w:lineRule="auto"/>
        <w:ind w:firstLine="709"/>
        <w:jc w:val="both"/>
      </w:pPr>
      <w:r w:rsidRPr="007C42F8">
        <w:t xml:space="preserve">Движения конечностей плавные и точные, тремора нет. Почерк не изменен. В позе Ромберга с открытыми и закрытыми глазами стоит нормально, пальценосовую пробу выполняет. Координация сохранена, пяточно-коленную пробу выполняет уверенно. </w:t>
      </w:r>
    </w:p>
    <w:p w:rsidR="00A00705" w:rsidRPr="007C42F8" w:rsidRDefault="00A00705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00705" w:rsidRPr="007C42F8" w:rsidRDefault="00A00705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МЕНИНГЕАЛЬНЫЕ ЗНАКИ</w:t>
      </w:r>
      <w:r w:rsidR="00A33DDC" w:rsidRPr="007C42F8">
        <w:rPr>
          <w:sz w:val="28"/>
          <w:szCs w:val="28"/>
        </w:rPr>
        <w:t>:</w:t>
      </w:r>
    </w:p>
    <w:p w:rsidR="00A00705" w:rsidRPr="007C42F8" w:rsidRDefault="00A00705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Ригидности затылочных мышц нет, симптомы Керлинга, Брудзинского отсутствуют.</w:t>
      </w:r>
    </w:p>
    <w:p w:rsidR="00E83130" w:rsidRPr="007C42F8" w:rsidRDefault="00E83130" w:rsidP="007C42F8">
      <w:pPr>
        <w:pStyle w:val="a3"/>
        <w:spacing w:line="360" w:lineRule="auto"/>
        <w:ind w:firstLine="709"/>
        <w:jc w:val="both"/>
        <w:rPr>
          <w:highlight w:val="green"/>
        </w:rPr>
      </w:pPr>
    </w:p>
    <w:p w:rsidR="00E83130" w:rsidRPr="007C42F8" w:rsidRDefault="00A33DDC" w:rsidP="007C42F8">
      <w:pPr>
        <w:pStyle w:val="a3"/>
        <w:spacing w:line="360" w:lineRule="auto"/>
        <w:ind w:firstLine="709"/>
        <w:jc w:val="both"/>
      </w:pPr>
      <w:r w:rsidRPr="007C42F8">
        <w:t>ВЕГЕТАТИВНАЯ НЕРВНАЯ СИСТЕМА:</w:t>
      </w:r>
    </w:p>
    <w:p w:rsidR="00E0172E" w:rsidRPr="007C42F8" w:rsidRDefault="00E83130" w:rsidP="007C42F8">
      <w:pPr>
        <w:pStyle w:val="a3"/>
        <w:spacing w:line="360" w:lineRule="auto"/>
        <w:ind w:firstLine="709"/>
        <w:jc w:val="both"/>
      </w:pPr>
      <w:r w:rsidRPr="007C42F8">
        <w:t>Синдром Бернера – Горнера отрицательный. Цвет кожи обычный, пигментаций, высокой температуры тела, усиленного потоотделения</w:t>
      </w:r>
      <w:r w:rsidR="00E0172E" w:rsidRPr="007C42F8">
        <w:t xml:space="preserve"> и слюноотделения</w:t>
      </w:r>
      <w:r w:rsidRPr="007C42F8">
        <w:t xml:space="preserve"> нет. Сальность кожи в пределах нормы. Дермографизм </w:t>
      </w:r>
      <w:r w:rsidR="00E0172E" w:rsidRPr="007C42F8">
        <w:t>кожи без особенностей</w:t>
      </w:r>
      <w:r w:rsidRPr="007C42F8">
        <w:t>. Трофических изменений кожи не обнаружено.</w:t>
      </w:r>
      <w:r w:rsidR="00E0172E" w:rsidRPr="007C42F8">
        <w:t xml:space="preserve"> Болезненность при пальпации областей вегетативных узлов и сплетений отсутствует. Орто-клино-статическая проба без патологии. Глазо-сердечый рефлекс нормальный. </w:t>
      </w:r>
    </w:p>
    <w:p w:rsidR="00E83130" w:rsidRPr="007C42F8" w:rsidRDefault="00E83130" w:rsidP="007C42F8">
      <w:pPr>
        <w:pStyle w:val="a3"/>
        <w:spacing w:line="360" w:lineRule="auto"/>
        <w:ind w:firstLine="709"/>
        <w:jc w:val="both"/>
      </w:pPr>
      <w:r w:rsidRPr="007C42F8">
        <w:t>Функции тазовых органов не нарушены.</w:t>
      </w:r>
    </w:p>
    <w:p w:rsidR="008140BA" w:rsidRPr="007C42F8" w:rsidRDefault="008140BA" w:rsidP="007C42F8">
      <w:pPr>
        <w:pStyle w:val="a3"/>
        <w:spacing w:line="360" w:lineRule="auto"/>
        <w:ind w:firstLine="709"/>
        <w:jc w:val="both"/>
      </w:pPr>
    </w:p>
    <w:p w:rsidR="00D17CCF" w:rsidRPr="009858B1" w:rsidRDefault="009858B1" w:rsidP="007C42F8">
      <w:pPr>
        <w:pStyle w:val="a3"/>
        <w:spacing w:line="360" w:lineRule="auto"/>
        <w:ind w:firstLine="709"/>
        <w:jc w:val="both"/>
        <w:rPr>
          <w:u w:val="single"/>
        </w:rPr>
      </w:pPr>
      <w:r w:rsidRPr="009858B1">
        <w:rPr>
          <w:u w:val="single"/>
        </w:rPr>
        <w:t>Психическое состояние</w:t>
      </w:r>
    </w:p>
    <w:p w:rsidR="00D17CCF" w:rsidRPr="007C42F8" w:rsidRDefault="002211F1" w:rsidP="007C42F8">
      <w:pPr>
        <w:pStyle w:val="a3"/>
        <w:spacing w:line="360" w:lineRule="auto"/>
        <w:ind w:firstLine="709"/>
        <w:jc w:val="both"/>
      </w:pPr>
      <w:r w:rsidRPr="007C42F8">
        <w:t>Сознание больного</w:t>
      </w:r>
      <w:r w:rsidR="002E1BAE" w:rsidRPr="007C42F8">
        <w:t xml:space="preserve"> ясное.</w:t>
      </w:r>
      <w:r w:rsidRPr="007C42F8">
        <w:t xml:space="preserve"> Больной с охотой идёт на контакт, достаточно общителен, хотя немного стеснителен. Вовремя беседы</w:t>
      </w:r>
      <w:r w:rsidR="00D90E94" w:rsidRPr="007C42F8">
        <w:t xml:space="preserve"> больной спокоен и сдержан, не жестикулирует.</w:t>
      </w:r>
      <w:r w:rsidR="002E1BAE" w:rsidRPr="007C42F8">
        <w:t xml:space="preserve"> </w:t>
      </w:r>
      <w:r w:rsidR="00D90E94" w:rsidRPr="007C42F8">
        <w:t>На вопросы больной отвечает адекватно, внешне опрятен.</w:t>
      </w:r>
      <w:r w:rsidR="002E18B2" w:rsidRPr="007C42F8">
        <w:t xml:space="preserve"> </w:t>
      </w:r>
    </w:p>
    <w:p w:rsidR="00C64097" w:rsidRPr="007C42F8" w:rsidRDefault="00D90E94" w:rsidP="007C42F8">
      <w:pPr>
        <w:pStyle w:val="a3"/>
        <w:spacing w:line="360" w:lineRule="auto"/>
        <w:ind w:firstLine="709"/>
        <w:jc w:val="both"/>
      </w:pPr>
      <w:r w:rsidRPr="007C42F8">
        <w:t>В</w:t>
      </w:r>
      <w:r w:rsidR="002E18B2" w:rsidRPr="007C42F8">
        <w:t xml:space="preserve"> собс</w:t>
      </w:r>
      <w:r w:rsidRPr="007C42F8">
        <w:t>твенной личности, во времени, месте</w:t>
      </w:r>
      <w:r w:rsidR="002E18B2" w:rsidRPr="007C42F8">
        <w:t xml:space="preserve"> и окру</w:t>
      </w:r>
      <w:r w:rsidR="004417ED" w:rsidRPr="007C42F8">
        <w:t>жающей обстановке ориентировка сохранена.</w:t>
      </w:r>
      <w:r w:rsidR="002E18B2" w:rsidRPr="007C42F8">
        <w:t xml:space="preserve"> </w:t>
      </w:r>
    </w:p>
    <w:p w:rsidR="00C64097" w:rsidRPr="007C42F8" w:rsidRDefault="00064F5F" w:rsidP="007C42F8">
      <w:pPr>
        <w:pStyle w:val="a3"/>
        <w:spacing w:line="360" w:lineRule="auto"/>
        <w:ind w:firstLine="709"/>
        <w:jc w:val="both"/>
      </w:pPr>
      <w:r w:rsidRPr="007C42F8">
        <w:t>Со стороны восприятия у больного отмечается</w:t>
      </w:r>
      <w:r w:rsidR="003A7731" w:rsidRPr="007C42F8">
        <w:t>:</w:t>
      </w:r>
      <w:r w:rsidRPr="007C42F8">
        <w:t xml:space="preserve"> чувство «ползания мурашек», покалывания и онемения в правой руке (возникают перед припадком)</w:t>
      </w:r>
      <w:r w:rsidR="003A7731" w:rsidRPr="007C42F8">
        <w:t>; повышенную метеочувствительность, при</w:t>
      </w:r>
      <w:r w:rsidR="00861141" w:rsidRPr="007C42F8">
        <w:t xml:space="preserve"> перемене погоды, а также в душн</w:t>
      </w:r>
      <w:r w:rsidR="003A7731" w:rsidRPr="007C42F8">
        <w:t>ый, жаркий день возникают сильные головные боли</w:t>
      </w:r>
      <w:r w:rsidR="009858B1">
        <w:t>,</w:t>
      </w:r>
      <w:r w:rsidR="003A7731" w:rsidRPr="007C42F8">
        <w:t xml:space="preserve"> после которых возможен судорожный припадок. </w:t>
      </w:r>
      <w:r w:rsidR="00197894" w:rsidRPr="007C42F8">
        <w:t>Псевдогаллюцинации, иллюзии не возникали.</w:t>
      </w:r>
    </w:p>
    <w:p w:rsidR="003260C5" w:rsidRPr="007C42F8" w:rsidRDefault="00C64097" w:rsidP="007C42F8">
      <w:pPr>
        <w:pStyle w:val="a3"/>
        <w:spacing w:line="360" w:lineRule="auto"/>
        <w:ind w:firstLine="709"/>
        <w:jc w:val="both"/>
      </w:pPr>
      <w:r w:rsidRPr="007C42F8">
        <w:t>Мышление замедленное, речь вязкая, излишне детализированная</w:t>
      </w:r>
      <w:r w:rsidR="0092062C" w:rsidRPr="007C42F8">
        <w:t>. Отве</w:t>
      </w:r>
      <w:r w:rsidR="009858B1">
        <w:t>чать на вопросы начинает из</w:t>
      </w:r>
      <w:r w:rsidR="0092062C" w:rsidRPr="007C42F8">
        <w:t>далека после непродолжительной паузы. Абстрактное мышление нарушено, на поговорку «шило в мешке не утаишь», ответил «так как оно острое».</w:t>
      </w:r>
    </w:p>
    <w:p w:rsidR="001F39BB" w:rsidRPr="007C42F8" w:rsidRDefault="003260C5" w:rsidP="007C42F8">
      <w:pPr>
        <w:pStyle w:val="a3"/>
        <w:spacing w:line="360" w:lineRule="auto"/>
        <w:ind w:firstLine="709"/>
        <w:jc w:val="both"/>
      </w:pPr>
      <w:r w:rsidRPr="007C42F8">
        <w:t>Функции анализа и синтеза не нарушены</w:t>
      </w:r>
      <w:r w:rsidR="00861141" w:rsidRPr="007C42F8">
        <w:t>. Больной отвечал: разное</w:t>
      </w:r>
      <w:r w:rsidR="009858B1">
        <w:t xml:space="preserve"> </w:t>
      </w:r>
      <w:r w:rsidR="00861141" w:rsidRPr="007C42F8">
        <w:t>- солнце это планета, а лампочка это</w:t>
      </w:r>
      <w:r w:rsidR="001F39BB" w:rsidRPr="007C42F8">
        <w:t xml:space="preserve"> эл.</w:t>
      </w:r>
      <w:r w:rsidR="00861141" w:rsidRPr="007C42F8">
        <w:t xml:space="preserve"> прибор, общее- оба светят; см, м, кг, км- лишнее кг, так как это вес; глаза, очки, уши- лишнее очки, так как</w:t>
      </w:r>
      <w:r w:rsidR="001F39BB" w:rsidRPr="007C42F8">
        <w:t xml:space="preserve"> неживой</w:t>
      </w:r>
      <w:r w:rsidR="00EA47DE" w:rsidRPr="007C42F8">
        <w:t xml:space="preserve"> </w:t>
      </w:r>
      <w:r w:rsidR="00861141" w:rsidRPr="007C42F8">
        <w:t>предмет</w:t>
      </w:r>
      <w:r w:rsidR="001F39BB" w:rsidRPr="007C42F8">
        <w:t>.</w:t>
      </w:r>
    </w:p>
    <w:p w:rsidR="006822AF" w:rsidRPr="007C42F8" w:rsidRDefault="001F39BB" w:rsidP="007C42F8">
      <w:pPr>
        <w:pStyle w:val="a3"/>
        <w:spacing w:line="360" w:lineRule="auto"/>
        <w:ind w:firstLine="709"/>
        <w:jc w:val="both"/>
      </w:pPr>
      <w:r w:rsidRPr="007C42F8">
        <w:t>Интеллект больного немного снижен. Затрачивает время на решение простого математического действия, правильный ответ со второй попытки. В</w:t>
      </w:r>
      <w:r w:rsidR="009858B1">
        <w:t xml:space="preserve"> </w:t>
      </w:r>
      <w:r w:rsidRPr="007C42F8">
        <w:t>целом</w:t>
      </w:r>
      <w:r w:rsidR="006822AF" w:rsidRPr="007C42F8">
        <w:t xml:space="preserve"> интеллект</w:t>
      </w:r>
      <w:r w:rsidRPr="007C42F8">
        <w:t xml:space="preserve"> соответствует возрасту и получе</w:t>
      </w:r>
      <w:r w:rsidR="006822AF" w:rsidRPr="007C42F8">
        <w:t>н</w:t>
      </w:r>
      <w:r w:rsidRPr="007C42F8">
        <w:t>ному образованию</w:t>
      </w:r>
      <w:r w:rsidR="006822AF" w:rsidRPr="007C42F8">
        <w:t>.</w:t>
      </w:r>
    </w:p>
    <w:p w:rsidR="00596E24" w:rsidRPr="007C42F8" w:rsidRDefault="006822AF" w:rsidP="007C42F8">
      <w:pPr>
        <w:pStyle w:val="a3"/>
        <w:spacing w:line="360" w:lineRule="auto"/>
        <w:ind w:firstLine="709"/>
        <w:jc w:val="both"/>
      </w:pPr>
      <w:r w:rsidRPr="007C42F8">
        <w:t>Внимание больного имеет небольшие нарушения: при счёте до ста сбивается</w:t>
      </w:r>
      <w:r w:rsidR="00596E24" w:rsidRPr="007C42F8">
        <w:t>; время по таблице Шульта увеличено. Хотя во время беседы больной внимателен, не отвлекается на посторонние темы.</w:t>
      </w:r>
    </w:p>
    <w:p w:rsidR="005879AD" w:rsidRPr="007C42F8" w:rsidRDefault="00596E24" w:rsidP="007C42F8">
      <w:pPr>
        <w:pStyle w:val="a3"/>
        <w:spacing w:line="360" w:lineRule="auto"/>
        <w:ind w:firstLine="709"/>
        <w:jc w:val="both"/>
      </w:pPr>
      <w:r w:rsidRPr="007C42F8">
        <w:t xml:space="preserve">На память больной не жалуется, прекрасно помнит прошедшие события, достаточно подробно их </w:t>
      </w:r>
      <w:r w:rsidR="004D2381" w:rsidRPr="007C42F8">
        <w:t>описывает</w:t>
      </w:r>
      <w:r w:rsidR="00060B7B" w:rsidRPr="007C42F8">
        <w:t>. Результаты теста с 10 словами на проверку памяти: 1 повтор- 5 слов, 2 повтор- 7 слов, 3 повтор- 7 слов, спустя 30 минут- 8 слов. Прослеживается снижение кратковременной памяти.</w:t>
      </w:r>
    </w:p>
    <w:p w:rsidR="00CF7CF0" w:rsidRPr="007C42F8" w:rsidRDefault="005879AD" w:rsidP="007C42F8">
      <w:pPr>
        <w:pStyle w:val="a3"/>
        <w:spacing w:line="360" w:lineRule="auto"/>
        <w:ind w:firstLine="709"/>
        <w:jc w:val="both"/>
      </w:pPr>
      <w:r w:rsidRPr="007C42F8">
        <w:t>В эмоциональной сфере больной отмечает у себя необоснованные перемены настроения, в основном с хорошего на пониженное и резкие всплески негативных эмоций по</w:t>
      </w:r>
      <w:r w:rsidR="004D2381" w:rsidRPr="007C42F8">
        <w:t xml:space="preserve"> </w:t>
      </w:r>
      <w:r w:rsidRPr="007C42F8">
        <w:t>отношению к своим родным.</w:t>
      </w:r>
      <w:r w:rsidR="00060B7B" w:rsidRPr="007C42F8">
        <w:t xml:space="preserve"> </w:t>
      </w:r>
      <w:r w:rsidR="00CF7CF0" w:rsidRPr="007C42F8">
        <w:t>При плохом настроении больной чувствует тревогу, тоску, печаль, в таком состоянии больной плохо спит. Вовремя беседы мимика соответствует настроению.</w:t>
      </w:r>
    </w:p>
    <w:p w:rsidR="00EA47DE" w:rsidRPr="007C42F8" w:rsidRDefault="00EA47DE" w:rsidP="007C42F8">
      <w:pPr>
        <w:pStyle w:val="a3"/>
        <w:spacing w:line="360" w:lineRule="auto"/>
        <w:ind w:firstLine="709"/>
        <w:jc w:val="both"/>
      </w:pPr>
    </w:p>
    <w:p w:rsidR="00EA47DE" w:rsidRPr="009858B1" w:rsidRDefault="009858B1" w:rsidP="007C42F8">
      <w:pPr>
        <w:pStyle w:val="a3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Предварительный диагноз</w:t>
      </w:r>
    </w:p>
    <w:p w:rsidR="009858B1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74D0B" w:rsidRPr="007C42F8" w:rsidRDefault="006C2BE3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На основании жалоб больного</w:t>
      </w:r>
      <w:r w:rsidR="007C42F8">
        <w:rPr>
          <w:sz w:val="28"/>
          <w:szCs w:val="28"/>
        </w:rPr>
        <w:t xml:space="preserve"> </w:t>
      </w:r>
      <w:r w:rsidR="005618F5" w:rsidRPr="007C42F8">
        <w:rPr>
          <w:sz w:val="28"/>
          <w:szCs w:val="28"/>
        </w:rPr>
        <w:t>на</w:t>
      </w:r>
      <w:r w:rsidR="001E081E" w:rsidRPr="007C42F8">
        <w:rPr>
          <w:sz w:val="28"/>
          <w:szCs w:val="28"/>
        </w:rPr>
        <w:t>:</w:t>
      </w:r>
      <w:r w:rsidRPr="007C42F8">
        <w:rPr>
          <w:sz w:val="28"/>
          <w:szCs w:val="28"/>
        </w:rPr>
        <w:t xml:space="preserve"> частые судорожные припадки с потерей сознания</w:t>
      </w:r>
      <w:r w:rsidR="00B74D0B" w:rsidRPr="007C42F8">
        <w:rPr>
          <w:sz w:val="28"/>
          <w:szCs w:val="28"/>
        </w:rPr>
        <w:t xml:space="preserve">, которым </w:t>
      </w:r>
      <w:r w:rsidR="004D2381" w:rsidRPr="007C42F8">
        <w:rPr>
          <w:sz w:val="28"/>
          <w:szCs w:val="28"/>
        </w:rPr>
        <w:t>предшествует</w:t>
      </w:r>
      <w:r w:rsidR="00B74D0B" w:rsidRPr="007C42F8">
        <w:rPr>
          <w:sz w:val="28"/>
          <w:szCs w:val="28"/>
        </w:rPr>
        <w:t xml:space="preserve"> аура из</w:t>
      </w:r>
      <w:r w:rsidR="00931CC0" w:rsidRPr="007C42F8">
        <w:rPr>
          <w:sz w:val="28"/>
          <w:szCs w:val="28"/>
        </w:rPr>
        <w:t xml:space="preserve"> </w:t>
      </w:r>
      <w:r w:rsidR="00B74D0B" w:rsidRPr="007C42F8">
        <w:rPr>
          <w:sz w:val="28"/>
          <w:szCs w:val="28"/>
        </w:rPr>
        <w:t>чувства онемения, покалывания, мурашек на правой руке.</w:t>
      </w:r>
    </w:p>
    <w:p w:rsidR="002868F7" w:rsidRPr="007C42F8" w:rsidRDefault="00B57EFD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На основании анамнеза болезни: известно, что больной длительно страдает</w:t>
      </w:r>
      <w:r w:rsidR="00FC4583" w:rsidRPr="007C42F8">
        <w:rPr>
          <w:sz w:val="28"/>
          <w:szCs w:val="28"/>
        </w:rPr>
        <w:t xml:space="preserve"> припадками, с раннего детства,</w:t>
      </w:r>
      <w:r w:rsidR="009858B1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наблюдается у эпилептолога</w:t>
      </w:r>
      <w:r w:rsidR="002868F7" w:rsidRPr="007C42F8">
        <w:rPr>
          <w:sz w:val="28"/>
          <w:szCs w:val="28"/>
        </w:rPr>
        <w:t>, неоднократно проходил курс лечения по поводу эпилепсии. Известно, что у больного изменялся характер: росло чувство тревоги и подавленности, стал более аккуратным, стал следить за порядком в доме, раздражался</w:t>
      </w:r>
      <w:r w:rsidR="009858B1">
        <w:rPr>
          <w:sz w:val="28"/>
          <w:szCs w:val="28"/>
        </w:rPr>
        <w:t>,</w:t>
      </w:r>
      <w:r w:rsidR="002868F7" w:rsidRPr="007C42F8">
        <w:rPr>
          <w:sz w:val="28"/>
          <w:szCs w:val="28"/>
        </w:rPr>
        <w:t xml:space="preserve"> если видел беспорядок, стал злопамятным, мог без причины сорвать зло на близком человеке, стеснялся своих припадков, стал более замкнутым.</w:t>
      </w:r>
    </w:p>
    <w:p w:rsidR="002868F7" w:rsidRPr="007C42F8" w:rsidRDefault="002868F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На основании анамнеза жизни: </w:t>
      </w:r>
      <w:r w:rsidR="00993908" w:rsidRPr="007C42F8">
        <w:rPr>
          <w:sz w:val="28"/>
          <w:szCs w:val="28"/>
        </w:rPr>
        <w:t>у больного имеется отягощённая наследственность, его родной дядя болен эпилепсией.</w:t>
      </w:r>
    </w:p>
    <w:p w:rsidR="00993908" w:rsidRPr="007C42F8" w:rsidRDefault="00993908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Можно сказать, что больной страдает эпилептической болезнью смешанного генеза, с судорожными припадками и выраженными изменениями личности.</w:t>
      </w:r>
    </w:p>
    <w:p w:rsidR="00E30BA7" w:rsidRPr="007C42F8" w:rsidRDefault="00E30BA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При проведении экспериментально – психологические исследования </w:t>
      </w:r>
      <w:r w:rsidR="00D91785" w:rsidRPr="007C42F8">
        <w:rPr>
          <w:sz w:val="28"/>
          <w:szCs w:val="28"/>
        </w:rPr>
        <w:t>(</w:t>
      </w:r>
      <w:r w:rsidRPr="007C42F8">
        <w:rPr>
          <w:sz w:val="28"/>
          <w:szCs w:val="28"/>
        </w:rPr>
        <w:t>на проверку интеллекта, памят</w:t>
      </w:r>
      <w:r w:rsidR="00D91785" w:rsidRPr="007C42F8">
        <w:rPr>
          <w:sz w:val="28"/>
          <w:szCs w:val="28"/>
        </w:rPr>
        <w:t>и</w:t>
      </w:r>
      <w:r w:rsidRPr="007C42F8">
        <w:rPr>
          <w:sz w:val="28"/>
          <w:szCs w:val="28"/>
        </w:rPr>
        <w:t>, мышления</w:t>
      </w:r>
      <w:r w:rsidR="00D91785" w:rsidRPr="007C42F8">
        <w:rPr>
          <w:sz w:val="28"/>
          <w:szCs w:val="28"/>
        </w:rPr>
        <w:t>),</w:t>
      </w:r>
      <w:r w:rsidRPr="007C42F8">
        <w:rPr>
          <w:sz w:val="28"/>
          <w:szCs w:val="28"/>
        </w:rPr>
        <w:t xml:space="preserve"> был</w:t>
      </w:r>
      <w:r w:rsidR="00D91785" w:rsidRPr="007C42F8">
        <w:rPr>
          <w:sz w:val="28"/>
          <w:szCs w:val="28"/>
        </w:rPr>
        <w:t>а</w:t>
      </w:r>
      <w:r w:rsidRPr="007C42F8">
        <w:rPr>
          <w:sz w:val="28"/>
          <w:szCs w:val="28"/>
        </w:rPr>
        <w:t xml:space="preserve"> определен</w:t>
      </w:r>
      <w:r w:rsidR="00D91785" w:rsidRPr="007C42F8">
        <w:rPr>
          <w:sz w:val="28"/>
          <w:szCs w:val="28"/>
        </w:rPr>
        <w:t>а</w:t>
      </w:r>
      <w:r w:rsidRPr="007C42F8">
        <w:rPr>
          <w:sz w:val="28"/>
          <w:szCs w:val="28"/>
        </w:rPr>
        <w:t xml:space="preserve"> триада Вальтера</w:t>
      </w:r>
      <w:r w:rsidR="009858B1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- Бюэля</w:t>
      </w:r>
      <w:r w:rsidR="00D91785" w:rsidRPr="007C42F8">
        <w:rPr>
          <w:sz w:val="28"/>
          <w:szCs w:val="28"/>
        </w:rPr>
        <w:t>, что характерно для психоорга</w:t>
      </w:r>
      <w:r w:rsidR="001B6A96" w:rsidRPr="007C42F8">
        <w:rPr>
          <w:sz w:val="28"/>
          <w:szCs w:val="28"/>
        </w:rPr>
        <w:t>нического синдрома:</w:t>
      </w:r>
      <w:r w:rsidR="00D91785" w:rsidRPr="007C42F8">
        <w:rPr>
          <w:sz w:val="28"/>
          <w:szCs w:val="28"/>
        </w:rPr>
        <w:t xml:space="preserve"> </w:t>
      </w:r>
    </w:p>
    <w:p w:rsidR="00E30BA7" w:rsidRPr="007C42F8" w:rsidRDefault="00E30BA7" w:rsidP="007C42F8">
      <w:pPr>
        <w:pStyle w:val="a3"/>
        <w:tabs>
          <w:tab w:val="left" w:pos="1440"/>
        </w:tabs>
        <w:spacing w:line="360" w:lineRule="auto"/>
        <w:ind w:firstLine="709"/>
        <w:jc w:val="both"/>
      </w:pPr>
      <w:r w:rsidRPr="007C42F8">
        <w:t>нарушение кратковременной памяти при относительной памяти на долговременные события (нарушение памяти на текущие события).</w:t>
      </w:r>
    </w:p>
    <w:p w:rsidR="00E30BA7" w:rsidRPr="007C42F8" w:rsidRDefault="00E30BA7" w:rsidP="007C42F8">
      <w:pPr>
        <w:pStyle w:val="a3"/>
        <w:tabs>
          <w:tab w:val="left" w:pos="1440"/>
        </w:tabs>
        <w:spacing w:line="360" w:lineRule="auto"/>
        <w:ind w:firstLine="709"/>
        <w:jc w:val="both"/>
      </w:pPr>
      <w:r w:rsidRPr="007C42F8">
        <w:t>интеллектуальные затруднения.</w:t>
      </w:r>
    </w:p>
    <w:p w:rsidR="00D91785" w:rsidRPr="007C42F8" w:rsidRDefault="007C42F8" w:rsidP="007C42F8">
      <w:pPr>
        <w:pStyle w:val="a3"/>
        <w:tabs>
          <w:tab w:val="left" w:pos="1440"/>
        </w:tabs>
        <w:spacing w:line="360" w:lineRule="auto"/>
        <w:ind w:firstLine="709"/>
        <w:jc w:val="both"/>
      </w:pPr>
      <w:r>
        <w:t xml:space="preserve"> </w:t>
      </w:r>
      <w:r w:rsidR="00D91785" w:rsidRPr="007C42F8">
        <w:t>эмоциональная лабильность (несдержанность взрывного характера при сохраненной</w:t>
      </w:r>
      <w:r>
        <w:t xml:space="preserve"> </w:t>
      </w:r>
      <w:r w:rsidR="00D91785" w:rsidRPr="007C42F8">
        <w:t>критике к своему здоровью, обращение за помощью) все это характерно для второй стадии психоорганического синдрома.</w:t>
      </w:r>
    </w:p>
    <w:p w:rsidR="00993908" w:rsidRPr="007C42F8" w:rsidRDefault="00993908" w:rsidP="007C42F8">
      <w:pPr>
        <w:pStyle w:val="a3"/>
        <w:tabs>
          <w:tab w:val="left" w:pos="1440"/>
        </w:tabs>
        <w:spacing w:line="360" w:lineRule="auto"/>
        <w:ind w:firstLine="709"/>
        <w:jc w:val="both"/>
      </w:pPr>
      <w:r w:rsidRPr="007C42F8">
        <w:t>Так как с момента последнего приступа</w:t>
      </w:r>
      <w:r w:rsidR="007E3736" w:rsidRPr="007C42F8">
        <w:t xml:space="preserve"> больной предъявляет жалобы на сильные головные боли, общую слабость, пониженное настроение, можно говорить, что у него постприпадочная астения.</w:t>
      </w:r>
    </w:p>
    <w:p w:rsidR="007E3736" w:rsidRPr="007C42F8" w:rsidRDefault="004D2381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Предварительный</w:t>
      </w:r>
      <w:r w:rsidR="007E3736" w:rsidRPr="007C42F8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диагноз</w:t>
      </w:r>
      <w:r w:rsidR="007E3736" w:rsidRPr="007C42F8">
        <w:rPr>
          <w:sz w:val="28"/>
          <w:szCs w:val="28"/>
        </w:rPr>
        <w:t>: Эпилептическая болезнь, смешанного генеза, с судорожными припадками и выраженными изменениями лич</w:t>
      </w:r>
      <w:r w:rsidR="00485AB1">
        <w:rPr>
          <w:sz w:val="28"/>
          <w:szCs w:val="28"/>
        </w:rPr>
        <w:t>н</w:t>
      </w:r>
      <w:r w:rsidR="007E3736" w:rsidRPr="007C42F8">
        <w:rPr>
          <w:sz w:val="28"/>
          <w:szCs w:val="28"/>
        </w:rPr>
        <w:t>ости. Постприступная астения. Психоорганический синдром, 2 стадия.</w:t>
      </w:r>
    </w:p>
    <w:p w:rsidR="00FC4583" w:rsidRPr="007C42F8" w:rsidRDefault="00FC4583" w:rsidP="007C42F8">
      <w:pPr>
        <w:pStyle w:val="a3"/>
        <w:spacing w:line="360" w:lineRule="auto"/>
        <w:ind w:firstLine="709"/>
        <w:jc w:val="both"/>
      </w:pPr>
    </w:p>
    <w:p w:rsidR="00EA47DE" w:rsidRPr="007C42F8" w:rsidRDefault="009858B1" w:rsidP="007C42F8">
      <w:pPr>
        <w:pStyle w:val="a3"/>
        <w:spacing w:line="360" w:lineRule="auto"/>
        <w:ind w:firstLine="709"/>
        <w:jc w:val="both"/>
      </w:pPr>
      <w:r>
        <w:t>Дневник</w:t>
      </w:r>
    </w:p>
    <w:p w:rsidR="00FC4583" w:rsidRPr="007C42F8" w:rsidRDefault="00FC4583" w:rsidP="007C42F8">
      <w:pPr>
        <w:pStyle w:val="a3"/>
        <w:spacing w:line="360" w:lineRule="auto"/>
        <w:ind w:firstLine="709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5122"/>
        <w:gridCol w:w="3183"/>
      </w:tblGrid>
      <w:tr w:rsidR="008D7042" w:rsidRPr="007C42F8">
        <w:tc>
          <w:tcPr>
            <w:tcW w:w="1266" w:type="dxa"/>
          </w:tcPr>
          <w:p w:rsidR="008D7042" w:rsidRPr="007C42F8" w:rsidRDefault="008D7042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Дата</w:t>
            </w:r>
          </w:p>
        </w:tc>
        <w:tc>
          <w:tcPr>
            <w:tcW w:w="5122" w:type="dxa"/>
          </w:tcPr>
          <w:p w:rsidR="008D7042" w:rsidRPr="007C42F8" w:rsidRDefault="008D7042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Течение болезни.</w:t>
            </w:r>
          </w:p>
        </w:tc>
        <w:tc>
          <w:tcPr>
            <w:tcW w:w="3183" w:type="dxa"/>
          </w:tcPr>
          <w:p w:rsidR="008D7042" w:rsidRPr="007C42F8" w:rsidRDefault="008D7042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Лечение.</w:t>
            </w:r>
          </w:p>
        </w:tc>
      </w:tr>
      <w:tr w:rsidR="008D7042" w:rsidRPr="007C42F8">
        <w:tc>
          <w:tcPr>
            <w:tcW w:w="1266" w:type="dxa"/>
          </w:tcPr>
          <w:p w:rsidR="008D7042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18.12.08</w:t>
            </w:r>
            <w:r w:rsidR="008D7042" w:rsidRPr="007C42F8">
              <w:rPr>
                <w:sz w:val="20"/>
                <w:szCs w:val="20"/>
              </w:rPr>
              <w:t>.</w:t>
            </w:r>
          </w:p>
          <w:p w:rsidR="008D7042" w:rsidRPr="007C42F8" w:rsidRDefault="008D7042" w:rsidP="007C42F8">
            <w:pPr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5122" w:type="dxa"/>
          </w:tcPr>
          <w:p w:rsidR="009E3E35" w:rsidRPr="007C42F8" w:rsidRDefault="007C42F8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="00CF1A8E" w:rsidRPr="007C42F8">
              <w:rPr>
                <w:sz w:val="20"/>
                <w:szCs w:val="20"/>
              </w:rPr>
              <w:t xml:space="preserve">Состояние больного удовлетворительное. Сон хороший. </w:t>
            </w:r>
            <w:r w:rsidR="00CF1A8E" w:rsidRPr="007C42F8">
              <w:rPr>
                <w:sz w:val="20"/>
                <w:szCs w:val="20"/>
                <w:lang w:val="en-US"/>
              </w:rPr>
              <w:t>t</w:t>
            </w:r>
            <w:r w:rsidR="00CF1A8E" w:rsidRPr="007C42F8">
              <w:rPr>
                <w:sz w:val="20"/>
                <w:szCs w:val="20"/>
              </w:rPr>
              <w:t>=36.6. Мнестические функции не нарушены, настроение удовлетворительное. Объективно:</w:t>
            </w:r>
            <w:r w:rsidRPr="007C42F8">
              <w:rPr>
                <w:sz w:val="20"/>
                <w:szCs w:val="20"/>
              </w:rPr>
              <w:t xml:space="preserve"> </w:t>
            </w:r>
            <w:r w:rsidR="00CF1A8E" w:rsidRPr="007C42F8">
              <w:rPr>
                <w:sz w:val="20"/>
                <w:szCs w:val="20"/>
              </w:rPr>
              <w:t>Кожа нормального цвета выраженных отеков, цианоза губ, конечностей нет. АД 130/90 мм. рт. ст. симметрично на обеих руках, пульс твердый, симметричный, напряжен, частой 65 ударов в минуту. Аускультативно: приглушены тоны, акцент на аорте, ритм правильный. Одышки в покое нет, ЧД = 18 движений в минуту. Стул, мочеиспускание не нарушены, живот мягкий, печень под краем реберной дуги. Край печени мягкий, эластический, подвижный.</w:t>
            </w:r>
            <w:r w:rsidRPr="007C4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</w:tcPr>
          <w:p w:rsidR="008D7042" w:rsidRPr="007C42F8" w:rsidRDefault="003E4C89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Magnesii</w:t>
            </w: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sulfatis</w:t>
            </w:r>
            <w:r w:rsidRPr="007C42F8">
              <w:rPr>
                <w:sz w:val="20"/>
                <w:szCs w:val="20"/>
              </w:rPr>
              <w:t xml:space="preserve"> 25%</w:t>
            </w:r>
          </w:p>
          <w:p w:rsidR="003E4C89" w:rsidRPr="007C42F8" w:rsidRDefault="003E4C89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25 мл. в/в на физ. р-ре.</w:t>
            </w:r>
          </w:p>
          <w:p w:rsidR="0099681D" w:rsidRPr="007C42F8" w:rsidRDefault="0099681D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Pyridoxini</w:t>
            </w:r>
            <w:r w:rsidRPr="007C42F8">
              <w:rPr>
                <w:sz w:val="20"/>
                <w:szCs w:val="20"/>
              </w:rPr>
              <w:t xml:space="preserve"> 5% - 1 </w:t>
            </w:r>
            <w:r w:rsidRPr="007C42F8">
              <w:rPr>
                <w:sz w:val="20"/>
                <w:szCs w:val="20"/>
                <w:lang w:val="en-US"/>
              </w:rPr>
              <w:t>ml</w:t>
            </w:r>
            <w:r w:rsidRPr="007C42F8">
              <w:rPr>
                <w:sz w:val="20"/>
                <w:szCs w:val="20"/>
              </w:rPr>
              <w:t>.</w:t>
            </w:r>
          </w:p>
          <w:p w:rsidR="0099681D" w:rsidRPr="007C42F8" w:rsidRDefault="0099681D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1мл. в/в 2 раза и день.</w:t>
            </w:r>
          </w:p>
          <w:p w:rsidR="0099681D" w:rsidRPr="007C42F8" w:rsidRDefault="0099681D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Sol. Thiamini chloridi</w:t>
            </w:r>
            <w:r w:rsidR="007C42F8" w:rsidRPr="007C42F8">
              <w:rPr>
                <w:sz w:val="20"/>
                <w:szCs w:val="20"/>
                <w:lang w:val="en-US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 xml:space="preserve">25% - 1ml. </w:t>
            </w: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в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м</w:t>
            </w:r>
          </w:p>
          <w:p w:rsidR="0099681D" w:rsidRPr="007C42F8" w:rsidRDefault="0099681D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  <w:lang w:val="en-US"/>
              </w:rPr>
              <w:t>Extr. Aloe</w:t>
            </w:r>
            <w:r w:rsidR="007D604B" w:rsidRPr="007C42F8">
              <w:rPr>
                <w:sz w:val="20"/>
                <w:szCs w:val="20"/>
                <w:lang w:val="en-US"/>
              </w:rPr>
              <w:t xml:space="preserve"> vera 1ml.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п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к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Карбамазепин 0,2 – 3 р/сут.</w:t>
            </w:r>
          </w:p>
        </w:tc>
      </w:tr>
      <w:tr w:rsidR="008D7042" w:rsidRPr="007C42F8">
        <w:tc>
          <w:tcPr>
            <w:tcW w:w="1266" w:type="dxa"/>
          </w:tcPr>
          <w:p w:rsidR="008D7042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19</w:t>
            </w:r>
            <w:r w:rsidR="00CF1A8E" w:rsidRPr="007C42F8">
              <w:rPr>
                <w:sz w:val="20"/>
                <w:szCs w:val="20"/>
              </w:rPr>
              <w:t>.</w:t>
            </w:r>
            <w:r w:rsidRPr="007C42F8">
              <w:rPr>
                <w:sz w:val="20"/>
                <w:szCs w:val="20"/>
              </w:rPr>
              <w:t>12.08</w:t>
            </w:r>
          </w:p>
        </w:tc>
        <w:tc>
          <w:tcPr>
            <w:tcW w:w="5122" w:type="dxa"/>
          </w:tcPr>
          <w:p w:rsidR="00CF1A8E" w:rsidRPr="007C42F8" w:rsidRDefault="007C42F8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="00CF1A8E" w:rsidRPr="007C42F8">
              <w:rPr>
                <w:sz w:val="20"/>
                <w:szCs w:val="20"/>
              </w:rPr>
              <w:t>Состояние больного удовлетворительное, больной в сознании, нарушений мышления не выявлено. Мнестические функции не нарушены, настроение хорошее. Сон не</w:t>
            </w:r>
            <w:r w:rsidR="00FF4995">
              <w:rPr>
                <w:sz w:val="20"/>
                <w:szCs w:val="20"/>
              </w:rPr>
              <w:t xml:space="preserve"> </w:t>
            </w:r>
            <w:r w:rsidR="00CF1A8E" w:rsidRPr="007C42F8">
              <w:rPr>
                <w:sz w:val="20"/>
                <w:szCs w:val="20"/>
              </w:rPr>
              <w:t>нарушен.</w:t>
            </w:r>
          </w:p>
          <w:p w:rsidR="008D7042" w:rsidRPr="007C42F8" w:rsidRDefault="00CF1A8E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АД 160/90, ПС=70 уд/мин, темп=36,8, дыхание везикулярное, стул и мочеиспускание не нарушены.</w:t>
            </w:r>
            <w:r w:rsidR="003E4C89" w:rsidRPr="007C42F8">
              <w:rPr>
                <w:sz w:val="20"/>
                <w:szCs w:val="20"/>
              </w:rPr>
              <w:t xml:space="preserve"> За прошедшие дни судорожных припадков небыло, сознание не терял.</w:t>
            </w:r>
            <w:r w:rsidR="007C42F8" w:rsidRPr="007C4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</w:tcPr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Magnesii</w:t>
            </w: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sulfatis</w:t>
            </w:r>
            <w:r w:rsidRPr="007C42F8">
              <w:rPr>
                <w:sz w:val="20"/>
                <w:szCs w:val="20"/>
              </w:rPr>
              <w:t xml:space="preserve"> 25%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25 мл. в/в на физ. р-ре.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Pyridoxini</w:t>
            </w:r>
            <w:r w:rsidRPr="007C42F8">
              <w:rPr>
                <w:sz w:val="20"/>
                <w:szCs w:val="20"/>
              </w:rPr>
              <w:t xml:space="preserve"> 5% - 1 </w:t>
            </w:r>
            <w:r w:rsidRPr="007C42F8">
              <w:rPr>
                <w:sz w:val="20"/>
                <w:szCs w:val="20"/>
                <w:lang w:val="en-US"/>
              </w:rPr>
              <w:t>ml</w:t>
            </w:r>
            <w:r w:rsidRPr="007C42F8">
              <w:rPr>
                <w:sz w:val="20"/>
                <w:szCs w:val="20"/>
              </w:rPr>
              <w:t>.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1мл. в/в 2 раза и день.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Sol. Thiamini chloridi</w:t>
            </w:r>
            <w:r w:rsidR="007C42F8" w:rsidRPr="007C42F8">
              <w:rPr>
                <w:sz w:val="20"/>
                <w:szCs w:val="20"/>
                <w:lang w:val="en-US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 xml:space="preserve">25% - 1ml. </w:t>
            </w: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в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м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  <w:lang w:val="en-US"/>
              </w:rPr>
              <w:t>Extr. Aloe vera 1ml.</w:t>
            </w:r>
          </w:p>
          <w:p w:rsidR="007D604B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п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к</w:t>
            </w:r>
          </w:p>
          <w:p w:rsidR="008D7042" w:rsidRPr="007C42F8" w:rsidRDefault="007D604B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Карбамазепин 0,2 – 3 р/сут.</w:t>
            </w:r>
          </w:p>
        </w:tc>
      </w:tr>
      <w:tr w:rsidR="009E3E35" w:rsidRPr="007C42F8">
        <w:tc>
          <w:tcPr>
            <w:tcW w:w="1266" w:type="dxa"/>
          </w:tcPr>
          <w:p w:rsidR="009E3E35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22.12.08.</w:t>
            </w:r>
          </w:p>
        </w:tc>
        <w:tc>
          <w:tcPr>
            <w:tcW w:w="5122" w:type="dxa"/>
          </w:tcPr>
          <w:p w:rsidR="00FC4583" w:rsidRPr="007C42F8" w:rsidRDefault="007C42F8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="00FC4583" w:rsidRPr="007C42F8">
              <w:rPr>
                <w:sz w:val="20"/>
                <w:szCs w:val="20"/>
              </w:rPr>
              <w:t>Состояние больного удовлетворительное, больной в сознании, нарушений мышления не выявлено. Мнестические функции не нарушены, настроение хорошее. Сон не</w:t>
            </w:r>
            <w:r w:rsidR="00FF4995">
              <w:rPr>
                <w:sz w:val="20"/>
                <w:szCs w:val="20"/>
              </w:rPr>
              <w:t xml:space="preserve"> </w:t>
            </w:r>
            <w:r w:rsidR="00FC4583" w:rsidRPr="007C42F8">
              <w:rPr>
                <w:sz w:val="20"/>
                <w:szCs w:val="20"/>
              </w:rPr>
              <w:t>нарушен.</w:t>
            </w:r>
          </w:p>
          <w:p w:rsidR="009E3E35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АД 160/90, ПС=70 уд/мин, темп=36,8, дыхание везикулярное, стул и мочеиспускание не нарушены. За прошедшие дни судорожных припадков не</w:t>
            </w:r>
            <w:r w:rsidR="00FF4995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</w:rPr>
              <w:t>было, сознание не терял.</w:t>
            </w:r>
            <w:r w:rsidR="007C42F8" w:rsidRPr="007C4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</w:tcPr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Magnesii</w:t>
            </w: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sulfatis</w:t>
            </w:r>
            <w:r w:rsidRPr="007C42F8">
              <w:rPr>
                <w:sz w:val="20"/>
                <w:szCs w:val="20"/>
              </w:rPr>
              <w:t xml:space="preserve"> 25%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25 мл. в/в на физ. р-ре.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  <w:lang w:val="en-US"/>
              </w:rPr>
              <w:t>Sol</w:t>
            </w:r>
            <w:r w:rsidRPr="007C42F8">
              <w:rPr>
                <w:sz w:val="20"/>
                <w:szCs w:val="20"/>
              </w:rPr>
              <w:t xml:space="preserve">. </w:t>
            </w:r>
            <w:r w:rsidRPr="007C42F8">
              <w:rPr>
                <w:sz w:val="20"/>
                <w:szCs w:val="20"/>
                <w:lang w:val="en-US"/>
              </w:rPr>
              <w:t>Pyridoxini</w:t>
            </w:r>
            <w:r w:rsidRPr="007C42F8">
              <w:rPr>
                <w:sz w:val="20"/>
                <w:szCs w:val="20"/>
              </w:rPr>
              <w:t xml:space="preserve"> 5% - 1 </w:t>
            </w:r>
            <w:r w:rsidRPr="007C42F8">
              <w:rPr>
                <w:sz w:val="20"/>
                <w:szCs w:val="20"/>
                <w:lang w:val="en-US"/>
              </w:rPr>
              <w:t>ml</w:t>
            </w:r>
            <w:r w:rsidRPr="007C42F8">
              <w:rPr>
                <w:sz w:val="20"/>
                <w:szCs w:val="20"/>
              </w:rPr>
              <w:t>.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По 1мл. в/в 2 раза и день.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>Sol. Thiamini chloridi</w:t>
            </w:r>
            <w:r w:rsidR="007C42F8" w:rsidRPr="007C42F8">
              <w:rPr>
                <w:sz w:val="20"/>
                <w:szCs w:val="20"/>
                <w:lang w:val="en-US"/>
              </w:rPr>
              <w:t xml:space="preserve"> </w:t>
            </w:r>
            <w:r w:rsidRPr="007C42F8">
              <w:rPr>
                <w:sz w:val="20"/>
                <w:szCs w:val="20"/>
                <w:lang w:val="en-US"/>
              </w:rPr>
              <w:t xml:space="preserve">25% - 1ml. </w:t>
            </w: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в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м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  <w:lang w:val="en-US"/>
              </w:rPr>
              <w:t>Extr. Aloe vera 1ml.</w:t>
            </w:r>
          </w:p>
          <w:p w:rsidR="00FC4583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C42F8">
              <w:rPr>
                <w:sz w:val="20"/>
                <w:szCs w:val="20"/>
              </w:rPr>
              <w:t>По</w:t>
            </w:r>
            <w:r w:rsidRPr="007C42F8">
              <w:rPr>
                <w:sz w:val="20"/>
                <w:szCs w:val="20"/>
                <w:lang w:val="en-US"/>
              </w:rPr>
              <w:t xml:space="preserve"> 1</w:t>
            </w:r>
            <w:r w:rsidRPr="007C42F8">
              <w:rPr>
                <w:sz w:val="20"/>
                <w:szCs w:val="20"/>
              </w:rPr>
              <w:t>мл</w:t>
            </w:r>
            <w:r w:rsidRPr="007C42F8">
              <w:rPr>
                <w:sz w:val="20"/>
                <w:szCs w:val="20"/>
                <w:lang w:val="en-US"/>
              </w:rPr>
              <w:t xml:space="preserve">. </w:t>
            </w:r>
            <w:r w:rsidRPr="007C42F8">
              <w:rPr>
                <w:sz w:val="20"/>
                <w:szCs w:val="20"/>
              </w:rPr>
              <w:t>п</w:t>
            </w:r>
            <w:r w:rsidRPr="007C42F8">
              <w:rPr>
                <w:sz w:val="20"/>
                <w:szCs w:val="20"/>
                <w:lang w:val="en-US"/>
              </w:rPr>
              <w:t>/</w:t>
            </w:r>
            <w:r w:rsidRPr="007C42F8">
              <w:rPr>
                <w:sz w:val="20"/>
                <w:szCs w:val="20"/>
              </w:rPr>
              <w:t>к</w:t>
            </w:r>
          </w:p>
          <w:p w:rsidR="009E3E35" w:rsidRPr="007C42F8" w:rsidRDefault="00FC4583" w:rsidP="007C42F8">
            <w:pPr>
              <w:spacing w:before="0" w:after="0" w:line="360" w:lineRule="auto"/>
              <w:rPr>
                <w:sz w:val="20"/>
                <w:szCs w:val="20"/>
              </w:rPr>
            </w:pPr>
            <w:r w:rsidRPr="007C42F8">
              <w:rPr>
                <w:sz w:val="20"/>
                <w:szCs w:val="20"/>
              </w:rPr>
              <w:t>Карбамазепин 0,2 – 3 р/сут.</w:t>
            </w:r>
          </w:p>
        </w:tc>
      </w:tr>
    </w:tbl>
    <w:p w:rsidR="00EA47DE" w:rsidRPr="007C42F8" w:rsidRDefault="00EA47DE" w:rsidP="007C42F8">
      <w:pPr>
        <w:pStyle w:val="a3"/>
        <w:spacing w:line="360" w:lineRule="auto"/>
        <w:ind w:firstLine="709"/>
        <w:jc w:val="both"/>
      </w:pPr>
    </w:p>
    <w:p w:rsidR="00EA47DE" w:rsidRPr="009858B1" w:rsidRDefault="00EA47DE" w:rsidP="007C42F8">
      <w:pPr>
        <w:pStyle w:val="a3"/>
        <w:spacing w:line="360" w:lineRule="auto"/>
        <w:ind w:firstLine="709"/>
        <w:jc w:val="both"/>
        <w:rPr>
          <w:b/>
          <w:bCs/>
        </w:rPr>
      </w:pPr>
      <w:r w:rsidRPr="009858B1">
        <w:rPr>
          <w:b/>
          <w:bCs/>
        </w:rPr>
        <w:t>Клиниче</w:t>
      </w:r>
      <w:r w:rsidR="009858B1" w:rsidRPr="009858B1">
        <w:rPr>
          <w:b/>
          <w:bCs/>
        </w:rPr>
        <w:t>ский диагноз с его обоснованием</w:t>
      </w:r>
    </w:p>
    <w:p w:rsidR="009858B1" w:rsidRPr="007C42F8" w:rsidRDefault="009858B1" w:rsidP="007C42F8">
      <w:pPr>
        <w:pStyle w:val="a3"/>
        <w:spacing w:line="360" w:lineRule="auto"/>
        <w:ind w:firstLine="709"/>
        <w:jc w:val="both"/>
      </w:pPr>
    </w:p>
    <w:p w:rsidR="007D604B" w:rsidRPr="007C42F8" w:rsidRDefault="007D604B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Предварительный диагноз подтверждают данные амбулаторного наблюдения: </w:t>
      </w:r>
    </w:p>
    <w:p w:rsidR="007D604B" w:rsidRPr="007C42F8" w:rsidRDefault="007D604B" w:rsidP="007C42F8">
      <w:pPr>
        <w:pStyle w:val="a6"/>
        <w:tabs>
          <w:tab w:val="num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Больно</w:t>
      </w:r>
      <w:r w:rsidR="00FC4583" w:rsidRPr="007C42F8">
        <w:rPr>
          <w:sz w:val="28"/>
          <w:szCs w:val="28"/>
        </w:rPr>
        <w:t>й на учёте у эпилептолога с 1997</w:t>
      </w:r>
      <w:r w:rsidRPr="007C42F8">
        <w:rPr>
          <w:sz w:val="28"/>
          <w:szCs w:val="28"/>
        </w:rPr>
        <w:t xml:space="preserve"> г. Периодически поступает на лечение в дневной стационар. Постоянно принимает лекарственные препараты.</w:t>
      </w:r>
    </w:p>
    <w:p w:rsidR="00E77032" w:rsidRPr="007C42F8" w:rsidRDefault="007D604B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  <w:u w:val="single"/>
        </w:rPr>
        <w:t>Клинический диагноз:</w:t>
      </w:r>
      <w:r w:rsidRPr="007C42F8">
        <w:rPr>
          <w:sz w:val="28"/>
          <w:szCs w:val="28"/>
        </w:rPr>
        <w:t xml:space="preserve"> </w:t>
      </w:r>
      <w:r w:rsidR="00E77032" w:rsidRPr="007C42F8">
        <w:rPr>
          <w:sz w:val="28"/>
          <w:szCs w:val="28"/>
        </w:rPr>
        <w:t>Эпилептическая болезнь, смешанного генеза, с судорожными припадками и выраженными изменениями лич</w:t>
      </w:r>
      <w:r w:rsidR="00485AB1">
        <w:rPr>
          <w:sz w:val="28"/>
          <w:szCs w:val="28"/>
        </w:rPr>
        <w:t>н</w:t>
      </w:r>
      <w:r w:rsidR="00E77032" w:rsidRPr="007C42F8">
        <w:rPr>
          <w:sz w:val="28"/>
          <w:szCs w:val="28"/>
        </w:rPr>
        <w:t>ости. Постприступная астения. Психоорганический синдром, 2 стадия.</w:t>
      </w:r>
    </w:p>
    <w:p w:rsidR="009E3E35" w:rsidRPr="007C42F8" w:rsidRDefault="00EA47DE" w:rsidP="007C42F8">
      <w:pPr>
        <w:pStyle w:val="a3"/>
        <w:spacing w:line="360" w:lineRule="auto"/>
        <w:ind w:firstLine="709"/>
        <w:jc w:val="both"/>
      </w:pPr>
      <w:r w:rsidRPr="007C42F8">
        <w:t>Дифференциальный диагноз.</w:t>
      </w:r>
    </w:p>
    <w:p w:rsidR="00E77032" w:rsidRPr="007C42F8" w:rsidRDefault="00E77032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Необходимо дифференцировать собственно эпилепсию с эписиндромом, эпилептическими реакциями, истерическими припадками.</w:t>
      </w:r>
    </w:p>
    <w:p w:rsidR="00E77032" w:rsidRPr="007C42F8" w:rsidRDefault="00E77032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Эписиндром характерен для многих экзогенно органических заболеваний головного мозга. Так появление пароксизмов нередк</w:t>
      </w:r>
      <w:r w:rsidR="00485AB1">
        <w:rPr>
          <w:sz w:val="28"/>
          <w:szCs w:val="28"/>
        </w:rPr>
        <w:t>о</w:t>
      </w:r>
      <w:r w:rsidRPr="007C42F8">
        <w:rPr>
          <w:sz w:val="28"/>
          <w:szCs w:val="28"/>
        </w:rPr>
        <w:t xml:space="preserve"> бывает признаком опухолей мозга, и</w:t>
      </w:r>
      <w:r w:rsidR="00485AB1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 xml:space="preserve">других объемных процессов. Эпилептические припадки могут быть проявлением внемозговых гормонально активных опухолей, сифилиса мозга, церебрального атеросклероза, б-ни Альцгеймера. </w:t>
      </w:r>
    </w:p>
    <w:p w:rsidR="00E77032" w:rsidRPr="007C42F8" w:rsidRDefault="00E77032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Эпилептические реакции возникают эпизодически,</w:t>
      </w:r>
      <w:r w:rsidR="00485AB1">
        <w:rPr>
          <w:sz w:val="28"/>
          <w:szCs w:val="28"/>
        </w:rPr>
        <w:t xml:space="preserve"> </w:t>
      </w:r>
      <w:r w:rsidRPr="007C42F8">
        <w:rPr>
          <w:sz w:val="28"/>
          <w:szCs w:val="28"/>
        </w:rPr>
        <w:t>тесно связаны с действием внешнего патологического фактора, при отсутствии фактора могут никогда не проявляться. Специального лечения не требуется.</w:t>
      </w:r>
    </w:p>
    <w:p w:rsidR="00E77032" w:rsidRDefault="00E77032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Истерические припадки: для них характерны демонстративность поведения, припадки полиморфны, лишены строгой фазности и стереотипности.</w:t>
      </w:r>
    </w:p>
    <w:p w:rsidR="009858B1" w:rsidRPr="007C42F8" w:rsidRDefault="009858B1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A235DA" w:rsidRPr="009858B1" w:rsidRDefault="009858B1" w:rsidP="007C42F8">
      <w:pPr>
        <w:pStyle w:val="a3"/>
        <w:spacing w:line="360" w:lineRule="auto"/>
        <w:ind w:firstLine="709"/>
        <w:jc w:val="both"/>
        <w:rPr>
          <w:b/>
          <w:bCs/>
        </w:rPr>
      </w:pPr>
      <w:r w:rsidRPr="009858B1">
        <w:rPr>
          <w:b/>
          <w:bCs/>
        </w:rPr>
        <w:t>План лечения</w:t>
      </w:r>
    </w:p>
    <w:p w:rsidR="009858B1" w:rsidRDefault="009858B1" w:rsidP="007C42F8">
      <w:pPr>
        <w:pStyle w:val="a3"/>
        <w:spacing w:line="360" w:lineRule="auto"/>
        <w:ind w:firstLine="709"/>
        <w:jc w:val="both"/>
      </w:pPr>
    </w:p>
    <w:p w:rsidR="00B1211E" w:rsidRPr="007C42F8" w:rsidRDefault="00A235DA" w:rsidP="007C42F8">
      <w:pPr>
        <w:pStyle w:val="a3"/>
        <w:spacing w:line="360" w:lineRule="auto"/>
        <w:ind w:firstLine="709"/>
        <w:jc w:val="both"/>
      </w:pPr>
      <w:r w:rsidRPr="007C42F8">
        <w:t xml:space="preserve">Терапия для больного эпилепсией должна придерживаться трёх принципов: 1. быть комплексной; 2. </w:t>
      </w:r>
      <w:r w:rsidR="00B1211E" w:rsidRPr="007C42F8">
        <w:t>быть преемственной; 3. быть индивидуальной.</w:t>
      </w:r>
    </w:p>
    <w:p w:rsidR="00B1211E" w:rsidRPr="007C42F8" w:rsidRDefault="00B1211E" w:rsidP="007C42F8">
      <w:pPr>
        <w:pStyle w:val="a3"/>
        <w:spacing w:line="360" w:lineRule="auto"/>
        <w:ind w:firstLine="709"/>
        <w:jc w:val="both"/>
      </w:pPr>
      <w:r w:rsidRPr="007C42F8">
        <w:t>Все лечебные мероприятия при эпилепсии можно разбить на три группы:</w:t>
      </w:r>
      <w:r w:rsidR="007C42F8">
        <w:t xml:space="preserve"> </w:t>
      </w:r>
      <w:r w:rsidR="009858B1">
        <w:t xml:space="preserve">1. медикаментозная терапия </w:t>
      </w:r>
      <w:r w:rsidRPr="007C42F8">
        <w:t>для данного больного должна включать противоэпилептические препараты общеукрепляющие и рассасывающие препараты (т.к. есть органическое поражение головного мозга), ноотропные препараты, витамины.</w:t>
      </w:r>
      <w:r w:rsidR="007C42F8">
        <w:t xml:space="preserve"> </w:t>
      </w:r>
    </w:p>
    <w:p w:rsidR="00B1211E" w:rsidRPr="007C42F8" w:rsidRDefault="00B1211E" w:rsidP="007C42F8">
      <w:pPr>
        <w:numPr>
          <w:ilvl w:val="0"/>
          <w:numId w:val="10"/>
        </w:numPr>
        <w:tabs>
          <w:tab w:val="clear" w:pos="720"/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Карбамазепин</w:t>
      </w:r>
    </w:p>
    <w:p w:rsidR="00B1211E" w:rsidRPr="007C42F8" w:rsidRDefault="00B1211E" w:rsidP="007C42F8">
      <w:pPr>
        <w:numPr>
          <w:ilvl w:val="0"/>
          <w:numId w:val="10"/>
        </w:numPr>
        <w:tabs>
          <w:tab w:val="clear" w:pos="720"/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Магния сульфат</w:t>
      </w:r>
    </w:p>
    <w:p w:rsidR="00B1211E" w:rsidRPr="007C42F8" w:rsidRDefault="00B1211E" w:rsidP="007C42F8">
      <w:pPr>
        <w:numPr>
          <w:ilvl w:val="0"/>
          <w:numId w:val="10"/>
        </w:numPr>
        <w:tabs>
          <w:tab w:val="clear" w:pos="720"/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Кавинтон</w:t>
      </w:r>
    </w:p>
    <w:p w:rsidR="00B1211E" w:rsidRPr="007C42F8" w:rsidRDefault="00B1211E" w:rsidP="007C42F8">
      <w:pPr>
        <w:numPr>
          <w:ilvl w:val="0"/>
          <w:numId w:val="10"/>
        </w:numPr>
        <w:tabs>
          <w:tab w:val="clear" w:pos="720"/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Алоэ</w:t>
      </w:r>
    </w:p>
    <w:p w:rsidR="00357A42" w:rsidRPr="007C42F8" w:rsidRDefault="00B1211E" w:rsidP="007C42F8">
      <w:pPr>
        <w:pStyle w:val="a3"/>
        <w:spacing w:line="360" w:lineRule="auto"/>
        <w:ind w:firstLine="709"/>
        <w:jc w:val="both"/>
      </w:pPr>
      <w:r w:rsidRPr="007C42F8">
        <w:t>Витамины группы В</w:t>
      </w:r>
      <w:r w:rsidR="00357A42" w:rsidRPr="007C42F8">
        <w:t>э</w:t>
      </w:r>
    </w:p>
    <w:p w:rsidR="00357A42" w:rsidRPr="007C42F8" w:rsidRDefault="00357A42" w:rsidP="007C42F8">
      <w:pPr>
        <w:pStyle w:val="a3"/>
        <w:spacing w:line="360" w:lineRule="auto"/>
        <w:ind w:firstLine="709"/>
        <w:jc w:val="both"/>
      </w:pPr>
      <w:r w:rsidRPr="007C42F8">
        <w:t>2 .правильная организация режима труда</w:t>
      </w:r>
      <w:r w:rsidR="007C42F8">
        <w:t xml:space="preserve"> </w:t>
      </w:r>
      <w:r w:rsidRPr="007C42F8">
        <w:t>и отдыха и особенно режима питания.</w:t>
      </w:r>
    </w:p>
    <w:p w:rsidR="00483DD5" w:rsidRPr="007C42F8" w:rsidRDefault="00357A42" w:rsidP="007C42F8">
      <w:pPr>
        <w:pStyle w:val="a3"/>
        <w:spacing w:line="360" w:lineRule="auto"/>
        <w:ind w:firstLine="709"/>
        <w:jc w:val="both"/>
      </w:pPr>
      <w:r w:rsidRPr="007C42F8">
        <w:t>Больной должен избегать переутомления, стрессовых ситуаций, должен больше отдыхать. Диетотерапия: ограничение употребления жидкости, не употреблять острые и солёные блюда; ограничивать белковую пищу</w:t>
      </w:r>
      <w:r w:rsidR="00FC4583" w:rsidRPr="007C42F8">
        <w:t>.</w:t>
      </w:r>
      <w:r w:rsidRPr="007C42F8">
        <w:t xml:space="preserve"> </w:t>
      </w:r>
    </w:p>
    <w:p w:rsidR="00DC1F59" w:rsidRPr="009858B1" w:rsidRDefault="009858B1" w:rsidP="007C42F8">
      <w:pPr>
        <w:pStyle w:val="a3"/>
        <w:spacing w:line="360" w:lineRule="auto"/>
        <w:ind w:firstLine="709"/>
        <w:jc w:val="both"/>
        <w:rPr>
          <w:b/>
          <w:bCs/>
        </w:rPr>
      </w:pPr>
      <w:r>
        <w:br w:type="page"/>
      </w:r>
      <w:r w:rsidRPr="009858B1">
        <w:rPr>
          <w:b/>
          <w:bCs/>
        </w:rPr>
        <w:t>Прогноз</w:t>
      </w:r>
    </w:p>
    <w:p w:rsidR="009858B1" w:rsidRPr="007C42F8" w:rsidRDefault="009858B1" w:rsidP="007C42F8">
      <w:pPr>
        <w:pStyle w:val="a3"/>
        <w:spacing w:line="360" w:lineRule="auto"/>
        <w:ind w:firstLine="709"/>
        <w:jc w:val="both"/>
      </w:pPr>
    </w:p>
    <w:p w:rsidR="00EA47DE" w:rsidRPr="007C42F8" w:rsidRDefault="00DC1F59" w:rsidP="007C42F8">
      <w:pPr>
        <w:pStyle w:val="a3"/>
        <w:spacing w:line="360" w:lineRule="auto"/>
        <w:ind w:firstLine="709"/>
        <w:jc w:val="both"/>
      </w:pPr>
      <w:r w:rsidRPr="007C42F8">
        <w:t>Может быть неблагоприятным</w:t>
      </w:r>
      <w:r w:rsidR="007C42F8">
        <w:t>,</w:t>
      </w:r>
      <w:r w:rsidRPr="007C42F8">
        <w:t xml:space="preserve"> </w:t>
      </w:r>
      <w:r w:rsidR="00F52963" w:rsidRPr="007C42F8">
        <w:t>так как эпилепсия имеет хроническое-проградиентное течение, с постепенным патологическим изменением личности (нарастание своеобразных изменений мышления вплоть до выраженного слабоумия, характерологические изменения) и угрозой для жизни больног</w:t>
      </w:r>
      <w:r w:rsidR="004D2381" w:rsidRPr="007C42F8">
        <w:t>о (</w:t>
      </w:r>
      <w:r w:rsidR="00F52963" w:rsidRPr="007C42F8">
        <w:t>эпистатус, суицид, несчастный случай во время припадка)</w:t>
      </w:r>
      <w:r w:rsidR="001318D5" w:rsidRPr="007C42F8">
        <w:t>.</w:t>
      </w:r>
      <w:r w:rsidR="00EA47DE" w:rsidRPr="007C42F8">
        <w:t xml:space="preserve"> </w:t>
      </w:r>
    </w:p>
    <w:p w:rsidR="009858B1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F59C7" w:rsidRPr="009858B1" w:rsidRDefault="00FF59C7" w:rsidP="007C42F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9858B1">
        <w:rPr>
          <w:b/>
          <w:bCs/>
          <w:sz w:val="28"/>
          <w:szCs w:val="28"/>
        </w:rPr>
        <w:t>Рекомендуется:</w:t>
      </w:r>
    </w:p>
    <w:p w:rsidR="009858B1" w:rsidRDefault="009858B1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F59C7" w:rsidRPr="007C42F8" w:rsidRDefault="00FF59C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 xml:space="preserve">Соблюдать режим сна и бодрствования, диета в соответствии с сопутствующей патологией. </w:t>
      </w:r>
    </w:p>
    <w:p w:rsidR="00FF59C7" w:rsidRPr="007C42F8" w:rsidRDefault="00FF59C7" w:rsidP="007C42F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C42F8">
        <w:rPr>
          <w:sz w:val="28"/>
          <w:szCs w:val="28"/>
        </w:rPr>
        <w:t>Принимать: поливитаминные препараты (Алфавит по 1 таб х 3 раза в день), ноотропы (Пирацетам по 1 капс. 2 раза в день), гипотензивные средства, консультация у невропатолога 2 раза в год, консультация психиатра 1 раз в год.</w:t>
      </w:r>
    </w:p>
    <w:p w:rsidR="009E3E35" w:rsidRPr="007C42F8" w:rsidRDefault="009E3E35" w:rsidP="007C42F8">
      <w:pPr>
        <w:pStyle w:val="a3"/>
        <w:spacing w:line="360" w:lineRule="auto"/>
        <w:ind w:firstLine="709"/>
        <w:jc w:val="both"/>
      </w:pPr>
    </w:p>
    <w:p w:rsidR="009E3E35" w:rsidRPr="007C42F8" w:rsidRDefault="007C42F8" w:rsidP="007C42F8">
      <w:pPr>
        <w:pStyle w:val="a6"/>
        <w:spacing w:after="0" w:line="360" w:lineRule="auto"/>
        <w:ind w:firstLine="709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9E3E35" w:rsidRPr="007C42F8">
        <w:rPr>
          <w:b/>
          <w:bCs/>
          <w:sz w:val="28"/>
          <w:szCs w:val="28"/>
          <w:u w:val="single"/>
        </w:rPr>
        <w:t>Литература:</w:t>
      </w:r>
    </w:p>
    <w:p w:rsidR="009E3E35" w:rsidRPr="007C42F8" w:rsidRDefault="009E3E35" w:rsidP="007C42F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9E3E35" w:rsidRPr="007C42F8" w:rsidRDefault="009E3E35" w:rsidP="007C42F8">
      <w:pPr>
        <w:widowControl w:val="0"/>
        <w:numPr>
          <w:ilvl w:val="0"/>
          <w:numId w:val="23"/>
        </w:numPr>
        <w:spacing w:before="0" w:after="0" w:line="360" w:lineRule="auto"/>
        <w:ind w:left="0" w:firstLine="0"/>
        <w:rPr>
          <w:sz w:val="28"/>
          <w:szCs w:val="28"/>
        </w:rPr>
      </w:pPr>
      <w:r w:rsidRPr="007C42F8">
        <w:rPr>
          <w:sz w:val="28"/>
          <w:szCs w:val="28"/>
        </w:rPr>
        <w:t>«Психиатрия</w:t>
      </w:r>
      <w:r w:rsidR="001318D5" w:rsidRPr="007C42F8">
        <w:rPr>
          <w:sz w:val="28"/>
          <w:szCs w:val="28"/>
        </w:rPr>
        <w:t>» Коркина, Лакосина, Личко, Сергеев Москва, Медпресс</w:t>
      </w:r>
      <w:r w:rsidRPr="007C42F8">
        <w:rPr>
          <w:sz w:val="28"/>
          <w:szCs w:val="28"/>
        </w:rPr>
        <w:t>, 200</w:t>
      </w:r>
      <w:r w:rsidR="001318D5" w:rsidRPr="007C42F8">
        <w:rPr>
          <w:sz w:val="28"/>
          <w:szCs w:val="28"/>
        </w:rPr>
        <w:t>4 г.</w:t>
      </w:r>
    </w:p>
    <w:p w:rsidR="009E3E35" w:rsidRPr="007C42F8" w:rsidRDefault="009E3E35" w:rsidP="007C42F8">
      <w:pPr>
        <w:widowControl w:val="0"/>
        <w:numPr>
          <w:ilvl w:val="0"/>
          <w:numId w:val="23"/>
        </w:numPr>
        <w:spacing w:before="0" w:after="0" w:line="360" w:lineRule="auto"/>
        <w:ind w:left="0" w:firstLine="0"/>
        <w:rPr>
          <w:sz w:val="28"/>
          <w:szCs w:val="28"/>
        </w:rPr>
      </w:pPr>
      <w:r w:rsidRPr="007C42F8">
        <w:rPr>
          <w:sz w:val="28"/>
          <w:szCs w:val="28"/>
        </w:rPr>
        <w:t xml:space="preserve">«Психиатрия» </w:t>
      </w:r>
      <w:r w:rsidR="001318D5" w:rsidRPr="007C42F8">
        <w:rPr>
          <w:sz w:val="28"/>
          <w:szCs w:val="28"/>
        </w:rPr>
        <w:t>Самохвалов В.П., Ростов н/Д., Феникс, 2002 г.</w:t>
      </w:r>
    </w:p>
    <w:p w:rsidR="009E3E35" w:rsidRPr="007C42F8" w:rsidRDefault="009E3E35" w:rsidP="007C42F8">
      <w:pPr>
        <w:widowControl w:val="0"/>
        <w:numPr>
          <w:ilvl w:val="0"/>
          <w:numId w:val="23"/>
        </w:numPr>
        <w:spacing w:before="0" w:after="0" w:line="360" w:lineRule="auto"/>
        <w:ind w:left="0" w:firstLine="0"/>
        <w:rPr>
          <w:sz w:val="28"/>
          <w:szCs w:val="28"/>
        </w:rPr>
      </w:pPr>
      <w:r w:rsidRPr="007C42F8">
        <w:rPr>
          <w:sz w:val="28"/>
          <w:szCs w:val="28"/>
        </w:rPr>
        <w:t>«Л</w:t>
      </w:r>
      <w:r w:rsidR="003C7025" w:rsidRPr="007C42F8">
        <w:rPr>
          <w:sz w:val="28"/>
          <w:szCs w:val="28"/>
        </w:rPr>
        <w:t>екции по психиатрии», АГМУ, 2005</w:t>
      </w:r>
      <w:r w:rsidRPr="007C42F8">
        <w:rPr>
          <w:sz w:val="28"/>
          <w:szCs w:val="28"/>
        </w:rPr>
        <w:t xml:space="preserve"> г.</w:t>
      </w:r>
    </w:p>
    <w:p w:rsidR="005A4E5C" w:rsidRPr="007C42F8" w:rsidRDefault="005A4E5C" w:rsidP="007C42F8">
      <w:pPr>
        <w:widowControl w:val="0"/>
        <w:numPr>
          <w:ilvl w:val="0"/>
          <w:numId w:val="23"/>
        </w:numPr>
        <w:spacing w:before="0" w:after="0" w:line="360" w:lineRule="auto"/>
        <w:ind w:left="0" w:firstLine="0"/>
        <w:rPr>
          <w:sz w:val="28"/>
          <w:szCs w:val="28"/>
        </w:rPr>
      </w:pPr>
      <w:r w:rsidRPr="007C42F8">
        <w:rPr>
          <w:sz w:val="28"/>
          <w:szCs w:val="28"/>
        </w:rPr>
        <w:t xml:space="preserve">Справочник </w:t>
      </w:r>
      <w:r w:rsidR="004C51AC" w:rsidRPr="007C42F8">
        <w:rPr>
          <w:sz w:val="28"/>
          <w:szCs w:val="28"/>
        </w:rPr>
        <w:t>«Видаль».</w:t>
      </w:r>
      <w:r w:rsidR="001318D5" w:rsidRPr="007C42F8">
        <w:rPr>
          <w:sz w:val="28"/>
          <w:szCs w:val="28"/>
        </w:rPr>
        <w:t xml:space="preserve"> 2003 г</w:t>
      </w:r>
      <w:r w:rsidRPr="007C42F8">
        <w:rPr>
          <w:sz w:val="28"/>
          <w:szCs w:val="28"/>
        </w:rPr>
        <w:t>.</w:t>
      </w:r>
      <w:bookmarkStart w:id="0" w:name="_GoBack"/>
      <w:bookmarkEnd w:id="0"/>
    </w:p>
    <w:sectPr w:rsidR="005A4E5C" w:rsidRPr="007C42F8" w:rsidSect="007C42F8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EF2"/>
    <w:multiLevelType w:val="multilevel"/>
    <w:tmpl w:val="6FF21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891402"/>
    <w:multiLevelType w:val="multilevel"/>
    <w:tmpl w:val="04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0F6068"/>
    <w:multiLevelType w:val="hybridMultilevel"/>
    <w:tmpl w:val="6FF21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B97DAD"/>
    <w:multiLevelType w:val="hybridMultilevel"/>
    <w:tmpl w:val="6982FD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0933C7"/>
    <w:multiLevelType w:val="multilevel"/>
    <w:tmpl w:val="5A221E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6451A0F"/>
    <w:multiLevelType w:val="hybridMultilevel"/>
    <w:tmpl w:val="AF200624"/>
    <w:lvl w:ilvl="0" w:tplc="0B2CE376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1FE360A"/>
    <w:multiLevelType w:val="hybridMultilevel"/>
    <w:tmpl w:val="D2802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21591"/>
    <w:multiLevelType w:val="hybridMultilevel"/>
    <w:tmpl w:val="0836823C"/>
    <w:lvl w:ilvl="0" w:tplc="0B2CE376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D013DC1"/>
    <w:multiLevelType w:val="hybridMultilevel"/>
    <w:tmpl w:val="AD88DD8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0375BDF"/>
    <w:multiLevelType w:val="hybridMultilevel"/>
    <w:tmpl w:val="9F7004CC"/>
    <w:lvl w:ilvl="0" w:tplc="0B2CE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814639"/>
    <w:multiLevelType w:val="hybridMultilevel"/>
    <w:tmpl w:val="1AA0B18C"/>
    <w:lvl w:ilvl="0" w:tplc="5492F050">
      <w:start w:val="1"/>
      <w:numFmt w:val="bullet"/>
      <w:lvlText w:val=""/>
      <w:lvlJc w:val="left"/>
      <w:pPr>
        <w:tabs>
          <w:tab w:val="num" w:pos="3551"/>
        </w:tabs>
        <w:ind w:left="35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3EEE7369"/>
    <w:multiLevelType w:val="hybridMultilevel"/>
    <w:tmpl w:val="4B2092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A00B0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0094B69"/>
    <w:multiLevelType w:val="hybridMultilevel"/>
    <w:tmpl w:val="5D5ABC4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3C21F3C"/>
    <w:multiLevelType w:val="multilevel"/>
    <w:tmpl w:val="5D5ABC4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065EDC"/>
    <w:multiLevelType w:val="hybridMultilevel"/>
    <w:tmpl w:val="CDD4E0F4"/>
    <w:lvl w:ilvl="0" w:tplc="0B2CE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6111D66"/>
    <w:multiLevelType w:val="hybridMultilevel"/>
    <w:tmpl w:val="F2B22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715305"/>
    <w:multiLevelType w:val="hybridMultilevel"/>
    <w:tmpl w:val="66987116"/>
    <w:lvl w:ilvl="0" w:tplc="0B2CE376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67575178"/>
    <w:multiLevelType w:val="hybridMultilevel"/>
    <w:tmpl w:val="390CFE5E"/>
    <w:lvl w:ilvl="0" w:tplc="0B2CE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BFC71CD"/>
    <w:multiLevelType w:val="multilevel"/>
    <w:tmpl w:val="04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C7D50AB"/>
    <w:multiLevelType w:val="multilevel"/>
    <w:tmpl w:val="D476720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710C3151"/>
    <w:multiLevelType w:val="multilevel"/>
    <w:tmpl w:val="04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47262B"/>
    <w:multiLevelType w:val="hybridMultilevel"/>
    <w:tmpl w:val="D4767206"/>
    <w:lvl w:ilvl="0" w:tplc="5492F05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7E957B07"/>
    <w:multiLevelType w:val="hybridMultilevel"/>
    <w:tmpl w:val="04DA84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21"/>
  </w:num>
  <w:num w:numId="6">
    <w:abstractNumId w:val="19"/>
  </w:num>
  <w:num w:numId="7">
    <w:abstractNumId w:val="16"/>
  </w:num>
  <w:num w:numId="8">
    <w:abstractNumId w:val="5"/>
  </w:num>
  <w:num w:numId="9">
    <w:abstractNumId w:val="12"/>
  </w:num>
  <w:num w:numId="10">
    <w:abstractNumId w:val="15"/>
  </w:num>
  <w:num w:numId="11">
    <w:abstractNumId w:val="6"/>
  </w:num>
  <w:num w:numId="12">
    <w:abstractNumId w:val="2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7"/>
  </w:num>
  <w:num w:numId="18">
    <w:abstractNumId w:val="1"/>
  </w:num>
  <w:num w:numId="19">
    <w:abstractNumId w:val="14"/>
  </w:num>
  <w:num w:numId="20">
    <w:abstractNumId w:val="13"/>
  </w:num>
  <w:num w:numId="21">
    <w:abstractNumId w:val="1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EB"/>
    <w:rsid w:val="000012A4"/>
    <w:rsid w:val="00001D20"/>
    <w:rsid w:val="00002A14"/>
    <w:rsid w:val="00026B2C"/>
    <w:rsid w:val="00052883"/>
    <w:rsid w:val="00060B7B"/>
    <w:rsid w:val="00064F5F"/>
    <w:rsid w:val="00066C3A"/>
    <w:rsid w:val="000707C2"/>
    <w:rsid w:val="000731F8"/>
    <w:rsid w:val="0008046A"/>
    <w:rsid w:val="00093A5F"/>
    <w:rsid w:val="000B608B"/>
    <w:rsid w:val="000B7C17"/>
    <w:rsid w:val="001071BC"/>
    <w:rsid w:val="00127324"/>
    <w:rsid w:val="001318D5"/>
    <w:rsid w:val="00180FAE"/>
    <w:rsid w:val="0018592B"/>
    <w:rsid w:val="001926E9"/>
    <w:rsid w:val="00197894"/>
    <w:rsid w:val="001B6430"/>
    <w:rsid w:val="001B6A96"/>
    <w:rsid w:val="001E081E"/>
    <w:rsid w:val="001E20B9"/>
    <w:rsid w:val="001F39BB"/>
    <w:rsid w:val="001F420F"/>
    <w:rsid w:val="002211F1"/>
    <w:rsid w:val="002250C9"/>
    <w:rsid w:val="00237D47"/>
    <w:rsid w:val="00242C3A"/>
    <w:rsid w:val="002868F7"/>
    <w:rsid w:val="00291FC8"/>
    <w:rsid w:val="002E166D"/>
    <w:rsid w:val="002E18B2"/>
    <w:rsid w:val="002E1BAE"/>
    <w:rsid w:val="002E2407"/>
    <w:rsid w:val="002E30C1"/>
    <w:rsid w:val="002E706C"/>
    <w:rsid w:val="003260C5"/>
    <w:rsid w:val="00357A42"/>
    <w:rsid w:val="00373524"/>
    <w:rsid w:val="00384058"/>
    <w:rsid w:val="003A7731"/>
    <w:rsid w:val="003B07D0"/>
    <w:rsid w:val="003C7025"/>
    <w:rsid w:val="003E4C89"/>
    <w:rsid w:val="004016FB"/>
    <w:rsid w:val="00427C27"/>
    <w:rsid w:val="00436F8C"/>
    <w:rsid w:val="004417ED"/>
    <w:rsid w:val="00483DD5"/>
    <w:rsid w:val="00484335"/>
    <w:rsid w:val="00485AB1"/>
    <w:rsid w:val="004C3EA9"/>
    <w:rsid w:val="004C51AC"/>
    <w:rsid w:val="004D2381"/>
    <w:rsid w:val="004D2E18"/>
    <w:rsid w:val="005031CF"/>
    <w:rsid w:val="005304C0"/>
    <w:rsid w:val="0053303F"/>
    <w:rsid w:val="005336ED"/>
    <w:rsid w:val="005618F5"/>
    <w:rsid w:val="0058363A"/>
    <w:rsid w:val="005879AD"/>
    <w:rsid w:val="00596E24"/>
    <w:rsid w:val="005A1B99"/>
    <w:rsid w:val="005A4E5C"/>
    <w:rsid w:val="005C3704"/>
    <w:rsid w:val="005E723C"/>
    <w:rsid w:val="00615BF3"/>
    <w:rsid w:val="00621C0B"/>
    <w:rsid w:val="006363D3"/>
    <w:rsid w:val="006375A5"/>
    <w:rsid w:val="00645A6C"/>
    <w:rsid w:val="00651363"/>
    <w:rsid w:val="0067215F"/>
    <w:rsid w:val="006822AF"/>
    <w:rsid w:val="006C2BE3"/>
    <w:rsid w:val="006D0DC7"/>
    <w:rsid w:val="006D4EAC"/>
    <w:rsid w:val="006D6A69"/>
    <w:rsid w:val="006F594F"/>
    <w:rsid w:val="00781F8D"/>
    <w:rsid w:val="007A1E7E"/>
    <w:rsid w:val="007C2E44"/>
    <w:rsid w:val="007C42F8"/>
    <w:rsid w:val="007D0069"/>
    <w:rsid w:val="007D4B29"/>
    <w:rsid w:val="007D604B"/>
    <w:rsid w:val="007E3736"/>
    <w:rsid w:val="007F4A02"/>
    <w:rsid w:val="008140BA"/>
    <w:rsid w:val="0083768B"/>
    <w:rsid w:val="00853A07"/>
    <w:rsid w:val="00861141"/>
    <w:rsid w:val="00897A1C"/>
    <w:rsid w:val="008A2D29"/>
    <w:rsid w:val="008A5A21"/>
    <w:rsid w:val="008B68A1"/>
    <w:rsid w:val="008C0932"/>
    <w:rsid w:val="008D4FE3"/>
    <w:rsid w:val="008D7042"/>
    <w:rsid w:val="008E68CE"/>
    <w:rsid w:val="008F0CCE"/>
    <w:rsid w:val="008F4FCE"/>
    <w:rsid w:val="0092062C"/>
    <w:rsid w:val="00931CC0"/>
    <w:rsid w:val="00936B1E"/>
    <w:rsid w:val="00966807"/>
    <w:rsid w:val="009847E8"/>
    <w:rsid w:val="009858B1"/>
    <w:rsid w:val="009875F8"/>
    <w:rsid w:val="00987889"/>
    <w:rsid w:val="00991883"/>
    <w:rsid w:val="00993908"/>
    <w:rsid w:val="00993A68"/>
    <w:rsid w:val="0099681D"/>
    <w:rsid w:val="009A2FC8"/>
    <w:rsid w:val="009B63E0"/>
    <w:rsid w:val="009E3E35"/>
    <w:rsid w:val="00A00705"/>
    <w:rsid w:val="00A062AE"/>
    <w:rsid w:val="00A235DA"/>
    <w:rsid w:val="00A33DDC"/>
    <w:rsid w:val="00A8152B"/>
    <w:rsid w:val="00A9190C"/>
    <w:rsid w:val="00A97B5E"/>
    <w:rsid w:val="00AA2FC1"/>
    <w:rsid w:val="00AC2489"/>
    <w:rsid w:val="00AE0A29"/>
    <w:rsid w:val="00B06121"/>
    <w:rsid w:val="00B1211E"/>
    <w:rsid w:val="00B13976"/>
    <w:rsid w:val="00B3650E"/>
    <w:rsid w:val="00B57EFD"/>
    <w:rsid w:val="00B74D0B"/>
    <w:rsid w:val="00BB6848"/>
    <w:rsid w:val="00BE2DC9"/>
    <w:rsid w:val="00BF4D44"/>
    <w:rsid w:val="00C64097"/>
    <w:rsid w:val="00C943EB"/>
    <w:rsid w:val="00CB31D7"/>
    <w:rsid w:val="00CC1131"/>
    <w:rsid w:val="00CE714C"/>
    <w:rsid w:val="00CF04E8"/>
    <w:rsid w:val="00CF1A8E"/>
    <w:rsid w:val="00CF7CF0"/>
    <w:rsid w:val="00D17CCF"/>
    <w:rsid w:val="00D62FEA"/>
    <w:rsid w:val="00D90E94"/>
    <w:rsid w:val="00D91785"/>
    <w:rsid w:val="00DC1F59"/>
    <w:rsid w:val="00E0172E"/>
    <w:rsid w:val="00E05562"/>
    <w:rsid w:val="00E06DC3"/>
    <w:rsid w:val="00E14801"/>
    <w:rsid w:val="00E30BA7"/>
    <w:rsid w:val="00E72CEE"/>
    <w:rsid w:val="00E77032"/>
    <w:rsid w:val="00E83130"/>
    <w:rsid w:val="00EA47DE"/>
    <w:rsid w:val="00F03CAD"/>
    <w:rsid w:val="00F30EC7"/>
    <w:rsid w:val="00F52963"/>
    <w:rsid w:val="00FA4C42"/>
    <w:rsid w:val="00FB7056"/>
    <w:rsid w:val="00FC4583"/>
    <w:rsid w:val="00FD0778"/>
    <w:rsid w:val="00FD4710"/>
    <w:rsid w:val="00FE0937"/>
    <w:rsid w:val="00FE7C9B"/>
    <w:rsid w:val="00FF4995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2E10CE-C5F5-4E48-82BC-2C8278BD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E3E35"/>
    <w:pPr>
      <w:spacing w:before="100" w:after="100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84058"/>
    <w:pPr>
      <w:keepNext/>
      <w:spacing w:before="0" w:after="0"/>
      <w:jc w:val="center"/>
      <w:outlineLvl w:val="7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AC2489"/>
    <w:pPr>
      <w:spacing w:before="0" w:after="0"/>
      <w:ind w:firstLine="284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373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9E3E35"/>
    <w:pPr>
      <w:spacing w:before="0"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Г М У</vt:lpstr>
    </vt:vector>
  </TitlesOfParts>
  <Company/>
  <LinksUpToDate>false</LinksUpToDate>
  <CharactersWithSpaces>17484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Г М У</dc:title>
  <dc:subject/>
  <dc:creator>Артем</dc:creator>
  <cp:keywords/>
  <dc:description/>
  <cp:lastModifiedBy>admin</cp:lastModifiedBy>
  <cp:revision>2</cp:revision>
  <cp:lastPrinted>2008-12-23T19:38:00Z</cp:lastPrinted>
  <dcterms:created xsi:type="dcterms:W3CDTF">2014-02-25T11:59:00Z</dcterms:created>
  <dcterms:modified xsi:type="dcterms:W3CDTF">2014-02-25T11:59:00Z</dcterms:modified>
</cp:coreProperties>
</file>