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4D" w:rsidRDefault="0073184D">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Эритема инфекционная</w:t>
      </w:r>
    </w:p>
    <w:p w:rsidR="0073184D" w:rsidRDefault="0073184D">
      <w:pPr>
        <w:pStyle w:val="a4"/>
        <w:spacing w:line="270" w:lineRule="atLeast"/>
        <w:rPr>
          <w:color w:val="000000"/>
        </w:rPr>
      </w:pPr>
      <w:r>
        <w:rPr>
          <w:b/>
          <w:bCs/>
          <w:color w:val="000000"/>
        </w:rPr>
        <w:t>Инфекционные эритемы</w:t>
      </w:r>
      <w:r>
        <w:rPr>
          <w:color w:val="000000"/>
        </w:rPr>
        <w:t xml:space="preserve"> - группы острых инфекционных болезней невыясненной этиологии. Характеризуются лихорадкой, симптомами общей интоксикации и появлением крупных элементов сыпи, сливающихся в эритематозные поля.</w:t>
      </w:r>
    </w:p>
    <w:p w:rsidR="0073184D" w:rsidRDefault="0073184D">
      <w:pPr>
        <w:pStyle w:val="a4"/>
        <w:spacing w:line="270" w:lineRule="atLeast"/>
        <w:rPr>
          <w:color w:val="000000"/>
        </w:rPr>
      </w:pPr>
      <w:r>
        <w:rPr>
          <w:b/>
          <w:bCs/>
          <w:color w:val="000000"/>
        </w:rPr>
        <w:t>Этиология.</w:t>
      </w:r>
      <w:r>
        <w:rPr>
          <w:color w:val="000000"/>
        </w:rPr>
        <w:t xml:space="preserve"> Возбудитель не выделен. При некоторых формах (инфекционная эритема Розенберга, Чамера, внезапная экзантема) он, вероятно, относится к вирусам. Узловатая эритема является симптомом, который возникает при ряде инфекционных заболеваний, особенно с выраженной аллергической перестройкой (ревматизм, туберкулез, туляремия, псевдотуберкулез, болезнь кошачьей царапины и др.). Многоформную экссудативную эритему, в частности ее более тяжелый вариант - синдром Стивенса-Джонсона, связывают с применением ряда лекарственных препаратов, особенно сульфаниламидов пролонгированного действия.</w:t>
      </w:r>
    </w:p>
    <w:p w:rsidR="0073184D" w:rsidRDefault="0073184D">
      <w:pPr>
        <w:pStyle w:val="a4"/>
        <w:spacing w:line="270" w:lineRule="atLeast"/>
        <w:rPr>
          <w:color w:val="000000"/>
        </w:rPr>
      </w:pPr>
      <w:r>
        <w:rPr>
          <w:b/>
          <w:bCs/>
          <w:color w:val="000000"/>
        </w:rPr>
        <w:t>Эпидемиология.</w:t>
      </w:r>
      <w:r>
        <w:rPr>
          <w:color w:val="000000"/>
        </w:rPr>
        <w:t xml:space="preserve"> Заболевания встречаются в виде спорадических случаев. Источник и резервуар инфекции неизвестны. Больные опасности для окружающих не представляют. Патогенез не изучен.</w:t>
      </w:r>
    </w:p>
    <w:p w:rsidR="0073184D" w:rsidRDefault="0073184D">
      <w:pPr>
        <w:pStyle w:val="a4"/>
        <w:spacing w:line="270" w:lineRule="atLeast"/>
        <w:rPr>
          <w:color w:val="000000"/>
        </w:rPr>
      </w:pPr>
      <w:r>
        <w:rPr>
          <w:b/>
          <w:bCs/>
          <w:color w:val="000000"/>
        </w:rPr>
        <w:t>Симптомы и течение</w:t>
      </w:r>
      <w:r>
        <w:rPr>
          <w:color w:val="000000"/>
        </w:rPr>
        <w:t xml:space="preserve">. Основными клиническими формами эритем являются: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инфекционная эритема Розенберга,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инфекционная эритема Чамера,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узловатая эритема,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многоформная экссудативная эритема,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внезапная экзантема, </w:t>
      </w:r>
    </w:p>
    <w:p w:rsidR="0073184D" w:rsidRDefault="0073184D">
      <w:pPr>
        <w:numPr>
          <w:ilvl w:val="0"/>
          <w:numId w:val="2"/>
        </w:numPr>
        <w:spacing w:before="100" w:beforeAutospacing="1" w:after="100" w:afterAutospacing="1" w:line="270" w:lineRule="atLeast"/>
        <w:rPr>
          <w:color w:val="000000"/>
          <w:sz w:val="24"/>
          <w:szCs w:val="24"/>
        </w:rPr>
      </w:pPr>
      <w:r>
        <w:rPr>
          <w:color w:val="000000"/>
          <w:sz w:val="24"/>
          <w:szCs w:val="24"/>
        </w:rPr>
        <w:t xml:space="preserve">недифференцированная эритема. </w:t>
      </w:r>
    </w:p>
    <w:p w:rsidR="0073184D" w:rsidRDefault="0073184D">
      <w:pPr>
        <w:pStyle w:val="a4"/>
        <w:spacing w:line="270" w:lineRule="atLeast"/>
        <w:rPr>
          <w:color w:val="000000"/>
        </w:rPr>
      </w:pPr>
      <w:r>
        <w:rPr>
          <w:b/>
          <w:bCs/>
          <w:color w:val="000000"/>
        </w:rPr>
        <w:t>Инфекционная эритема</w:t>
      </w:r>
      <w:r>
        <w:rPr>
          <w:color w:val="000000"/>
        </w:rPr>
        <w:t xml:space="preserve"> Розенберга (Erythema infectiosum Rosenberg) характеризуется острым началом, выраженной лихорадкой и симптомами общей интоксикации (сильная головная боль, бессонница, миалгия и артралгия). На 4-6-й день появляется обильная пятнистая или макулопапулезная сыпь с преимущественной локализацией на разгибательных поверхностях конечностей, сгущением в области крупных суставов и на ягодицах, где они образуют сплошные эритематозные поля. На лице сыпи нет. Через 5-6 дней экзантема исчезает, оставляя после себя отрубевидное или пластинчатое шелушение. Лихорадка длится 8-12 дней. Часто увеличены печень и селезенка. У отдельных больных могут быть припухания суставов, а также менингеальные явления.</w:t>
      </w:r>
    </w:p>
    <w:p w:rsidR="0073184D" w:rsidRDefault="0073184D">
      <w:pPr>
        <w:pStyle w:val="a4"/>
        <w:spacing w:line="270" w:lineRule="atLeast"/>
        <w:rPr>
          <w:color w:val="000000"/>
        </w:rPr>
      </w:pPr>
      <w:r>
        <w:rPr>
          <w:b/>
          <w:bCs/>
          <w:color w:val="000000"/>
        </w:rPr>
        <w:t>Инфекционная эритема Чамера</w:t>
      </w:r>
      <w:r>
        <w:rPr>
          <w:color w:val="000000"/>
        </w:rPr>
        <w:t xml:space="preserve"> (Erythema infectiosum Tschamer). Инкубационный период длится 9-14 дней. Заболевание протекает легко. Чаще заболевают дети. Температура тела нормальная или субфебрильная. С первого дня болезни появляется характерная сыпь на коже лица, сначала в виде мелких пятен, которые затем сливаются и образуют фигуру бабочки. Отдельные элементы сыпи могут быть на туловище и конечностях. Элементы сыпи бледнеют, начиная с центра. Экзантема сохраняется долго (около 2 нед). Иногда почти исчезнувшие элементы сыпи появляются снова на том же месте. Новое появление сыпи может быть спровоцировано лихорадкой, перегревом, физическими нагрузками. У некоторых больных отмечаются умеренно выраженные воспалительные изменения верхних дыхательных путей и гиперемия конъюнктив. У некоторых больных, преимущественно у взрослых, отмечаются умеренные боли и припухлость суставов. В настоящее время возбудитель этой инфекции идентифицирован как парвовирус человека (В 19). Инфекция чаще протекает инаппарантно (бессимптомно), так как антитела к этому вирусу обнаруживаются у 30-40% здоровых людей.</w:t>
      </w:r>
    </w:p>
    <w:p w:rsidR="0073184D" w:rsidRDefault="0073184D">
      <w:pPr>
        <w:pStyle w:val="a4"/>
        <w:spacing w:line="270" w:lineRule="atLeast"/>
        <w:rPr>
          <w:color w:val="000000"/>
        </w:rPr>
      </w:pPr>
      <w:r>
        <w:rPr>
          <w:b/>
          <w:bCs/>
          <w:color w:val="000000"/>
        </w:rPr>
        <w:t>Узловатая эритема</w:t>
      </w:r>
      <w:r>
        <w:rPr>
          <w:color w:val="000000"/>
        </w:rPr>
        <w:t xml:space="preserve"> (Erythema nodosum) - одно из проявлений ряда инфекционных болезней (туляремия, ревматизм, туберкулез и др.). Характеризуется повышением температуры тела (если она не была уже повышена за счет основного заболевания), ломящими болями в конечностях, особенно в крупных суставах, и характерной экзантемой. Сыпь появляется на симметричных участках голеней и предплечий, реже на бедрах и стопах. Элементы сыпи представляют собой узлы (до 3-5 см в диаметре), плотные и болезненные при пальпации, возвышающиеся над уровнем кожи, в глубине кожи прощупывается инфильтрат. Окраска кожи над узлами сначала красная, затем становится цианотичной и при уменьшении инфильтрата - зеленовато-желтоватой. Узлы сохраняются до 3 нед.</w:t>
      </w:r>
    </w:p>
    <w:p w:rsidR="0073184D" w:rsidRDefault="0073184D">
      <w:pPr>
        <w:pStyle w:val="a4"/>
        <w:spacing w:line="270" w:lineRule="atLeast"/>
        <w:rPr>
          <w:color w:val="000000"/>
        </w:rPr>
      </w:pPr>
      <w:r>
        <w:rPr>
          <w:b/>
          <w:bCs/>
          <w:color w:val="000000"/>
        </w:rPr>
        <w:t>Многоформная</w:t>
      </w:r>
      <w:r>
        <w:rPr>
          <w:color w:val="000000"/>
        </w:rPr>
        <w:t xml:space="preserve"> (полиформная) экссудативная эритема (Erythema exudativa multiforme) характеризуется лихорадкой (39-40°C), симптомами общей интоксикации (головная боль, слабость, артралгия). На 4-6-й день появляется обильная полиморфная сыпь, захватывающая туловище и конечности. Иногда отмечается симметричность высыпаний. Элементы сыпи представляют собой пятна, папулы. Особенно характерно образование пузырей, наполненных прозрачным содержимым. После разрыва пузыря на его месте образуются вначале красная ссадина, а затем буроватая корочка. На месте высыпания больные отмечают зуд и жжение кожи. При более тяжелом варианте эритемы - синдроме Стивенса-Джонсона, помимо поражения кожи возникают эрозивно-язвенные изменения слизистой оболочки рта, носоглотки, половых органов, ануса. Болезнь длится обычно 1-3 нед, а синдром Стивенса-Джонсона - до 6 нед и более. Описаны летальные исходы.</w:t>
      </w:r>
    </w:p>
    <w:p w:rsidR="0073184D" w:rsidRDefault="0073184D">
      <w:pPr>
        <w:pStyle w:val="a4"/>
        <w:spacing w:line="270" w:lineRule="atLeast"/>
        <w:rPr>
          <w:color w:val="000000"/>
        </w:rPr>
      </w:pPr>
      <w:r>
        <w:rPr>
          <w:color w:val="000000"/>
        </w:rPr>
        <w:t>Внезапная экзантема (Erythema subitum). Инкубационный период продолжается 3-5 дней. Заболевание начинается остро быстрым повышением температуры тела до 38-40°С и относительно умеренными симптомами общей интоксикации. На 3-4-й день болезни температура снижается до нормы, и в это время появляется экзантема (или спустя 1-2 дня), захватывающая лицо, туловище и конечности. Элементы сыпи представляют собой мелкие бледно-розовые пятна (до 5 мм в диаметре), которые иногда сливаются и напоминают сыпь при кори (но не такую яркую) или при краснухе. Через 2-3 дня сыпь исчезает, не оставляя после себя ни шелушения, ни пигментации. В крови в первые дни болезни отмечается нейтрофильный лейкоцитоз, при появлении сыпи - лейкопения, нейтропения, лимфоцитоз.</w:t>
      </w:r>
    </w:p>
    <w:p w:rsidR="0073184D" w:rsidRDefault="0073184D">
      <w:pPr>
        <w:pStyle w:val="a4"/>
        <w:spacing w:line="270" w:lineRule="atLeast"/>
        <w:rPr>
          <w:color w:val="000000"/>
        </w:rPr>
      </w:pPr>
      <w:r>
        <w:rPr>
          <w:color w:val="000000"/>
        </w:rPr>
        <w:t>Недифференцированная инфекционная эритема (по А. И. Иванову) представляет собой сборную группу инфекционных заболеваний неясной (или неуточненной) этиологии, характеризуется лихорадкой, умеренно выраженными симптомами общей интоксикации и экзантемой, которая не типична для какого-либо из известных инфекционных заболеваний.</w:t>
      </w:r>
    </w:p>
    <w:p w:rsidR="0073184D" w:rsidRDefault="0073184D">
      <w:pPr>
        <w:pStyle w:val="a4"/>
        <w:spacing w:line="270" w:lineRule="atLeast"/>
        <w:rPr>
          <w:color w:val="000000"/>
        </w:rPr>
      </w:pPr>
      <w:r>
        <w:rPr>
          <w:b/>
          <w:bCs/>
          <w:color w:val="000000"/>
        </w:rPr>
        <w:t>Диагноз и дифференциальный диагноз.</w:t>
      </w:r>
      <w:r>
        <w:rPr>
          <w:color w:val="000000"/>
        </w:rPr>
        <w:t xml:space="preserve"> Распознавание инфекционных эритем основывается на клинической симптоматике. Довольно много разновидностей эритем наблюдается при кожных заболеваниях, однако все их можно исключить по отсутствию лихорадки и признаков общей интоксикации, характерных для инфекционных болезней. Лишь при некоторых инфекционных болезнях эритематозные изменения протекают без лихорадки (туберкулоидный тип лепры, кожный лейшманиоз, филяриозы с кожными изменениями и др.).</w:t>
      </w:r>
    </w:p>
    <w:p w:rsidR="0073184D" w:rsidRDefault="0073184D">
      <w:pPr>
        <w:pStyle w:val="a4"/>
        <w:spacing w:line="270" w:lineRule="atLeast"/>
        <w:rPr>
          <w:color w:val="000000"/>
        </w:rPr>
      </w:pPr>
      <w:r>
        <w:rPr>
          <w:color w:val="000000"/>
        </w:rPr>
        <w:t>Среди инфекционных болезней, при которых отмечается гиперемия кожи, можно выделить 2 группы. В одной из них наблюдается собственно эритема, т.е. гиперемия кожи за счет слияния крупных пятен в эритематозные поля, в другой группе болезней отмечается гиперемия кожи в области местных воспалительных ее изменений (рожа, эризипелоид, сибирская язва). Эту группу можно легко дифференцировать от эритем. Эритематозная сыпь может наблюдаться иногда при некоторых инфекционных болезнях (инфекционный мононуклеоз, лептоспироз, атипичная экзантема при паратифе А, энтеровирусных экзантемах). Дифференцировать их приходится не по экзантеме, а по другим клиническим проявлениям, характерным для каждой нозологической формы, а также по лабораторным данным, подтверждающим их диагноз.</w:t>
      </w:r>
    </w:p>
    <w:p w:rsidR="0073184D" w:rsidRDefault="0073184D">
      <w:pPr>
        <w:pStyle w:val="a4"/>
        <w:spacing w:line="270" w:lineRule="atLeast"/>
        <w:rPr>
          <w:color w:val="000000"/>
        </w:rPr>
      </w:pPr>
      <w:r>
        <w:rPr>
          <w:color w:val="000000"/>
        </w:rPr>
        <w:t>С инфекционными эритемами приходится иногда дифференцировать системную красную волчанку, хотя она и не относится к инфекционным болезням, но протекает с лихорадкой и выраженными симптомами общей интоксикации. Отличается она длительным хроническим течением. Экзантема полиморфна как по характеру элементов, так и по локализации (лицо, конечности, туловище). Помимо эритемы могут быть рассеянные пятнистые и узелковые элементы. Характерно поражение суставов, мышц, внутренних органов.</w:t>
      </w:r>
    </w:p>
    <w:p w:rsidR="0073184D" w:rsidRDefault="0073184D">
      <w:pPr>
        <w:pStyle w:val="a4"/>
        <w:spacing w:line="270" w:lineRule="atLeast"/>
        <w:rPr>
          <w:color w:val="000000"/>
        </w:rPr>
      </w:pPr>
      <w:r>
        <w:rPr>
          <w:color w:val="000000"/>
        </w:rPr>
        <w:t>Лабораторные методы используют в основном для исключения других инфекционных заболеваний. Специфических лабораторных методов для диагностики инфекционных эритем нет. Следует учитывать, что под диагнозом недифференцированной инфекционной эритемы могут скрываться самые разные инфекционные заболевания, подчас протекающие атипично, в связи с чем диагноз правомерен лишь после всестороннего обследования больного и исключения других инфекционных болезней.</w:t>
      </w:r>
    </w:p>
    <w:p w:rsidR="0073184D" w:rsidRDefault="0073184D">
      <w:pPr>
        <w:rPr>
          <w:sz w:val="24"/>
          <w:szCs w:val="24"/>
        </w:rPr>
      </w:pPr>
      <w:bookmarkStart w:id="0" w:name="_GoBack"/>
      <w:bookmarkEnd w:id="0"/>
    </w:p>
    <w:sectPr w:rsidR="0073184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74DE0"/>
    <w:multiLevelType w:val="hybridMultilevel"/>
    <w:tmpl w:val="A26C8D94"/>
    <w:lvl w:ilvl="0" w:tplc="D9F2A6E8">
      <w:start w:val="1"/>
      <w:numFmt w:val="bullet"/>
      <w:lvlText w:val=""/>
      <w:lvlJc w:val="left"/>
      <w:pPr>
        <w:tabs>
          <w:tab w:val="num" w:pos="720"/>
        </w:tabs>
        <w:ind w:left="720" w:hanging="360"/>
      </w:pPr>
      <w:rPr>
        <w:rFonts w:ascii="Symbol" w:hAnsi="Symbol" w:cs="Symbol" w:hint="default"/>
        <w:sz w:val="20"/>
        <w:szCs w:val="20"/>
      </w:rPr>
    </w:lvl>
    <w:lvl w:ilvl="1" w:tplc="A2D8EBAC">
      <w:start w:val="1"/>
      <w:numFmt w:val="bullet"/>
      <w:lvlText w:val="o"/>
      <w:lvlJc w:val="left"/>
      <w:pPr>
        <w:tabs>
          <w:tab w:val="num" w:pos="1440"/>
        </w:tabs>
        <w:ind w:left="1440" w:hanging="360"/>
      </w:pPr>
      <w:rPr>
        <w:rFonts w:ascii="Courier New" w:hAnsi="Courier New" w:cs="Courier New" w:hint="default"/>
        <w:sz w:val="20"/>
        <w:szCs w:val="20"/>
      </w:rPr>
    </w:lvl>
    <w:lvl w:ilvl="2" w:tplc="CE900340">
      <w:start w:val="1"/>
      <w:numFmt w:val="bullet"/>
      <w:lvlText w:val=""/>
      <w:lvlJc w:val="left"/>
      <w:pPr>
        <w:tabs>
          <w:tab w:val="num" w:pos="2160"/>
        </w:tabs>
        <w:ind w:left="2160" w:hanging="360"/>
      </w:pPr>
      <w:rPr>
        <w:rFonts w:ascii="Wingdings" w:hAnsi="Wingdings" w:cs="Wingdings" w:hint="default"/>
        <w:sz w:val="20"/>
        <w:szCs w:val="20"/>
      </w:rPr>
    </w:lvl>
    <w:lvl w:ilvl="3" w:tplc="1780CAC2">
      <w:start w:val="1"/>
      <w:numFmt w:val="bullet"/>
      <w:lvlText w:val=""/>
      <w:lvlJc w:val="left"/>
      <w:pPr>
        <w:tabs>
          <w:tab w:val="num" w:pos="2880"/>
        </w:tabs>
        <w:ind w:left="2880" w:hanging="360"/>
      </w:pPr>
      <w:rPr>
        <w:rFonts w:ascii="Wingdings" w:hAnsi="Wingdings" w:cs="Wingdings" w:hint="default"/>
        <w:sz w:val="20"/>
        <w:szCs w:val="20"/>
      </w:rPr>
    </w:lvl>
    <w:lvl w:ilvl="4" w:tplc="02749BDC">
      <w:start w:val="1"/>
      <w:numFmt w:val="bullet"/>
      <w:lvlText w:val=""/>
      <w:lvlJc w:val="left"/>
      <w:pPr>
        <w:tabs>
          <w:tab w:val="num" w:pos="3600"/>
        </w:tabs>
        <w:ind w:left="3600" w:hanging="360"/>
      </w:pPr>
      <w:rPr>
        <w:rFonts w:ascii="Wingdings" w:hAnsi="Wingdings" w:cs="Wingdings" w:hint="default"/>
        <w:sz w:val="20"/>
        <w:szCs w:val="20"/>
      </w:rPr>
    </w:lvl>
    <w:lvl w:ilvl="5" w:tplc="C1F8E748">
      <w:start w:val="1"/>
      <w:numFmt w:val="bullet"/>
      <w:lvlText w:val=""/>
      <w:lvlJc w:val="left"/>
      <w:pPr>
        <w:tabs>
          <w:tab w:val="num" w:pos="4320"/>
        </w:tabs>
        <w:ind w:left="4320" w:hanging="360"/>
      </w:pPr>
      <w:rPr>
        <w:rFonts w:ascii="Wingdings" w:hAnsi="Wingdings" w:cs="Wingdings" w:hint="default"/>
        <w:sz w:val="20"/>
        <w:szCs w:val="20"/>
      </w:rPr>
    </w:lvl>
    <w:lvl w:ilvl="6" w:tplc="7A22F57A">
      <w:start w:val="1"/>
      <w:numFmt w:val="bullet"/>
      <w:lvlText w:val=""/>
      <w:lvlJc w:val="left"/>
      <w:pPr>
        <w:tabs>
          <w:tab w:val="num" w:pos="5040"/>
        </w:tabs>
        <w:ind w:left="5040" w:hanging="360"/>
      </w:pPr>
      <w:rPr>
        <w:rFonts w:ascii="Wingdings" w:hAnsi="Wingdings" w:cs="Wingdings" w:hint="default"/>
        <w:sz w:val="20"/>
        <w:szCs w:val="20"/>
      </w:rPr>
    </w:lvl>
    <w:lvl w:ilvl="7" w:tplc="E4F08D12">
      <w:start w:val="1"/>
      <w:numFmt w:val="bullet"/>
      <w:lvlText w:val=""/>
      <w:lvlJc w:val="left"/>
      <w:pPr>
        <w:tabs>
          <w:tab w:val="num" w:pos="5760"/>
        </w:tabs>
        <w:ind w:left="5760" w:hanging="360"/>
      </w:pPr>
      <w:rPr>
        <w:rFonts w:ascii="Wingdings" w:hAnsi="Wingdings" w:cs="Wingdings" w:hint="default"/>
        <w:sz w:val="20"/>
        <w:szCs w:val="20"/>
      </w:rPr>
    </w:lvl>
    <w:lvl w:ilvl="8" w:tplc="6F2ED6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F0A3B9D"/>
    <w:multiLevelType w:val="hybridMultilevel"/>
    <w:tmpl w:val="69E4AFFE"/>
    <w:lvl w:ilvl="0" w:tplc="3B8A7B30">
      <w:start w:val="1"/>
      <w:numFmt w:val="bullet"/>
      <w:lvlText w:val=""/>
      <w:lvlJc w:val="left"/>
      <w:pPr>
        <w:tabs>
          <w:tab w:val="num" w:pos="720"/>
        </w:tabs>
        <w:ind w:left="720" w:hanging="360"/>
      </w:pPr>
      <w:rPr>
        <w:rFonts w:ascii="Symbol" w:hAnsi="Symbol" w:cs="Symbol" w:hint="default"/>
        <w:sz w:val="20"/>
        <w:szCs w:val="20"/>
      </w:rPr>
    </w:lvl>
    <w:lvl w:ilvl="1" w:tplc="434296CE">
      <w:start w:val="1"/>
      <w:numFmt w:val="bullet"/>
      <w:lvlText w:val="o"/>
      <w:lvlJc w:val="left"/>
      <w:pPr>
        <w:tabs>
          <w:tab w:val="num" w:pos="1440"/>
        </w:tabs>
        <w:ind w:left="1440" w:hanging="360"/>
      </w:pPr>
      <w:rPr>
        <w:rFonts w:ascii="Courier New" w:hAnsi="Courier New" w:cs="Courier New" w:hint="default"/>
        <w:sz w:val="20"/>
        <w:szCs w:val="20"/>
      </w:rPr>
    </w:lvl>
    <w:lvl w:ilvl="2" w:tplc="D946014C">
      <w:start w:val="1"/>
      <w:numFmt w:val="bullet"/>
      <w:lvlText w:val=""/>
      <w:lvlJc w:val="left"/>
      <w:pPr>
        <w:tabs>
          <w:tab w:val="num" w:pos="2160"/>
        </w:tabs>
        <w:ind w:left="2160" w:hanging="360"/>
      </w:pPr>
      <w:rPr>
        <w:rFonts w:ascii="Wingdings" w:hAnsi="Wingdings" w:cs="Wingdings" w:hint="default"/>
        <w:sz w:val="20"/>
        <w:szCs w:val="20"/>
      </w:rPr>
    </w:lvl>
    <w:lvl w:ilvl="3" w:tplc="0AAE2CCC">
      <w:start w:val="1"/>
      <w:numFmt w:val="bullet"/>
      <w:lvlText w:val=""/>
      <w:lvlJc w:val="left"/>
      <w:pPr>
        <w:tabs>
          <w:tab w:val="num" w:pos="2880"/>
        </w:tabs>
        <w:ind w:left="2880" w:hanging="360"/>
      </w:pPr>
      <w:rPr>
        <w:rFonts w:ascii="Wingdings" w:hAnsi="Wingdings" w:cs="Wingdings" w:hint="default"/>
        <w:sz w:val="20"/>
        <w:szCs w:val="20"/>
      </w:rPr>
    </w:lvl>
    <w:lvl w:ilvl="4" w:tplc="EA3C8CF0">
      <w:start w:val="1"/>
      <w:numFmt w:val="bullet"/>
      <w:lvlText w:val=""/>
      <w:lvlJc w:val="left"/>
      <w:pPr>
        <w:tabs>
          <w:tab w:val="num" w:pos="3600"/>
        </w:tabs>
        <w:ind w:left="3600" w:hanging="360"/>
      </w:pPr>
      <w:rPr>
        <w:rFonts w:ascii="Wingdings" w:hAnsi="Wingdings" w:cs="Wingdings" w:hint="default"/>
        <w:sz w:val="20"/>
        <w:szCs w:val="20"/>
      </w:rPr>
    </w:lvl>
    <w:lvl w:ilvl="5" w:tplc="5F1666F2">
      <w:start w:val="1"/>
      <w:numFmt w:val="bullet"/>
      <w:lvlText w:val=""/>
      <w:lvlJc w:val="left"/>
      <w:pPr>
        <w:tabs>
          <w:tab w:val="num" w:pos="4320"/>
        </w:tabs>
        <w:ind w:left="4320" w:hanging="360"/>
      </w:pPr>
      <w:rPr>
        <w:rFonts w:ascii="Wingdings" w:hAnsi="Wingdings" w:cs="Wingdings" w:hint="default"/>
        <w:sz w:val="20"/>
        <w:szCs w:val="20"/>
      </w:rPr>
    </w:lvl>
    <w:lvl w:ilvl="6" w:tplc="D71CC5CC">
      <w:start w:val="1"/>
      <w:numFmt w:val="bullet"/>
      <w:lvlText w:val=""/>
      <w:lvlJc w:val="left"/>
      <w:pPr>
        <w:tabs>
          <w:tab w:val="num" w:pos="5040"/>
        </w:tabs>
        <w:ind w:left="5040" w:hanging="360"/>
      </w:pPr>
      <w:rPr>
        <w:rFonts w:ascii="Wingdings" w:hAnsi="Wingdings" w:cs="Wingdings" w:hint="default"/>
        <w:sz w:val="20"/>
        <w:szCs w:val="20"/>
      </w:rPr>
    </w:lvl>
    <w:lvl w:ilvl="7" w:tplc="C3D2E478">
      <w:start w:val="1"/>
      <w:numFmt w:val="bullet"/>
      <w:lvlText w:val=""/>
      <w:lvlJc w:val="left"/>
      <w:pPr>
        <w:tabs>
          <w:tab w:val="num" w:pos="5760"/>
        </w:tabs>
        <w:ind w:left="5760" w:hanging="360"/>
      </w:pPr>
      <w:rPr>
        <w:rFonts w:ascii="Wingdings" w:hAnsi="Wingdings" w:cs="Wingdings" w:hint="default"/>
        <w:sz w:val="20"/>
        <w:szCs w:val="20"/>
      </w:rPr>
    </w:lvl>
    <w:lvl w:ilvl="8" w:tplc="7BFAB90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D3C"/>
    <w:rsid w:val="00315D3C"/>
    <w:rsid w:val="0073184D"/>
    <w:rsid w:val="009F3D29"/>
    <w:rsid w:val="00EF1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55A4BE-31AD-43AD-89AC-BCC1150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Эритема инфекционная</vt:lpstr>
    </vt:vector>
  </TitlesOfParts>
  <Company>KM</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Эритема инфекционная</dc:title>
  <dc:subject/>
  <dc:creator>N/A</dc:creator>
  <cp:keywords/>
  <dc:description/>
  <cp:lastModifiedBy>admin</cp:lastModifiedBy>
  <cp:revision>2</cp:revision>
  <dcterms:created xsi:type="dcterms:W3CDTF">2014-01-27T11:44:00Z</dcterms:created>
  <dcterms:modified xsi:type="dcterms:W3CDTF">2014-01-27T11:44:00Z</dcterms:modified>
</cp:coreProperties>
</file>