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A" w:rsidRDefault="00CD050A" w:rsidP="00936E89">
      <w:pPr>
        <w:rPr>
          <w:b/>
          <w:sz w:val="36"/>
          <w:szCs w:val="36"/>
        </w:rPr>
      </w:pPr>
    </w:p>
    <w:p w:rsidR="005D0728" w:rsidRDefault="005D0728" w:rsidP="00936E89">
      <w:pPr>
        <w:rPr>
          <w:b/>
          <w:sz w:val="36"/>
          <w:szCs w:val="36"/>
        </w:rPr>
      </w:pPr>
      <w:r w:rsidRPr="00936E89">
        <w:rPr>
          <w:b/>
          <w:sz w:val="36"/>
          <w:szCs w:val="36"/>
        </w:rPr>
        <w:t>План</w:t>
      </w:r>
      <w:r>
        <w:rPr>
          <w:b/>
          <w:sz w:val="36"/>
          <w:szCs w:val="36"/>
        </w:rPr>
        <w:t>:</w:t>
      </w:r>
    </w:p>
    <w:p w:rsidR="005D0728" w:rsidRDefault="005D0728" w:rsidP="00936E89">
      <w:pPr>
        <w:rPr>
          <w:b/>
          <w:sz w:val="28"/>
          <w:szCs w:val="28"/>
        </w:rPr>
      </w:pP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Введение……………………………………………………………...2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Перепись населения…………………………………………………3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Рождаемость и плодовитость…………………………………….….6</w:t>
      </w:r>
    </w:p>
    <w:p w:rsidR="005D0728" w:rsidRDefault="005D0728" w:rsidP="00F53AEB">
      <w:pPr>
        <w:pStyle w:val="11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Показатели рождаемости……………………………………...6</w:t>
      </w:r>
    </w:p>
    <w:p w:rsidR="005D0728" w:rsidRDefault="005D0728" w:rsidP="00F53AEB">
      <w:pPr>
        <w:pStyle w:val="11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Спад рождаемости…………………………………………..….7</w:t>
      </w:r>
    </w:p>
    <w:p w:rsidR="005D0728" w:rsidRDefault="005D0728" w:rsidP="00F53AEB">
      <w:pPr>
        <w:pStyle w:val="11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Мировые тенденции рождаемости……………………………8</w:t>
      </w:r>
    </w:p>
    <w:p w:rsidR="005D0728" w:rsidRDefault="005D0728" w:rsidP="00F53AEB">
      <w:pPr>
        <w:pStyle w:val="11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Рождаемость в России выросла на 4%......................................8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Репродуктивное поведение………………………………………….10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Смертность и продолжительность жизни…………………………..14</w:t>
      </w:r>
    </w:p>
    <w:p w:rsidR="005D0728" w:rsidRDefault="005D0728" w:rsidP="00F53AEB">
      <w:pPr>
        <w:pStyle w:val="11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Показатели уровня смертности……………………………….15</w:t>
      </w:r>
    </w:p>
    <w:p w:rsidR="005D0728" w:rsidRPr="00F53AEB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3AEB">
        <w:rPr>
          <w:sz w:val="28"/>
          <w:szCs w:val="28"/>
        </w:rPr>
        <w:t>Динамика ожидаемой продолжительности жизни в России</w:t>
      </w:r>
      <w:r>
        <w:rPr>
          <w:sz w:val="28"/>
          <w:szCs w:val="28"/>
        </w:rPr>
        <w:t>……….17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Демографическая политика в России………………………………..24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…………………………………………………………...27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…………………………………………………………..28</w:t>
      </w:r>
    </w:p>
    <w:p w:rsidR="005D0728" w:rsidRDefault="005D0728" w:rsidP="00F53AE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 ………………………………….33</w:t>
      </w:r>
    </w:p>
    <w:p w:rsidR="005D0728" w:rsidRPr="006D4158" w:rsidRDefault="005D0728" w:rsidP="00F53AEB">
      <w:pPr>
        <w:spacing w:line="360" w:lineRule="auto"/>
      </w:pPr>
    </w:p>
    <w:p w:rsidR="005D0728" w:rsidRPr="006D4158" w:rsidRDefault="005D0728" w:rsidP="00F53AEB">
      <w:pPr>
        <w:spacing w:line="360" w:lineRule="auto"/>
      </w:pPr>
    </w:p>
    <w:p w:rsidR="005D0728" w:rsidRPr="006D4158" w:rsidRDefault="005D0728" w:rsidP="00F53AEB">
      <w:pPr>
        <w:spacing w:line="360" w:lineRule="auto"/>
      </w:pPr>
    </w:p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Pr="006D4158" w:rsidRDefault="005D0728" w:rsidP="006D4158"/>
    <w:p w:rsidR="005D0728" w:rsidRDefault="005D0728" w:rsidP="006D4158"/>
    <w:p w:rsidR="005D0728" w:rsidRPr="006D4158" w:rsidRDefault="005D0728" w:rsidP="006D4158"/>
    <w:p w:rsidR="005D0728" w:rsidRPr="003303F9" w:rsidRDefault="005D0728" w:rsidP="006D4158">
      <w:pPr>
        <w:tabs>
          <w:tab w:val="left" w:pos="2745"/>
        </w:tabs>
        <w:jc w:val="center"/>
        <w:rPr>
          <w:b/>
          <w:sz w:val="36"/>
          <w:szCs w:val="36"/>
        </w:rPr>
      </w:pPr>
      <w:r w:rsidRPr="003303F9">
        <w:rPr>
          <w:b/>
          <w:sz w:val="36"/>
          <w:szCs w:val="36"/>
        </w:rPr>
        <w:t>Введение</w:t>
      </w:r>
    </w:p>
    <w:p w:rsidR="005D0728" w:rsidRDefault="005D0728" w:rsidP="006D4158">
      <w:pPr>
        <w:tabs>
          <w:tab w:val="left" w:pos="2745"/>
        </w:tabs>
        <w:jc w:val="both"/>
        <w:rPr>
          <w:sz w:val="28"/>
          <w:szCs w:val="28"/>
        </w:rPr>
      </w:pPr>
    </w:p>
    <w:p w:rsidR="005D0728" w:rsidRDefault="005D0728" w:rsidP="003303F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Я выбрала эту тему, потому что меня волнует проблема естественного движения населения в России.  Я считаю, что одна из самых важных и актуальных проблем, т.к. в  последнее десятилетие демографические процессы, происходящие в нашей стране, имеют ярко выраженный негативный характер. Низкая рождаемость в сочетании с высокой смертностью привели к эффекту депопуляции, выразившемуся в естественной убыли населения в подавляющем большинстве регионов страны и в России в целом. За 2000-2009 гг. численность населения сократилась в 65 из 89 субъектов Российской Федерации. Естественный прирост населения в 2000г. был отмечен лишь в 15 субъектах РФ, в число которых входят некоторые субъекты РФ расположенные в восточной части страны и на Северном Кавказе, а также Республики Калмыкия</w:t>
      </w:r>
      <w:r w:rsidRPr="006358B8">
        <w:rPr>
          <w:sz w:val="28"/>
          <w:szCs w:val="28"/>
        </w:rPr>
        <w:t>[</w:t>
      </w:r>
      <w:r>
        <w:rPr>
          <w:sz w:val="28"/>
          <w:szCs w:val="28"/>
        </w:rPr>
        <w:t>1. с.140</w:t>
      </w:r>
      <w:r w:rsidRPr="006358B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D0728" w:rsidRDefault="005D0728" w:rsidP="005348ED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C22">
        <w:rPr>
          <w:rFonts w:ascii="Times New Roman" w:hAnsi="Times New Roman" w:cs="Times New Roman"/>
          <w:sz w:val="28"/>
          <w:szCs w:val="28"/>
        </w:rPr>
        <w:t>В целом по стране превышение числа умерших над числом родившихся составило 1,2 раза (в январе-мае 2008 г. — 1,3 раза), в 4 субъектах Российской Федерации (Тульской, Псковской, Тамбовской и Ленинградской областях)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22">
        <w:rPr>
          <w:rFonts w:ascii="Times New Roman" w:hAnsi="Times New Roman" w:cs="Times New Roman"/>
          <w:sz w:val="28"/>
          <w:szCs w:val="28"/>
        </w:rPr>
        <w:t xml:space="preserve"> оно составило 2,0–2,2 раза.</w:t>
      </w:r>
    </w:p>
    <w:p w:rsidR="005D0728" w:rsidRPr="005348ED" w:rsidRDefault="005D0728" w:rsidP="005348ED">
      <w:pPr>
        <w:shd w:val="clear" w:color="auto" w:fill="FFFFFF"/>
        <w:suppressAutoHyphens w:val="0"/>
        <w:spacing w:after="240" w:line="360" w:lineRule="auto"/>
        <w:ind w:firstLine="539"/>
        <w:jc w:val="both"/>
        <w:rPr>
          <w:sz w:val="28"/>
          <w:szCs w:val="28"/>
          <w:lang w:eastAsia="ru-RU"/>
        </w:rPr>
      </w:pPr>
      <w:r w:rsidRPr="005348ED">
        <w:rPr>
          <w:sz w:val="28"/>
          <w:szCs w:val="28"/>
          <w:lang w:eastAsia="ru-RU"/>
        </w:rPr>
        <w:t xml:space="preserve">Увеличение числа родившихся наблюдалось в 67 субъектах Российской Федерации, снижение числа умерших — в 75 субъектах. </w:t>
      </w:r>
    </w:p>
    <w:p w:rsidR="005D0728" w:rsidRDefault="005D0728" w:rsidP="005348ED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48ED">
        <w:rPr>
          <w:rFonts w:ascii="Times New Roman" w:hAnsi="Times New Roman" w:cs="Times New Roman"/>
          <w:color w:val="auto"/>
          <w:sz w:val="28"/>
          <w:szCs w:val="28"/>
        </w:rPr>
        <w:t>Рост смертности в России в первой половине в 2000-х годов был столь значительным</w:t>
      </w:r>
      <w:r>
        <w:rPr>
          <w:rFonts w:ascii="Times New Roman" w:hAnsi="Times New Roman" w:cs="Times New Roman"/>
          <w:sz w:val="28"/>
          <w:szCs w:val="28"/>
        </w:rPr>
        <w:t>, что ученые и политики стали говорить о массовом вымирании населения страны, демографической катастрофе и даже о геноциде русского народа. В настоящее время демографическая ситуация в России стала одной из самых злободневных социально-экономических проблем нашего общества.</w:t>
      </w:r>
    </w:p>
    <w:p w:rsidR="005D0728" w:rsidRDefault="005D0728" w:rsidP="00246490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демографическая ситуация в России стала одной из самых злободневных социально-экономических проблем нашего общества.</w:t>
      </w:r>
    </w:p>
    <w:p w:rsidR="005D0728" w:rsidRDefault="005D0728" w:rsidP="00246490">
      <w:pPr>
        <w:tabs>
          <w:tab w:val="left" w:pos="567"/>
        </w:tabs>
        <w:jc w:val="both"/>
        <w:rPr>
          <w:sz w:val="28"/>
          <w:szCs w:val="28"/>
        </w:rPr>
      </w:pPr>
    </w:p>
    <w:p w:rsidR="005D0728" w:rsidRDefault="005D0728" w:rsidP="005348ED">
      <w:pPr>
        <w:rPr>
          <w:sz w:val="28"/>
          <w:szCs w:val="28"/>
        </w:rPr>
      </w:pPr>
    </w:p>
    <w:p w:rsidR="005D0728" w:rsidRDefault="005D0728" w:rsidP="00D54B5F">
      <w:pPr>
        <w:tabs>
          <w:tab w:val="left" w:pos="1830"/>
        </w:tabs>
        <w:jc w:val="center"/>
        <w:rPr>
          <w:b/>
          <w:sz w:val="40"/>
          <w:szCs w:val="40"/>
        </w:rPr>
      </w:pPr>
      <w:r w:rsidRPr="00D54B5F">
        <w:rPr>
          <w:b/>
          <w:sz w:val="40"/>
          <w:szCs w:val="40"/>
        </w:rPr>
        <w:t>Перепись населения</w:t>
      </w:r>
      <w:r>
        <w:rPr>
          <w:b/>
          <w:sz w:val="40"/>
          <w:szCs w:val="40"/>
        </w:rPr>
        <w:t>.</w:t>
      </w:r>
    </w:p>
    <w:p w:rsidR="005D0728" w:rsidRPr="00531C38" w:rsidRDefault="005D0728" w:rsidP="00531C38">
      <w:pPr>
        <w:tabs>
          <w:tab w:val="left" w:pos="1830"/>
        </w:tabs>
        <w:jc w:val="both"/>
        <w:rPr>
          <w:b/>
          <w:sz w:val="28"/>
          <w:szCs w:val="28"/>
        </w:rPr>
      </w:pPr>
    </w:p>
    <w:p w:rsidR="005D0728" w:rsidRDefault="005D0728" w:rsidP="00531C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531C38">
        <w:rPr>
          <w:b/>
          <w:sz w:val="28"/>
          <w:szCs w:val="28"/>
        </w:rPr>
        <w:t>населением</w:t>
      </w:r>
      <w:r>
        <w:rPr>
          <w:sz w:val="28"/>
          <w:szCs w:val="28"/>
        </w:rPr>
        <w:t xml:space="preserve"> понимается социально-временная и пространственно-территориальная совокупность людей, складывающаяся и непрерывно возобновляющаяся в процессе производства и воспроизводства жизни. Другими словами можно сказать, что население — это совокупность людей, живущих на Земле в целом или в пределах какой-либо ее части (стране, группе стран и т. п.), основа и субъект производства и всех общественных отношений.</w:t>
      </w:r>
    </w:p>
    <w:p w:rsidR="005D0728" w:rsidRPr="00D54B5F" w:rsidRDefault="005D0728" w:rsidP="00D54B5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54B5F">
        <w:rPr>
          <w:b/>
          <w:bCs/>
          <w:sz w:val="28"/>
          <w:szCs w:val="28"/>
        </w:rPr>
        <w:t>Перепись населения</w:t>
      </w:r>
      <w:r w:rsidRPr="00D54B5F">
        <w:rPr>
          <w:sz w:val="28"/>
          <w:szCs w:val="28"/>
        </w:rPr>
        <w:t xml:space="preserve"> — единый процесс сбора, обобщения, анализа и публикации демографических, экономических и социальных данных, относящихся по состоянию на определённое время ко всем лицам в стране или чётко ограниченной её части. В понятие переписи населения иногда включают также процессы сводки, обработки и публикации данных</w:t>
      </w:r>
      <w:r w:rsidRPr="006F0B5A">
        <w:rPr>
          <w:sz w:val="28"/>
          <w:szCs w:val="28"/>
        </w:rPr>
        <w:t>[</w:t>
      </w:r>
      <w:r>
        <w:rPr>
          <w:sz w:val="28"/>
          <w:szCs w:val="28"/>
        </w:rPr>
        <w:t>2. ст.1</w:t>
      </w:r>
      <w:r w:rsidRPr="006F0B5A">
        <w:rPr>
          <w:sz w:val="28"/>
          <w:szCs w:val="28"/>
        </w:rPr>
        <w:t>]</w:t>
      </w:r>
      <w:r w:rsidRPr="00D54B5F">
        <w:rPr>
          <w:sz w:val="28"/>
          <w:szCs w:val="28"/>
        </w:rPr>
        <w:t>.</w:t>
      </w:r>
    </w:p>
    <w:p w:rsidR="005D0728" w:rsidRPr="00B11844" w:rsidRDefault="005D0728" w:rsidP="00B118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844">
        <w:rPr>
          <w:sz w:val="28"/>
          <w:szCs w:val="28"/>
        </w:rPr>
        <w:t>Всероссийская перепись населения проводилась по состоянию на 00 часов 00 минут 9 октября 2002 года. В переписи участвовали все граждане Российской Федерации, а также граждане зарубежных государств, которые находились на территории России.</w:t>
      </w:r>
    </w:p>
    <w:p w:rsidR="005D0728" w:rsidRPr="00B11844" w:rsidRDefault="005D0728" w:rsidP="00B118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844">
        <w:rPr>
          <w:sz w:val="28"/>
          <w:szCs w:val="28"/>
        </w:rPr>
        <w:t>Согласно стандартам ООН, перепись населения должна происходить каждые 10 лет. Предыдущая перепись на территории России проходила в январе 1989 года.</w:t>
      </w:r>
    </w:p>
    <w:p w:rsidR="005D0728" w:rsidRPr="00B11844" w:rsidRDefault="005D0728" w:rsidP="00B118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844">
        <w:rPr>
          <w:sz w:val="28"/>
          <w:szCs w:val="28"/>
        </w:rPr>
        <w:t>Участники переписи ответили на вопросы о возрасте, семейном положении, знании языков, национальности, образовании. Часть также ответила на вопросы об имущественном положении и состоянии жилья.</w:t>
      </w:r>
    </w:p>
    <w:p w:rsidR="005D0728" w:rsidRDefault="005D0728" w:rsidP="00B118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844">
        <w:rPr>
          <w:sz w:val="28"/>
          <w:szCs w:val="28"/>
        </w:rPr>
        <w:t>Затраты на Всероссийскую перепись населения в 2002 году составили около 4,8 млрд</w:t>
      </w:r>
      <w:r>
        <w:rPr>
          <w:sz w:val="28"/>
          <w:szCs w:val="28"/>
        </w:rPr>
        <w:t>.</w:t>
      </w:r>
      <w:r w:rsidRPr="00B11844">
        <w:rPr>
          <w:sz w:val="28"/>
          <w:szCs w:val="28"/>
        </w:rPr>
        <w:t xml:space="preserve"> рублей</w:t>
      </w:r>
      <w:r w:rsidRPr="006F0B5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6F0B5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D0728" w:rsidRPr="003A3DAE" w:rsidRDefault="005D0728" w:rsidP="003A3DA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3DAE">
        <w:rPr>
          <w:sz w:val="28"/>
          <w:szCs w:val="28"/>
        </w:rPr>
        <w:t>По результатам переписи, число жителей России уменьшилось на 1,8 млн</w:t>
      </w:r>
      <w:r>
        <w:rPr>
          <w:sz w:val="28"/>
          <w:szCs w:val="28"/>
        </w:rPr>
        <w:t>.</w:t>
      </w:r>
      <w:r w:rsidRPr="003A3DAE">
        <w:rPr>
          <w:sz w:val="28"/>
          <w:szCs w:val="28"/>
        </w:rPr>
        <w:t xml:space="preserve"> человек (по сравнению с 1989) и составило 145 166 731 чел.</w:t>
      </w:r>
    </w:p>
    <w:p w:rsidR="005D0728" w:rsidRPr="003A3DAE" w:rsidRDefault="005D0728" w:rsidP="003A3DA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3DAE">
        <w:rPr>
          <w:sz w:val="28"/>
          <w:szCs w:val="28"/>
        </w:rPr>
        <w:t>Результаты переписи населения обнаружили большое расхождение с данными текущего учёта населения, причём как в ту, так и в другую сторону. В частности, на Дальнем Востоке перепись не обнаружила около 150 тыс. человек (хотя исходя из душевых показателей исчислялись размеры бюджетной помощи этим регионам), а в процентном отношении рекорд «недостачи» был поставлен в Чукотском автономном округе (-28 %). Аналогичные, хотя менее выдающиеся в количественном выражении результаты, были в регионах севера Европейской России и некоторых областях основной полосы расселения (в частности, в Тамбовской, Тверской и Курганской перепись не обнаружила более 5 % числившегося населения). Наоборот, в Москве при официальной численности населения в 8,5 млн</w:t>
      </w:r>
      <w:r>
        <w:rPr>
          <w:sz w:val="28"/>
          <w:szCs w:val="28"/>
        </w:rPr>
        <w:t>.</w:t>
      </w:r>
      <w:r w:rsidRPr="003A3DAE">
        <w:rPr>
          <w:sz w:val="28"/>
          <w:szCs w:val="28"/>
        </w:rPr>
        <w:t xml:space="preserve"> человек переписано было 10,4 млн. На 77 % выше ожидаемого оказалось число жителей Чечни (0,6 и 1,1 млн</w:t>
      </w:r>
      <w:r>
        <w:rPr>
          <w:sz w:val="28"/>
          <w:szCs w:val="28"/>
        </w:rPr>
        <w:t>.</w:t>
      </w:r>
      <w:r w:rsidRPr="003A3DAE">
        <w:rPr>
          <w:sz w:val="28"/>
          <w:szCs w:val="28"/>
        </w:rPr>
        <w:t>).</w:t>
      </w:r>
    </w:p>
    <w:p w:rsidR="005D0728" w:rsidRPr="003A3DAE" w:rsidRDefault="005D0728" w:rsidP="003A3DA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3DAE">
        <w:rPr>
          <w:sz w:val="28"/>
          <w:szCs w:val="28"/>
        </w:rPr>
        <w:t xml:space="preserve">Несоответствие результатов переписи и данных текущего учёта населения (исходя из которых определяется число избирателей и рассчитывает объём федеральных дотаций региональным бюджетам) вызвало сомнения в достоверности как тех, так </w:t>
      </w:r>
      <w:r>
        <w:rPr>
          <w:sz w:val="28"/>
          <w:szCs w:val="28"/>
        </w:rPr>
        <w:t>и других</w:t>
      </w:r>
      <w:r w:rsidRPr="003A3DAE">
        <w:rPr>
          <w:sz w:val="28"/>
          <w:szCs w:val="28"/>
        </w:rPr>
        <w:t>. Характерно, что в регионах, где отмечалась максимальная «недостача» населения, наибольшая убыль была зафиксирована в более экономически благополучных центрах этих регионов, тогда как население небольших городов с худшими условиями жизни фактически не изменилось. Это дало почву для предположений о том, что данные переписи там также были фальсифицированы, чтобы избежать сокращения бюджетных дотаций. По некоторым данным, эти «мёртвые души» использовались также для искажения результатов выборов. В республике Башкортостан официальные власти пытались фальсифицировать данные, касающиеся национального состава населения.</w:t>
      </w:r>
    </w:p>
    <w:p w:rsidR="005D0728" w:rsidRDefault="005D0728" w:rsidP="003A3DA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3DAE">
        <w:rPr>
          <w:sz w:val="28"/>
          <w:szCs w:val="28"/>
        </w:rPr>
        <w:t xml:space="preserve">В 2006 году Росстат провёл «корректировку» ретроспективных данных численности населения по регионам, расхождения текущего учёта и переписи были сильно сглажены. </w:t>
      </w:r>
    </w:p>
    <w:p w:rsidR="005D0728" w:rsidRPr="00A242FF" w:rsidRDefault="005D0728" w:rsidP="00A242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42FF">
        <w:rPr>
          <w:sz w:val="28"/>
          <w:szCs w:val="28"/>
        </w:rPr>
        <w:t>Всероссийская перепись населения 2010 года должна пройти с 14 по 25 октября 2010 года. Цель переписной кампании — сбор сведений о лицах, находящихся на определённую дату на территории Российской Федерации, и проводится на всей территории Российской Федерации по единой государственной статистической методологии в целях получения обобщённых демографических, экономических и социальных сведений. Подготовка к проведению переписи начата в 2007 году. Обработка полученных сведений, формирование итогов, их публикация и распространение будет осуществлена в 2010—2011 годах. Эмблема переписи внешне схожа с эмблемой переписной кампании 2002 года</w:t>
      </w:r>
      <w:r w:rsidRPr="00B110A5">
        <w:rPr>
          <w:sz w:val="28"/>
          <w:szCs w:val="28"/>
        </w:rPr>
        <w:t>[</w:t>
      </w:r>
      <w:r>
        <w:rPr>
          <w:sz w:val="28"/>
          <w:szCs w:val="28"/>
        </w:rPr>
        <w:t>4. пп.1</w:t>
      </w:r>
      <w:r w:rsidRPr="00B110A5">
        <w:rPr>
          <w:sz w:val="28"/>
          <w:szCs w:val="28"/>
        </w:rPr>
        <w:t>]</w:t>
      </w:r>
      <w:r w:rsidRPr="00A242FF">
        <w:rPr>
          <w:sz w:val="28"/>
          <w:szCs w:val="28"/>
        </w:rPr>
        <w:t>.</w:t>
      </w:r>
    </w:p>
    <w:p w:rsidR="005D0728" w:rsidRPr="00A242FF" w:rsidRDefault="005D0728" w:rsidP="00A242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42FF">
        <w:rPr>
          <w:sz w:val="28"/>
          <w:szCs w:val="28"/>
        </w:rPr>
        <w:t>Осенью 2008 года была проведена пилотная перепись населения в Балашихе Московской области, Петроградском районе Санкт-Петербурга и Центральном районе Хабаровска с охватом ориентировочно 300 тыс. человек в целях отработки программно-методологических и организационных вопросов проведения Всероссийской переписи населения 2010 года, а также технологии автоматизированной обработки полученных сведений и подведения итогов.</w:t>
      </w:r>
    </w:p>
    <w:p w:rsidR="005D0728" w:rsidRDefault="005D0728" w:rsidP="00A242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42FF">
        <w:rPr>
          <w:sz w:val="28"/>
          <w:szCs w:val="28"/>
        </w:rPr>
        <w:t>Данную перепись населения планировали перенести на 2013 год в связи с финансовым кризисом, но позже Владимир Путин объявил, что всё-таки перепись будет проведена в 2010 году, и что на проведение переписи в бюджете выделено 10,5 млрд</w:t>
      </w:r>
      <w:r>
        <w:rPr>
          <w:sz w:val="28"/>
          <w:szCs w:val="28"/>
        </w:rPr>
        <w:t>.</w:t>
      </w:r>
      <w:r w:rsidRPr="00A242FF">
        <w:rPr>
          <w:sz w:val="28"/>
          <w:szCs w:val="28"/>
        </w:rPr>
        <w:t xml:space="preserve"> рублей.</w:t>
      </w:r>
    </w:p>
    <w:p w:rsidR="005D0728" w:rsidRDefault="005D0728" w:rsidP="00A242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5D0728" w:rsidRDefault="005D0728" w:rsidP="003A3DAE">
      <w:pPr>
        <w:tabs>
          <w:tab w:val="left" w:pos="1830"/>
        </w:tabs>
        <w:jc w:val="both"/>
        <w:rPr>
          <w:sz w:val="28"/>
          <w:szCs w:val="28"/>
        </w:rPr>
      </w:pPr>
    </w:p>
    <w:p w:rsidR="005D0728" w:rsidRDefault="005D0728" w:rsidP="005348ED">
      <w:pPr>
        <w:tabs>
          <w:tab w:val="left" w:pos="1830"/>
        </w:tabs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Pr="00B11844" w:rsidRDefault="005D0728" w:rsidP="00B11844">
      <w:pPr>
        <w:rPr>
          <w:sz w:val="28"/>
          <w:szCs w:val="28"/>
        </w:rPr>
      </w:pPr>
    </w:p>
    <w:p w:rsidR="005D0728" w:rsidRDefault="005D0728" w:rsidP="00B11844">
      <w:pPr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0A5">
      <w:pPr>
        <w:ind w:left="284"/>
        <w:jc w:val="center"/>
        <w:rPr>
          <w:b/>
          <w:sz w:val="36"/>
          <w:szCs w:val="36"/>
        </w:rPr>
      </w:pPr>
      <w:r w:rsidRPr="00B110A5">
        <w:rPr>
          <w:b/>
          <w:sz w:val="36"/>
          <w:szCs w:val="36"/>
        </w:rPr>
        <w:t>Рождаемость и плодовитость</w:t>
      </w:r>
      <w:r>
        <w:rPr>
          <w:b/>
          <w:sz w:val="36"/>
          <w:szCs w:val="36"/>
        </w:rPr>
        <w:t>.</w:t>
      </w:r>
    </w:p>
    <w:p w:rsidR="005D0728" w:rsidRDefault="005D0728" w:rsidP="00B110A5">
      <w:pPr>
        <w:ind w:left="284"/>
        <w:jc w:val="center"/>
        <w:rPr>
          <w:b/>
          <w:sz w:val="36"/>
          <w:szCs w:val="36"/>
        </w:rPr>
      </w:pPr>
    </w:p>
    <w:p w:rsidR="005D0728" w:rsidRDefault="005D0728" w:rsidP="004B6831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РОЖДАЕМОСТЬ, частота рождений в определенной группе населения: количество живорожденных детей на 1 тыс. населения за 1 год.  Наряду со смертностью, детской смертностью и продолжительностью жизни важный показатель естественного     движения населения.                 </w:t>
      </w:r>
    </w:p>
    <w:p w:rsidR="005D0728" w:rsidRDefault="005D0728" w:rsidP="004B6831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второй половины ХХ века в России происходит устойчивое сокращение уровня рождаемости. Внутрисемейное регулирование деторождения получает всеобщее распространение, превращается в неотъемлемую часть образа жизни людей и становится главным фактором, определяющим уровень рождаемости. Начало этого процесса приходится на послевоенные годы и продолжается в наши дни, причем с начала 90-х годов на рождаемость также оказывают влияние резкие сдвиги в политической и социально - экономической жизни страны.</w:t>
      </w:r>
    </w:p>
    <w:p w:rsidR="005D0728" w:rsidRDefault="005D0728" w:rsidP="004B6831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рождаемости 50-х годах в немалой степени способствовала отмена в 1955 г. запрета на искусственное прерывание беременности. В следующее десятилетие динамика показателей рождаемости отражала продолжение перехода к новому типу репродуктивного поведения.</w:t>
      </w:r>
    </w:p>
    <w:p w:rsidR="005D0728" w:rsidRDefault="005D0728" w:rsidP="004B68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конца 60-х годов в России модель семьи, имеющая 2 детей, стала преобладающей. Рождаемость снизилась до уровня немного более нижнего, чем необходимо для обеспечения в будущем простого воспроизводства населения (для простого воспроизводства населения суммарный коэффициент рождаемости должен составлять 2,14 - 2,15). При этом суммарный коэффициент рождаемости городского населения был в пределах 1,7-1,9. В сельской местности уровень рождаемости был более высоким: от 2,4 до 2,9 рождения на 1 женщину.</w:t>
      </w:r>
    </w:p>
    <w:p w:rsidR="005D0728" w:rsidRDefault="005D0728" w:rsidP="004B6831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Pr="007050B5" w:rsidRDefault="005D0728" w:rsidP="007050B5">
      <w:pPr>
        <w:ind w:left="284" w:firstLine="284"/>
        <w:jc w:val="both"/>
        <w:rPr>
          <w:b/>
          <w:sz w:val="32"/>
          <w:szCs w:val="32"/>
        </w:rPr>
      </w:pPr>
      <w:r w:rsidRPr="007050B5">
        <w:rPr>
          <w:b/>
          <w:sz w:val="32"/>
          <w:szCs w:val="32"/>
        </w:rPr>
        <w:t>Показатели рождаемости</w:t>
      </w:r>
    </w:p>
    <w:p w:rsidR="005D0728" w:rsidRDefault="005D0728" w:rsidP="007050B5">
      <w:pPr>
        <w:spacing w:line="360" w:lineRule="auto"/>
        <w:ind w:firstLine="567"/>
        <w:jc w:val="both"/>
        <w:rPr>
          <w:sz w:val="28"/>
          <w:szCs w:val="28"/>
        </w:rPr>
      </w:pPr>
      <w:r w:rsidRPr="007050B5">
        <w:rPr>
          <w:sz w:val="28"/>
          <w:szCs w:val="28"/>
        </w:rPr>
        <w:t>Население России падает. К 2016 г. ожидается сокращение численности населения РФ до 134 млн., а без иммиграционного притока — до 125—130 млн. чел. При таких темпах через 200 лет население России сократится до 10 миллионов человек. Часто это связывают с ростом смертности в России, но главную роль играет чрезвычайно низкая рождаемость в России, примерно 1,3 рождения на женщину за всю её жизнь (сейчас по данным статистики рождаемость поднялась до 1,6 человека на женщину, что не обеспечивает простого воспроизводства. Это связывают как с влиянием пронаталистской государственной демографической политики, так и с приходом последней волны молодежи, родившейся в советское время, и с повышенной рождаемостью мигрантов из Средней Азии).</w:t>
      </w:r>
    </w:p>
    <w:p w:rsidR="005D0728" w:rsidRPr="007050B5" w:rsidRDefault="005D0728" w:rsidP="007050B5">
      <w:pPr>
        <w:spacing w:line="360" w:lineRule="auto"/>
        <w:ind w:firstLine="567"/>
        <w:jc w:val="both"/>
        <w:rPr>
          <w:sz w:val="28"/>
          <w:szCs w:val="28"/>
        </w:rPr>
      </w:pPr>
      <w:r w:rsidRPr="007050B5">
        <w:rPr>
          <w:sz w:val="28"/>
          <w:szCs w:val="28"/>
        </w:rPr>
        <w:t>В России демографическая проблема названа президентом Путиным важнейшей государственной проблемой и женщина, родившая второго и последующих детей может рассчитывать почти на 10000 долларов в качестве пособия по рождению детей. Это должно подстегнуть рождаемость в России, так как появляется материальный стимул для многодетности.</w:t>
      </w:r>
    </w:p>
    <w:p w:rsidR="005D0728" w:rsidRDefault="005D0728" w:rsidP="007050B5">
      <w:pPr>
        <w:spacing w:line="360" w:lineRule="auto"/>
        <w:ind w:firstLine="567"/>
        <w:jc w:val="both"/>
        <w:rPr>
          <w:sz w:val="28"/>
          <w:szCs w:val="28"/>
        </w:rPr>
      </w:pPr>
      <w:r w:rsidRPr="007050B5">
        <w:rPr>
          <w:sz w:val="28"/>
          <w:szCs w:val="28"/>
        </w:rPr>
        <w:t>В то же время в Исландии за первого ребенка выплачивают 25000 евро, за второго -</w:t>
      </w:r>
      <w:r>
        <w:rPr>
          <w:sz w:val="28"/>
          <w:szCs w:val="28"/>
        </w:rPr>
        <w:t xml:space="preserve"> </w:t>
      </w:r>
      <w:r w:rsidRPr="007050B5">
        <w:rPr>
          <w:sz w:val="28"/>
          <w:szCs w:val="28"/>
        </w:rPr>
        <w:t>50000 евро, за третьего –</w:t>
      </w:r>
      <w:r>
        <w:rPr>
          <w:sz w:val="28"/>
          <w:szCs w:val="28"/>
        </w:rPr>
        <w:t xml:space="preserve"> </w:t>
      </w:r>
      <w:r w:rsidRPr="007050B5">
        <w:rPr>
          <w:sz w:val="28"/>
          <w:szCs w:val="28"/>
        </w:rPr>
        <w:t>(уловите математическую закономерность?) – правильно, 75000 евро. Рождаемость, тем не менее, не превысила роковые 2,3 ребенка на женщину, осталась на уровне 1,85, а это значит, что и Исландия обречена на вымирание</w:t>
      </w:r>
      <w:r>
        <w:rPr>
          <w:sz w:val="28"/>
          <w:szCs w:val="28"/>
        </w:rPr>
        <w:t xml:space="preserve"> </w:t>
      </w:r>
      <w:r w:rsidRPr="000A0E15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0A0E15">
        <w:rPr>
          <w:sz w:val="28"/>
          <w:szCs w:val="28"/>
        </w:rPr>
        <w:t>]</w:t>
      </w:r>
      <w:r w:rsidRPr="007050B5">
        <w:rPr>
          <w:sz w:val="28"/>
          <w:szCs w:val="28"/>
        </w:rPr>
        <w:t>.</w:t>
      </w:r>
    </w:p>
    <w:p w:rsidR="005D0728" w:rsidRPr="007050B5" w:rsidRDefault="005D0728" w:rsidP="007050B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Pr="00C43E64" w:rsidRDefault="005D0728" w:rsidP="00F53AEB">
      <w:pPr>
        <w:ind w:firstLine="568"/>
        <w:rPr>
          <w:b/>
          <w:sz w:val="28"/>
          <w:szCs w:val="28"/>
        </w:rPr>
      </w:pPr>
      <w:r w:rsidRPr="00C43E64">
        <w:rPr>
          <w:b/>
          <w:sz w:val="28"/>
          <w:szCs w:val="28"/>
        </w:rPr>
        <w:t>Спад рождаемости</w:t>
      </w:r>
    </w:p>
    <w:p w:rsidR="005D0728" w:rsidRPr="00C43E64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C43E64">
        <w:rPr>
          <w:sz w:val="28"/>
          <w:szCs w:val="28"/>
        </w:rPr>
        <w:t xml:space="preserve">В большинстве промышленно развитых стран мира негативные социально-демографические тенденции (спад рождаемости и рост нестабильности семейных связей) усилились в конце </w:t>
      </w:r>
      <w:r>
        <w:rPr>
          <w:sz w:val="28"/>
          <w:szCs w:val="28"/>
        </w:rPr>
        <w:t>2002</w:t>
      </w:r>
      <w:r w:rsidRPr="00C43E64">
        <w:rPr>
          <w:sz w:val="28"/>
          <w:szCs w:val="28"/>
        </w:rPr>
        <w:t xml:space="preserve">-х — середине </w:t>
      </w:r>
      <w:r>
        <w:rPr>
          <w:sz w:val="28"/>
          <w:szCs w:val="28"/>
        </w:rPr>
        <w:t>2007</w:t>
      </w:r>
      <w:r w:rsidRPr="00C43E64">
        <w:rPr>
          <w:sz w:val="28"/>
          <w:szCs w:val="28"/>
        </w:rPr>
        <w:t>-х годов.</w:t>
      </w:r>
    </w:p>
    <w:p w:rsidR="005D0728" w:rsidRPr="00C43E64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C43E64">
        <w:rPr>
          <w:sz w:val="28"/>
          <w:szCs w:val="28"/>
        </w:rPr>
        <w:t>Падение рождаемости является одной из долгосрочных, фундаментальных проблем для Росси</w:t>
      </w:r>
      <w:r>
        <w:rPr>
          <w:sz w:val="28"/>
          <w:szCs w:val="28"/>
        </w:rPr>
        <w:t>и</w:t>
      </w:r>
      <w:r w:rsidRPr="00C43E64">
        <w:rPr>
          <w:sz w:val="28"/>
          <w:szCs w:val="28"/>
        </w:rPr>
        <w:t>. Депопуляция и снижение доли работоспособного населения может привести к развалу пенсионной системы и социального обеспечения во многих развитых странах, что, в свою очередь, создаст острейшие политические и экономические проблемы</w:t>
      </w:r>
      <w:r>
        <w:rPr>
          <w:sz w:val="28"/>
          <w:szCs w:val="28"/>
        </w:rPr>
        <w:t xml:space="preserve"> </w:t>
      </w:r>
      <w:r w:rsidRPr="007050B5">
        <w:rPr>
          <w:sz w:val="28"/>
          <w:szCs w:val="28"/>
        </w:rPr>
        <w:t>[</w:t>
      </w:r>
      <w:r>
        <w:rPr>
          <w:sz w:val="28"/>
          <w:szCs w:val="28"/>
        </w:rPr>
        <w:t>6. с</w:t>
      </w:r>
      <w:r w:rsidRPr="00C43E64">
        <w:rPr>
          <w:sz w:val="28"/>
          <w:szCs w:val="28"/>
        </w:rPr>
        <w:t>.38-45</w:t>
      </w:r>
      <w:r w:rsidRPr="007050B5">
        <w:rPr>
          <w:sz w:val="28"/>
          <w:szCs w:val="28"/>
        </w:rPr>
        <w:t>]</w:t>
      </w:r>
      <w:r w:rsidRPr="00C43E64">
        <w:rPr>
          <w:sz w:val="28"/>
          <w:szCs w:val="28"/>
        </w:rPr>
        <w:t>.</w:t>
      </w:r>
    </w:p>
    <w:p w:rsidR="005D0728" w:rsidRPr="00C43E64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C43E64">
        <w:rPr>
          <w:sz w:val="28"/>
          <w:szCs w:val="28"/>
        </w:rPr>
        <w:t>Вместе с тем, странам Северо-Западной Европы удалось за последние 20 лет добиться заметного повышения рождаемости, в результате чего темпы естественного демографического прироста остаются там устойчиво положительными. Это показывает, что при условии разработки грамотной демографической политики кризис рождаемости вполне может быть преодолен и в других развитых странах.</w:t>
      </w: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C43E64">
        <w:rPr>
          <w:sz w:val="28"/>
          <w:szCs w:val="28"/>
        </w:rPr>
        <w:t>Некоторые исследователи обращают внимание на то, что ни в одной стране мира не удалось экономическими мерами добиться стабильного роста или хотя бы поддержания рождаемости в течение длительного периода (более 20 лет).</w:t>
      </w:r>
    </w:p>
    <w:p w:rsidR="005D0728" w:rsidRDefault="005D0728" w:rsidP="000A0E15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0728" w:rsidRPr="00C43E64" w:rsidRDefault="005D0728" w:rsidP="00F53AEB">
      <w:pPr>
        <w:spacing w:line="360" w:lineRule="auto"/>
        <w:ind w:left="284"/>
        <w:rPr>
          <w:b/>
          <w:sz w:val="28"/>
          <w:szCs w:val="28"/>
        </w:rPr>
      </w:pPr>
      <w:r w:rsidRPr="00C43E64">
        <w:rPr>
          <w:b/>
          <w:sz w:val="28"/>
          <w:szCs w:val="28"/>
        </w:rPr>
        <w:t>Мировые тенденции рождаемости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644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Малодетность (среднее количество детей, рождённых женщиной за жизнь, не более 1,5)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644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Высокая доля внебрачных рождений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644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В сельских поселениях рождаемость несколько выше, чем в городах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284" w:firstLine="360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Высокий средний возраст рождения (2005 год - 25,4 года)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284" w:firstLine="360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Отказ от рождений, контрацепция, аборты, воздержание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284" w:firstLine="360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Слабая связь между членами некоторых семей </w:t>
      </w:r>
    </w:p>
    <w:p w:rsidR="005D0728" w:rsidRDefault="005D0728" w:rsidP="000A0E15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284" w:firstLine="360"/>
        <w:jc w:val="both"/>
        <w:rPr>
          <w:sz w:val="28"/>
          <w:szCs w:val="28"/>
        </w:rPr>
      </w:pPr>
      <w:r w:rsidRPr="00580D69">
        <w:rPr>
          <w:sz w:val="28"/>
          <w:szCs w:val="28"/>
        </w:rPr>
        <w:t xml:space="preserve">Пик рождаемости у женщин средних лет </w:t>
      </w:r>
    </w:p>
    <w:p w:rsidR="005D0728" w:rsidRPr="00580D69" w:rsidRDefault="005D0728" w:rsidP="000A0E15">
      <w:pPr>
        <w:pStyle w:val="11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0D69">
        <w:rPr>
          <w:sz w:val="28"/>
          <w:szCs w:val="28"/>
        </w:rPr>
        <w:t>Отметим, что эти тенденции прослеживаются тол</w:t>
      </w:r>
      <w:r>
        <w:rPr>
          <w:sz w:val="28"/>
          <w:szCs w:val="28"/>
        </w:rPr>
        <w:t>ько в наиболее развитых странах</w:t>
      </w:r>
      <w:r w:rsidRPr="00580D69">
        <w:rPr>
          <w:sz w:val="28"/>
          <w:szCs w:val="28"/>
        </w:rPr>
        <w:t xml:space="preserve">. В большинстве стран ситуация заметно другая. </w:t>
      </w:r>
    </w:p>
    <w:p w:rsidR="005D0728" w:rsidRPr="00C43E64" w:rsidRDefault="005D0728" w:rsidP="000A0E15">
      <w:pPr>
        <w:spacing w:line="360" w:lineRule="auto"/>
        <w:jc w:val="both"/>
        <w:rPr>
          <w:sz w:val="28"/>
          <w:szCs w:val="28"/>
        </w:rPr>
      </w:pPr>
    </w:p>
    <w:p w:rsidR="005D0728" w:rsidRPr="000A0E15" w:rsidRDefault="005D0728" w:rsidP="000A0E1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A0E15">
        <w:rPr>
          <w:b/>
          <w:sz w:val="28"/>
          <w:szCs w:val="28"/>
        </w:rPr>
        <w:t>Рождаемость в России выросла на четыре процента</w:t>
      </w:r>
    </w:p>
    <w:p w:rsidR="005D0728" w:rsidRPr="000A0E15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В России сохраняется рост рождаемости, сообщает АМИ-ТАСС. Эти данные были получены специалистами Фонда социального страхования (ФСС) РФ по итогам оперативного мониторинга выполнения программы родовых сертификатов.</w:t>
      </w:r>
    </w:p>
    <w:p w:rsidR="005D0728" w:rsidRPr="000A0E15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 xml:space="preserve">По информации ФСС, прирост рождаемости отмечался во всех федеральных округах России. В первом полугодии 2009 года родилось 788,4 тысячи россиян (408,2 тысячи мальчиков и более 380 тысяч девочек), что на 26 тысяч (4 </w:t>
      </w:r>
      <w:r>
        <w:rPr>
          <w:sz w:val="28"/>
          <w:szCs w:val="28"/>
        </w:rPr>
        <w:t>%</w:t>
      </w:r>
      <w:r w:rsidRPr="000A0E15">
        <w:rPr>
          <w:sz w:val="28"/>
          <w:szCs w:val="28"/>
        </w:rPr>
        <w:t>) больше, чем за аналогичный период 2008 года. Средний рост новорожденных составил 51,91 сантиметра, вес – 3,36 килограмма.</w:t>
      </w:r>
    </w:p>
    <w:p w:rsidR="005D0728" w:rsidRPr="000A0E15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Лидером по показателям рождаемости оказался Центральный федеральный округ РФ, на его территории родилось 174,6 тысячи детей. Наименьшее количество новорожденных отмечается в Дальневосточном федеральном округе (37,7 тысячи). Наибольший рост рождаемости (5,8 процента) был зафиксирован в Центральном и Северо-Западном федеральных округах.</w:t>
      </w:r>
    </w:p>
    <w:p w:rsidR="005D0728" w:rsidRPr="000A0E15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По данным ФСС, сохраняется тенденция к увеличению количества детей в российских семьях. В первом полугодии 2009 года родилось 355,5 тысячи вторых и последующих детей, что на 5,5 процентов превышает аналогичный показатель прошлого года.</w:t>
      </w:r>
    </w:p>
    <w:p w:rsidR="005D0728" w:rsidRPr="000A0E15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Кроме того, увеличилось число новорожденных близнецов. За первую половину 2009 года у россиянок родилось 6,6 тысяч двойняшек и 102 тройни. У одной москвички, а также у двух жительниц Приморского края родилось по четыре младенца.</w:t>
      </w: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За 2009 год по программе родовых сертификатов ФСС перечислил медицинским учреждениям страны 8,2 миллиарда рублей.</w:t>
      </w: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0A0E15">
      <w:pPr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D765E9">
      <w:pPr>
        <w:tabs>
          <w:tab w:val="left" w:pos="1425"/>
        </w:tabs>
        <w:jc w:val="center"/>
        <w:rPr>
          <w:b/>
          <w:sz w:val="32"/>
          <w:szCs w:val="32"/>
        </w:rPr>
      </w:pPr>
      <w:r w:rsidRPr="00D765E9">
        <w:rPr>
          <w:b/>
          <w:sz w:val="32"/>
          <w:szCs w:val="32"/>
        </w:rPr>
        <w:t>Репродуктивное поведение</w:t>
      </w:r>
    </w:p>
    <w:p w:rsidR="005D0728" w:rsidRDefault="005D0728" w:rsidP="00D765E9">
      <w:pPr>
        <w:tabs>
          <w:tab w:val="left" w:pos="1425"/>
        </w:tabs>
        <w:jc w:val="both"/>
        <w:rPr>
          <w:sz w:val="28"/>
          <w:szCs w:val="28"/>
        </w:rPr>
      </w:pPr>
    </w:p>
    <w:p w:rsidR="005D0728" w:rsidRDefault="005D0728" w:rsidP="004B6831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DD602B">
        <w:rPr>
          <w:i/>
          <w:sz w:val="28"/>
          <w:szCs w:val="28"/>
        </w:rPr>
        <w:t>репродуктивным поведением</w:t>
      </w:r>
      <w:r>
        <w:rPr>
          <w:sz w:val="28"/>
          <w:szCs w:val="28"/>
        </w:rPr>
        <w:t xml:space="preserve"> понимается система действий и отношений, опосредующих рождение или отказ от рождения ребенка в браке или вне брака. В более узком и более точном смысле сова под репродуктивным (наталистическим) поведением понимают систему действий и отношений, опосредующих рождения определенного числа детей в семье (а также вне брака). Нет ни какой необходимости специально выделять №отказ от рождения», так как «ведущим является стремление к рождению определенного числа детей, предполагающее отказ от всех рождений, превышающих предпочитаемое число».</w:t>
      </w:r>
    </w:p>
    <w:p w:rsidR="005D0728" w:rsidRDefault="005D0728" w:rsidP="004B6831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рождений, действия, его реализующие, раскрываются через понятие </w:t>
      </w:r>
      <w:r w:rsidRPr="00DD602B">
        <w:rPr>
          <w:i/>
          <w:sz w:val="28"/>
          <w:szCs w:val="28"/>
        </w:rPr>
        <w:t>контрацептивного поведения</w:t>
      </w:r>
      <w:r>
        <w:rPr>
          <w:sz w:val="28"/>
          <w:szCs w:val="28"/>
        </w:rPr>
        <w:t>. Основными характеристиками (и одновременно средствами реализации) последнего является применением контрацепции (противозачаточных средств и методов), искусственный аборт (хирургический, вакуум-аспирация, химический) и воздержание (контрацептивная абстиненция).</w:t>
      </w:r>
    </w:p>
    <w:p w:rsidR="005D0728" w:rsidRPr="00976320" w:rsidRDefault="005D0728" w:rsidP="004B6831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базовые статистические характеристики рождаемости стали известны ещё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Именно тогда было установлено постоянство вторичного соотношения полов, именно тогда ученые впервые пытались определить физиологический максимум рождаемости. Но попытки объяснить, что движет людьми, когда они обзаводятся детьми или стремятся к этому, практически не было. Это считалось как бы само собой разумеющимся, вытекающим из самой природы человека и божественных установлений. Зачем объяснять то, что так вполне очевидно.  Как говорил Чацкий, иметь детей, кому ума недоставало!»</w:t>
      </w:r>
      <w:r w:rsidRPr="00497DCD">
        <w:rPr>
          <w:sz w:val="28"/>
          <w:szCs w:val="28"/>
        </w:rPr>
        <w:t>[</w:t>
      </w:r>
      <w:r>
        <w:rPr>
          <w:sz w:val="28"/>
          <w:szCs w:val="28"/>
        </w:rPr>
        <w:t>7. с.263</w:t>
      </w:r>
      <w:r w:rsidRPr="00497DC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D0728" w:rsidRDefault="005D0728" w:rsidP="00FD4B4E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микропереписи населения в 1999 г. уже почти четвертая часть (24%) женщин в возрастах 18-44 года, не имевших на момент ее проведения детей, не была намерена ими обзаводиться. Среди женщин этого возраста, имеющих одного или двух детей, соответственно 76% и 96%, не планировали последующих рождений. Таким образом, за короткий срок репродуктивные планы семей заметно скорректировались в сторону уменьшения количества детей, хотя, конечно, есть и исключения.</w:t>
      </w:r>
    </w:p>
    <w:p w:rsidR="005D0728" w:rsidRDefault="005D0728" w:rsidP="00FD4B4E">
      <w:pPr>
        <w:pStyle w:val="par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отрицательных явлений складывающейся демографической ситуации - постоянно возрастающее число рождений детей вне зарегистрированного брака. В 2001 г. не состоящими в браке женщинами рождено 446 тыс. детей (27%) от общего числа родившихся. Тенденция увеличения числа детей, рожденных вне зарегистрированного брака, отмечается с середины 80-х годов, но тогда число внебрачных детей не превышало 12-13% от общего числа родившихся.</w:t>
      </w:r>
    </w:p>
    <w:p w:rsidR="005D0728" w:rsidRDefault="005D0728" w:rsidP="00F22E1D">
      <w:pPr>
        <w:pStyle w:val="aa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последние несколько лет за счет рождения вне брака ежегодно возникает около 300 тыс. неполных семей, дети в которых с первого дня рождения ущемлены не только в материальном отношении, но и ущербны по своему психологическому самочувствию. При сложившейся тенденции можно предполагать существенное увеличение числа семей, которые изначально являются неполными со всеми вытекающими отсюда экономическими и социальными последствиями.</w:t>
      </w:r>
    </w:p>
    <w:p w:rsidR="005D0728" w:rsidRPr="005365CA" w:rsidRDefault="005D0728" w:rsidP="005365CA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365CA">
        <w:rPr>
          <w:sz w:val="28"/>
          <w:szCs w:val="28"/>
        </w:rPr>
        <w:t>Естественный прирост населения впервые зафиксирован в России за последние 15 лет. Об этом заявила министр здравоохранения и социального развития Татьяна Голикова, сообщает РИА «Новости».</w:t>
      </w:r>
    </w:p>
    <w:p w:rsidR="005D0728" w:rsidRPr="005365CA" w:rsidRDefault="005D0728" w:rsidP="005365CA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365CA">
        <w:rPr>
          <w:sz w:val="28"/>
          <w:szCs w:val="28"/>
        </w:rPr>
        <w:t>По данным министра, в августе рождаемость превысила смертность на 1 тысячу человек — 151,7 тысячи человек против 150,7 тысячи человек. «Понятно, что радоваться рано. Но тем не менее, мы зафиксировали этот показатель, и это очень приятно», — заявила Голикова.</w:t>
      </w:r>
    </w:p>
    <w:p w:rsidR="005D0728" w:rsidRDefault="005D0728" w:rsidP="004D3F98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365CA">
        <w:rPr>
          <w:sz w:val="28"/>
          <w:szCs w:val="28"/>
        </w:rPr>
        <w:t xml:space="preserve">Впрочем, в течение года в России по-прежнему фиксировалась естественная </w:t>
      </w:r>
      <w:r>
        <w:rPr>
          <w:sz w:val="28"/>
          <w:szCs w:val="28"/>
        </w:rPr>
        <w:t>у</w:t>
      </w:r>
      <w:r w:rsidRPr="005365CA">
        <w:rPr>
          <w:sz w:val="28"/>
          <w:szCs w:val="28"/>
        </w:rPr>
        <w:t>быль населения. С января по август в России родилось 1 миллион 164 тысячи человек (прирост по сравнению с этим же периодом прошлого года 41 тысяча). При этом умерло за 8 месяцев 1 миллион 347 тысяч человек (снижение показателя на 57 тысяч).</w:t>
      </w:r>
      <w:r>
        <w:rPr>
          <w:sz w:val="28"/>
          <w:szCs w:val="28"/>
        </w:rPr>
        <w:t xml:space="preserve">  П</w:t>
      </w:r>
      <w:r w:rsidRPr="005365CA">
        <w:rPr>
          <w:sz w:val="28"/>
          <w:szCs w:val="28"/>
        </w:rPr>
        <w:t>остоянное население России за I полугодие 2009 года сократилось на 50,6 тысячи человек, или на 0,04%, до 141,9 миллиона человек.</w:t>
      </w:r>
    </w:p>
    <w:p w:rsidR="005D0728" w:rsidRDefault="005D0728" w:rsidP="00401268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D3F98">
        <w:rPr>
          <w:sz w:val="28"/>
          <w:szCs w:val="28"/>
          <w:lang w:eastAsia="ru-RU"/>
        </w:rPr>
        <w:t>Среди репродуктивных ориентаций, прежде всего, следует выделить желаемое и ожидаемое число детей. Эти показатели традиционно используются в отечественных исследованиях репродуктивного поведения.</w:t>
      </w:r>
    </w:p>
    <w:p w:rsidR="005D0728" w:rsidRDefault="005D0728" w:rsidP="00EC643F">
      <w:pPr>
        <w:shd w:val="clear" w:color="auto" w:fill="FFFFFF"/>
        <w:suppressAutoHyphens w:val="0"/>
        <w:spacing w:after="240" w:line="360" w:lineRule="auto"/>
        <w:jc w:val="both"/>
        <w:rPr>
          <w:sz w:val="28"/>
          <w:szCs w:val="28"/>
          <w:lang w:eastAsia="ru-RU"/>
        </w:rPr>
      </w:pPr>
      <w:r w:rsidRPr="004D3F98">
        <w:rPr>
          <w:b/>
          <w:bCs/>
          <w:sz w:val="28"/>
          <w:szCs w:val="28"/>
          <w:lang w:eastAsia="ru-RU"/>
        </w:rPr>
        <w:t xml:space="preserve">Таблица 1 </w:t>
      </w:r>
      <w:r w:rsidRPr="004D3F98">
        <w:rPr>
          <w:sz w:val="28"/>
          <w:szCs w:val="28"/>
          <w:lang w:eastAsia="ru-RU"/>
        </w:rPr>
        <w:t>— Распределение по желаемому и ожидаемому числу детей (%)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 w:firstRow="1" w:lastRow="0" w:firstColumn="1" w:lastColumn="1" w:noHBand="0" w:noVBand="0"/>
      </w:tblPr>
      <w:tblGrid>
        <w:gridCol w:w="1920"/>
        <w:gridCol w:w="1920"/>
        <w:gridCol w:w="1672"/>
        <w:gridCol w:w="248"/>
        <w:gridCol w:w="1920"/>
        <w:gridCol w:w="1671"/>
        <w:gridCol w:w="250"/>
      </w:tblGrid>
      <w:tr w:rsidR="005D0728" w:rsidRPr="00B220A7" w:rsidTr="00A4510C">
        <w:trPr>
          <w:trHeight w:val="81"/>
        </w:trPr>
        <w:tc>
          <w:tcPr>
            <w:tcW w:w="1920" w:type="dxa"/>
            <w:tcBorders>
              <w:bottom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right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  <w:r w:rsidRPr="00A4510C">
              <w:rPr>
                <w:sz w:val="28"/>
                <w:szCs w:val="28"/>
              </w:rPr>
              <w:t>Женщины</w:t>
            </w:r>
          </w:p>
        </w:tc>
        <w:tc>
          <w:tcPr>
            <w:tcW w:w="248" w:type="dxa"/>
            <w:tcBorders>
              <w:left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tcBorders>
              <w:right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  <w:r w:rsidRPr="00A4510C">
              <w:rPr>
                <w:sz w:val="28"/>
                <w:szCs w:val="28"/>
              </w:rPr>
              <w:t>Мужчины</w:t>
            </w:r>
          </w:p>
        </w:tc>
        <w:tc>
          <w:tcPr>
            <w:tcW w:w="250" w:type="dxa"/>
            <w:tcBorders>
              <w:left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</w:p>
        </w:tc>
      </w:tr>
      <w:tr w:rsidR="005D0728" w:rsidRPr="00B220A7" w:rsidTr="00A4510C">
        <w:trPr>
          <w:trHeight w:val="623"/>
        </w:trPr>
        <w:tc>
          <w:tcPr>
            <w:tcW w:w="1920" w:type="dxa"/>
            <w:tcBorders>
              <w:top w:val="nil"/>
            </w:tcBorders>
          </w:tcPr>
          <w:p w:rsidR="005D0728" w:rsidRPr="00A4510C" w:rsidRDefault="005D0728" w:rsidP="00A4510C">
            <w:pPr>
              <w:jc w:val="center"/>
              <w:rPr>
                <w:sz w:val="28"/>
                <w:szCs w:val="28"/>
              </w:rPr>
            </w:pPr>
            <w:r w:rsidRPr="00A4510C">
              <w:rPr>
                <w:sz w:val="28"/>
                <w:szCs w:val="28"/>
              </w:rPr>
              <w:t>Число детей</w:t>
            </w:r>
          </w:p>
        </w:tc>
        <w:tc>
          <w:tcPr>
            <w:tcW w:w="1920" w:type="dxa"/>
          </w:tcPr>
          <w:p w:rsidR="005D0728" w:rsidRPr="00B220A7" w:rsidRDefault="005D0728" w:rsidP="00A4510C">
            <w:pPr>
              <w:jc w:val="center"/>
            </w:pPr>
            <w:r w:rsidRPr="00B220A7">
              <w:t>Желаемое число детей</w:t>
            </w:r>
          </w:p>
        </w:tc>
        <w:tc>
          <w:tcPr>
            <w:tcW w:w="1920" w:type="dxa"/>
            <w:gridSpan w:val="2"/>
          </w:tcPr>
          <w:p w:rsidR="005D0728" w:rsidRPr="00B220A7" w:rsidRDefault="005D0728" w:rsidP="00A4510C">
            <w:pPr>
              <w:jc w:val="center"/>
            </w:pPr>
            <w:r w:rsidRPr="00B220A7">
              <w:rPr>
                <w:lang w:eastAsia="ru-RU"/>
              </w:rPr>
              <w:t>Ожидаемое</w:t>
            </w:r>
            <w:r w:rsidRPr="00B220A7">
              <w:rPr>
                <w:lang w:eastAsia="ru-RU"/>
              </w:rPr>
              <w:br/>
              <w:t>число детей</w:t>
            </w:r>
          </w:p>
        </w:tc>
        <w:tc>
          <w:tcPr>
            <w:tcW w:w="1920" w:type="dxa"/>
          </w:tcPr>
          <w:p w:rsidR="005D0728" w:rsidRPr="00B220A7" w:rsidRDefault="005D0728" w:rsidP="00A4510C">
            <w:pPr>
              <w:jc w:val="center"/>
            </w:pPr>
            <w:r w:rsidRPr="00B220A7">
              <w:rPr>
                <w:lang w:eastAsia="ru-RU"/>
              </w:rPr>
              <w:t>Желаемое</w:t>
            </w:r>
            <w:r w:rsidRPr="00B220A7">
              <w:rPr>
                <w:lang w:eastAsia="ru-RU"/>
              </w:rPr>
              <w:br/>
              <w:t>число детей</w:t>
            </w:r>
          </w:p>
        </w:tc>
        <w:tc>
          <w:tcPr>
            <w:tcW w:w="1921" w:type="dxa"/>
            <w:gridSpan w:val="2"/>
          </w:tcPr>
          <w:p w:rsidR="005D0728" w:rsidRPr="00B220A7" w:rsidRDefault="005D0728" w:rsidP="00A4510C">
            <w:pPr>
              <w:jc w:val="center"/>
            </w:pPr>
            <w:r w:rsidRPr="00B220A7">
              <w:rPr>
                <w:lang w:eastAsia="ru-RU"/>
              </w:rPr>
              <w:t>Ожидаемое</w:t>
            </w:r>
            <w:r w:rsidRPr="00B220A7">
              <w:rPr>
                <w:lang w:eastAsia="ru-RU"/>
              </w:rPr>
              <w:br/>
              <w:t>число детей</w:t>
            </w:r>
          </w:p>
        </w:tc>
      </w:tr>
      <w:tr w:rsidR="005D0728" w:rsidTr="00A4510C">
        <w:trPr>
          <w:trHeight w:val="311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0,2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0,6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0,1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0,6</w:t>
            </w:r>
          </w:p>
        </w:tc>
      </w:tr>
      <w:tr w:rsidR="005D0728" w:rsidTr="00A4510C">
        <w:trPr>
          <w:trHeight w:val="311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7,5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33,3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6,9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21,8</w:t>
            </w:r>
          </w:p>
        </w:tc>
      </w:tr>
      <w:tr w:rsidR="005D0728" w:rsidTr="00A4510C">
        <w:trPr>
          <w:trHeight w:val="294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57,7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46,5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51,4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49,5</w:t>
            </w:r>
          </w:p>
        </w:tc>
      </w:tr>
      <w:tr w:rsidR="005D0728" w:rsidTr="00A4510C">
        <w:trPr>
          <w:trHeight w:val="311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25,2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7,6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26,4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10,5</w:t>
            </w:r>
          </w:p>
        </w:tc>
      </w:tr>
      <w:tr w:rsidR="005D0728" w:rsidTr="00A4510C">
        <w:trPr>
          <w:trHeight w:val="311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1,8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0,6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3,4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1,1</w:t>
            </w:r>
          </w:p>
        </w:tc>
      </w:tr>
      <w:tr w:rsidR="005D0728" w:rsidTr="00A4510C">
        <w:trPr>
          <w:trHeight w:val="311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5 и более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1,7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0,4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2,8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0,6</w:t>
            </w:r>
          </w:p>
        </w:tc>
      </w:tr>
      <w:tr w:rsidR="005D0728" w:rsidTr="00A4510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5,8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11,0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9,0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15,9</w:t>
            </w:r>
          </w:p>
        </w:tc>
      </w:tr>
      <w:tr w:rsidR="005D0728" w:rsidTr="00A4510C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920" w:type="dxa"/>
          </w:tcPr>
          <w:p w:rsidR="005D0728" w:rsidRPr="00A4510C" w:rsidRDefault="005D0728" w:rsidP="00A4510C">
            <w:pPr>
              <w:jc w:val="center"/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Среднее число детей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2,28</w:t>
            </w:r>
          </w:p>
        </w:tc>
        <w:tc>
          <w:tcPr>
            <w:tcW w:w="1920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1,72</w:t>
            </w:r>
          </w:p>
        </w:tc>
        <w:tc>
          <w:tcPr>
            <w:tcW w:w="1920" w:type="dxa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2,38</w:t>
            </w:r>
          </w:p>
        </w:tc>
        <w:tc>
          <w:tcPr>
            <w:tcW w:w="1921" w:type="dxa"/>
            <w:gridSpan w:val="2"/>
          </w:tcPr>
          <w:p w:rsidR="005D0728" w:rsidRPr="00A4510C" w:rsidRDefault="005D0728" w:rsidP="00293E8B">
            <w:pPr>
              <w:rPr>
                <w:sz w:val="22"/>
                <w:szCs w:val="22"/>
              </w:rPr>
            </w:pPr>
            <w:r w:rsidRPr="00A4510C">
              <w:rPr>
                <w:sz w:val="22"/>
                <w:szCs w:val="22"/>
              </w:rPr>
              <w:t>1,90</w:t>
            </w:r>
          </w:p>
        </w:tc>
      </w:tr>
    </w:tbl>
    <w:p w:rsidR="005D0728" w:rsidRDefault="005D0728" w:rsidP="00795D10"/>
    <w:p w:rsidR="005D0728" w:rsidRPr="00401268" w:rsidRDefault="005D0728" w:rsidP="00401268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01268">
        <w:rPr>
          <w:sz w:val="28"/>
          <w:szCs w:val="28"/>
          <w:lang w:eastAsia="ru-RU"/>
        </w:rPr>
        <w:t>Свыше половины респондентов (57,7% женщин и 51,4% мужчин) при наличии всех необходимых условий хотели бы иметь двоих детей, а немногим более четверти (25,2% женщин и 26,4% мужчин) — троих.</w:t>
      </w:r>
    </w:p>
    <w:p w:rsidR="005D0728" w:rsidRPr="00401268" w:rsidRDefault="005D0728" w:rsidP="00401268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01268">
        <w:rPr>
          <w:sz w:val="28"/>
          <w:szCs w:val="28"/>
          <w:lang w:eastAsia="ru-RU"/>
        </w:rPr>
        <w:t>В качестве того числа детей, которое респонденты собираются иметь (ожидаемое число детей), они также чаще всего называли двоих детей. Но здесь их доля составляет уже менее половины (46,5% женщин и 49,5% мужчин). Треть женщин и 21,8% мужчин собираются ограничиться одним ребенком, а троих и более детей намереваются иметь лишь 8,6% женщин и 12,2% мужчин.</w:t>
      </w:r>
    </w:p>
    <w:p w:rsidR="005D0728" w:rsidRPr="00401268" w:rsidRDefault="005D0728" w:rsidP="00401268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01268">
        <w:rPr>
          <w:sz w:val="28"/>
          <w:szCs w:val="28"/>
          <w:lang w:eastAsia="ru-RU"/>
        </w:rPr>
        <w:t>У мужчин в среднем несколько выше, чем у женщин, как желаемое (2,38 против 2,28), так и ожидаемое (1,90 против 1,72) число детей. Такая гендерная дифференциация в репродуктивных ориентациях имеет место в большинстве исследований репродуктивного поведения, проводившихся в нашей стране.</w:t>
      </w:r>
    </w:p>
    <w:p w:rsidR="005D0728" w:rsidRPr="004D3F98" w:rsidRDefault="005D0728" w:rsidP="00401268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01268">
        <w:rPr>
          <w:sz w:val="28"/>
          <w:szCs w:val="28"/>
          <w:lang w:eastAsia="ru-RU"/>
        </w:rPr>
        <w:t>Как показали результаты обследования, от репродуктивных ориентаций зависит не только возраст при рождении первого ребенка, но и возраст при вступлении в первый брак.</w:t>
      </w:r>
    </w:p>
    <w:p w:rsidR="005D0728" w:rsidRPr="004D3F98" w:rsidRDefault="005D0728" w:rsidP="00EC643F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Pr="00401268" w:rsidRDefault="005D0728" w:rsidP="00401268">
      <w:pPr>
        <w:pStyle w:val="11"/>
        <w:jc w:val="center"/>
        <w:rPr>
          <w:b/>
          <w:sz w:val="36"/>
          <w:szCs w:val="36"/>
        </w:rPr>
      </w:pPr>
      <w:r w:rsidRPr="00401268">
        <w:rPr>
          <w:b/>
          <w:sz w:val="36"/>
          <w:szCs w:val="36"/>
        </w:rPr>
        <w:t>Смертность и продолжительность жизни</w:t>
      </w:r>
    </w:p>
    <w:p w:rsidR="005D0728" w:rsidRPr="00401268" w:rsidRDefault="005D0728" w:rsidP="00B11844">
      <w:pPr>
        <w:tabs>
          <w:tab w:val="left" w:pos="1425"/>
        </w:tabs>
        <w:rPr>
          <w:b/>
          <w:sz w:val="28"/>
          <w:szCs w:val="28"/>
        </w:rPr>
      </w:pPr>
    </w:p>
    <w:p w:rsidR="005D0728" w:rsidRDefault="005D0728" w:rsidP="000641AE">
      <w:pPr>
        <w:tabs>
          <w:tab w:val="left" w:pos="1425"/>
        </w:tabs>
        <w:ind w:firstLine="567"/>
        <w:jc w:val="both"/>
        <w:rPr>
          <w:sz w:val="28"/>
          <w:szCs w:val="28"/>
        </w:rPr>
      </w:pPr>
      <w:r w:rsidRPr="000641AE">
        <w:rPr>
          <w:sz w:val="28"/>
          <w:szCs w:val="28"/>
        </w:rPr>
        <w:t>СМЕРТНОСТЬ, демографический показатель, характеризующий состояние здоровья населения: количество смертей на 1 тыс. населения за 1 год</w:t>
      </w:r>
      <w:r>
        <w:rPr>
          <w:sz w:val="28"/>
          <w:szCs w:val="28"/>
        </w:rPr>
        <w:t>.</w:t>
      </w:r>
    </w:p>
    <w:p w:rsidR="005D0728" w:rsidRDefault="005D0728" w:rsidP="000641AE">
      <w:pPr>
        <w:tabs>
          <w:tab w:val="left" w:pos="142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641AE">
        <w:rPr>
          <w:color w:val="000000"/>
          <w:sz w:val="28"/>
          <w:szCs w:val="28"/>
        </w:rPr>
        <w:t>В 2007 году в России родилось 1332,4 ребенка, в 2008 году – уже 1434,5 тысяч. В то же время в стране продолжает расти смертность, первое место среди основных ее причин занимают болезни системы кровообращения. В 2007 году от этой группы заболеваний скончались 983,7 тысяч россиян, в 2008</w:t>
      </w:r>
      <w:r>
        <w:rPr>
          <w:color w:val="000000"/>
          <w:sz w:val="28"/>
          <w:szCs w:val="28"/>
        </w:rPr>
        <w:t xml:space="preserve"> году </w:t>
      </w:r>
      <w:r w:rsidRPr="000641A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641AE">
        <w:rPr>
          <w:color w:val="000000"/>
          <w:sz w:val="28"/>
          <w:szCs w:val="28"/>
        </w:rPr>
        <w:t>995,2</w:t>
      </w:r>
      <w:r>
        <w:rPr>
          <w:color w:val="000000"/>
          <w:sz w:val="28"/>
          <w:szCs w:val="28"/>
        </w:rPr>
        <w:t xml:space="preserve"> </w:t>
      </w:r>
      <w:r w:rsidRPr="000641AE">
        <w:rPr>
          <w:color w:val="000000"/>
          <w:sz w:val="28"/>
          <w:szCs w:val="28"/>
        </w:rPr>
        <w:t>тысячи.</w:t>
      </w:r>
    </w:p>
    <w:p w:rsidR="005D0728" w:rsidRDefault="005D0728" w:rsidP="000641AE">
      <w:pPr>
        <w:tabs>
          <w:tab w:val="left" w:pos="142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641AE">
        <w:rPr>
          <w:color w:val="000000"/>
          <w:sz w:val="28"/>
          <w:szCs w:val="28"/>
        </w:rPr>
        <w:t>Сокращение государственных лечебных учреждений и неудовлетворительное качество государственной медицинской помощи будут способствовать дальнейшему развитию платной медицины в России, несмотря на финансовый кризис. Наиболее активно будет развиваться рынок платных гинекологических услуг и акушерство.</w:t>
      </w:r>
    </w:p>
    <w:p w:rsidR="005D0728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C2E55">
        <w:rPr>
          <w:color w:val="000000"/>
          <w:sz w:val="28"/>
          <w:szCs w:val="28"/>
        </w:rPr>
        <w:t>В 2008 году от отравления алкоголем погибли 19 225 россиян. Парадокс в том, что, по данным НИИ скорой помощи им. Склифосовского, наши соотечественники чаще травятся качественным алкоголем, а не суррогатами.</w:t>
      </w:r>
    </w:p>
    <w:p w:rsidR="005D0728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C2E55">
        <w:rPr>
          <w:color w:val="000000"/>
          <w:sz w:val="28"/>
          <w:szCs w:val="28"/>
        </w:rPr>
        <w:t>Эксперты говорят, что статистика смертности по этому показателю занижена примерно в 1,6 раза. Россия как была, так и остается не просто сильно пьющей страной, а страной, пьющей «с эксцессами». В целом же по причинам, связанным с употреблением алкоголя, в стране ежегодно умирает больше полумиллиона человек.</w:t>
      </w:r>
    </w:p>
    <w:p w:rsidR="005D0728" w:rsidRPr="009C2E55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9C2E55">
        <w:rPr>
          <w:sz w:val="28"/>
          <w:szCs w:val="28"/>
        </w:rPr>
        <w:t>МОСКВА, 18 февраля</w:t>
      </w:r>
      <w:r>
        <w:rPr>
          <w:sz w:val="28"/>
          <w:szCs w:val="28"/>
        </w:rPr>
        <w:t xml:space="preserve"> 2010г.</w:t>
      </w:r>
      <w:r w:rsidRPr="009C2E55">
        <w:rPr>
          <w:sz w:val="28"/>
          <w:szCs w:val="28"/>
        </w:rPr>
        <w:t>. В частной клинике скончалась юная москвичка. Она не перенесла операцию по искусственному прерыванию беременности.</w:t>
      </w:r>
    </w:p>
    <w:p w:rsidR="005D0728" w:rsidRPr="009C2E55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9C2E55">
        <w:rPr>
          <w:sz w:val="28"/>
          <w:szCs w:val="28"/>
        </w:rPr>
        <w:t>ЧП произошло в центре Москвы. В среду в медицинский центр «Евро-клиник» на 3-й Тверской-Ямской улице на операцию по прерыванию беременности пришла 16-летняя Екатерина Е. Поначалу все шло нормально, но после окончания процедуры девушке резко стало плохо, она потеряла сознание.</w:t>
      </w:r>
    </w:p>
    <w:p w:rsidR="005D0728" w:rsidRPr="009C2E55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9C2E55">
        <w:rPr>
          <w:sz w:val="28"/>
          <w:szCs w:val="28"/>
        </w:rPr>
        <w:t>Врачи перенесли пациентку в соседнее здание, где располагается известная клиника ОАО «Медицина». Девушку пытались спасти реаниматологи, но все их усилия были тщетными.</w:t>
      </w:r>
    </w:p>
    <w:p w:rsidR="005D0728" w:rsidRDefault="005D0728" w:rsidP="009C2E5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9C2E55">
        <w:rPr>
          <w:sz w:val="28"/>
          <w:szCs w:val="28"/>
        </w:rPr>
        <w:t>По предположениям медиков, юная москвич</w:t>
      </w:r>
      <w:r>
        <w:rPr>
          <w:sz w:val="28"/>
          <w:szCs w:val="28"/>
        </w:rPr>
        <w:t>к</w:t>
      </w:r>
      <w:r w:rsidRPr="009C2E55">
        <w:rPr>
          <w:sz w:val="28"/>
          <w:szCs w:val="28"/>
        </w:rPr>
        <w:t xml:space="preserve">а умерла от острой сердечнососудистой недостаточности на фоне острой кровопотери. На место выехали сотрудники милиции </w:t>
      </w:r>
      <w:r>
        <w:rPr>
          <w:sz w:val="28"/>
          <w:szCs w:val="28"/>
        </w:rPr>
        <w:t xml:space="preserve">и прокуратуры, сообщает издание </w:t>
      </w:r>
      <w:r w:rsidRPr="00293E8B">
        <w:rPr>
          <w:sz w:val="28"/>
          <w:szCs w:val="28"/>
        </w:rPr>
        <w:t>[</w:t>
      </w:r>
      <w:r>
        <w:rPr>
          <w:sz w:val="28"/>
          <w:szCs w:val="28"/>
        </w:rPr>
        <w:t>8.</w:t>
      </w:r>
      <w:r w:rsidRPr="00293E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D0728" w:rsidRPr="00604B44" w:rsidRDefault="005D0728" w:rsidP="00604B44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604B44">
        <w:rPr>
          <w:sz w:val="28"/>
          <w:szCs w:val="28"/>
        </w:rPr>
        <w:t>Специалисты пришли к выводу о том, что среди промышленно развитых государств самые низкие показатели продолжительности жизни — на Украине, в Молдавии и России. Соответственно, эти страны эксперты ООН сочли кандидатами на вымирание.</w:t>
      </w:r>
    </w:p>
    <w:p w:rsidR="005D0728" w:rsidRPr="00604B44" w:rsidRDefault="005D0728" w:rsidP="00604B44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604B44">
        <w:rPr>
          <w:sz w:val="28"/>
          <w:szCs w:val="28"/>
        </w:rPr>
        <w:t>В общей сложности в список государств, которые, по прогнозам организации, понесут в ближайшие годы серьезные демографические потери, вошли 45 стран. Директор Отдела по вопросам народонаселения Хания Слотник заявила, что в 31 стране к 2050 году население удвоится, а в Афганистане, Сомали, Уганде, Нигере и Буркина-Фасо вырастет в полтора раза.</w:t>
      </w:r>
    </w:p>
    <w:p w:rsidR="005D0728" w:rsidRPr="00604B44" w:rsidRDefault="005D0728" w:rsidP="00604B44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604B44">
        <w:rPr>
          <w:sz w:val="28"/>
          <w:szCs w:val="28"/>
        </w:rPr>
        <w:t>В список стран, которым грозит вымирание, попали</w:t>
      </w:r>
      <w:r>
        <w:rPr>
          <w:sz w:val="28"/>
          <w:szCs w:val="28"/>
        </w:rPr>
        <w:t>:</w:t>
      </w:r>
      <w:r w:rsidRPr="00604B44">
        <w:rPr>
          <w:sz w:val="28"/>
          <w:szCs w:val="28"/>
        </w:rPr>
        <w:t xml:space="preserve"> Белоруссия, Болгария, Грузия, Германия, Латвия, Литва, Польша, Румыния, а также Украина, Молдавия и Россия. </w:t>
      </w:r>
    </w:p>
    <w:p w:rsidR="005D0728" w:rsidRPr="00466906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604B44">
        <w:rPr>
          <w:sz w:val="28"/>
          <w:szCs w:val="28"/>
        </w:rPr>
        <w:t>По данным аналитиков ООН, в Восточной Европе продолжительность жизни населения</w:t>
      </w:r>
      <w:r>
        <w:rPr>
          <w:sz w:val="28"/>
          <w:szCs w:val="28"/>
        </w:rPr>
        <w:t xml:space="preserve">, </w:t>
      </w:r>
      <w:r w:rsidRPr="00604B44">
        <w:rPr>
          <w:sz w:val="28"/>
          <w:szCs w:val="28"/>
        </w:rPr>
        <w:t xml:space="preserve">за последние 30 лет неуклонно сокращалась и в итоге </w:t>
      </w:r>
      <w:r w:rsidRPr="00466906">
        <w:rPr>
          <w:sz w:val="28"/>
          <w:szCs w:val="28"/>
        </w:rPr>
        <w:t>снизилась с 69,6 лет до 69,2.</w:t>
      </w: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b/>
          <w:sz w:val="32"/>
          <w:szCs w:val="32"/>
        </w:rPr>
      </w:pPr>
      <w:r w:rsidRPr="00466906">
        <w:rPr>
          <w:b/>
          <w:sz w:val="32"/>
          <w:szCs w:val="32"/>
        </w:rPr>
        <w:t xml:space="preserve">Показатели уровня смертности. </w:t>
      </w:r>
    </w:p>
    <w:p w:rsidR="005D0728" w:rsidRPr="003C0560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F22E1D">
        <w:rPr>
          <w:sz w:val="32"/>
          <w:szCs w:val="32"/>
        </w:rPr>
        <w:t>Для измерения смертности используется система показателей.</w:t>
      </w:r>
      <w:r>
        <w:rPr>
          <w:sz w:val="26"/>
          <w:szCs w:val="26"/>
        </w:rPr>
        <w:t xml:space="preserve"> </w:t>
      </w:r>
      <w:r w:rsidRPr="00206EC2">
        <w:rPr>
          <w:sz w:val="28"/>
          <w:szCs w:val="28"/>
        </w:rPr>
        <w:t>Самым первым и простым из них является</w:t>
      </w:r>
      <w:r>
        <w:rPr>
          <w:sz w:val="28"/>
          <w:szCs w:val="28"/>
        </w:rPr>
        <w:t xml:space="preserve"> абсолютное число смертей. Статистические собирают и публикуют данные о числе смертей за год, а в последнее время и за более краткие периоды времени. Однако этот показатель подобно всем абсолютным демографическим показателям сильно зависит как от общей численности населения, так и от его структуры, прежде всего возрастно-половой</w:t>
      </w:r>
      <w:r w:rsidRPr="003C0560">
        <w:rPr>
          <w:sz w:val="28"/>
          <w:szCs w:val="28"/>
        </w:rPr>
        <w:t xml:space="preserve"> [</w:t>
      </w:r>
      <w:r>
        <w:rPr>
          <w:sz w:val="28"/>
          <w:szCs w:val="28"/>
        </w:rPr>
        <w:t>7. ст.322</w:t>
      </w:r>
      <w:r w:rsidRPr="003C056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в возрасте до года, с оной стороны, резко превышает смертность в других возрастах, кроме самых старших. С ругой же стороны, величина младенческой смертности служит мощным и весьма информативным показателем уровня социально-экономического развития страны </w:t>
      </w:r>
      <w:r w:rsidRPr="003C0560">
        <w:rPr>
          <w:sz w:val="28"/>
          <w:szCs w:val="28"/>
        </w:rPr>
        <w:t>[</w:t>
      </w:r>
      <w:r>
        <w:rPr>
          <w:sz w:val="28"/>
          <w:szCs w:val="28"/>
        </w:rPr>
        <w:t>7. ст.325</w:t>
      </w:r>
      <w:r w:rsidRPr="003C056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D0728" w:rsidRPr="003C0560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индикаторы уровня смертности и его динамики являются важным инструментом анализа демографической ситуации в стране. Однако одних только количественных показателей, хотя бы и предельно точных и не зависящих от демографической структуры населения, совершенно не достаточно для полной  характеристики как самой смертности, так и общей социально-экономической ситуации, условий труда и жизни населения, его образа жизни, поведения, связанного со здоровьем и продолжительностью жизни, экологической и санитарно-гигиенической обстановки </w:t>
      </w:r>
      <w:r w:rsidRPr="003C0560">
        <w:rPr>
          <w:sz w:val="28"/>
          <w:szCs w:val="28"/>
        </w:rPr>
        <w:t>[</w:t>
      </w:r>
      <w:r>
        <w:rPr>
          <w:sz w:val="28"/>
          <w:szCs w:val="28"/>
        </w:rPr>
        <w:t>7. ст.361</w:t>
      </w:r>
      <w:r w:rsidRPr="003C0560">
        <w:rPr>
          <w:sz w:val="28"/>
          <w:szCs w:val="28"/>
        </w:rPr>
        <w:t>]</w:t>
      </w:r>
      <w:r>
        <w:rPr>
          <w:sz w:val="28"/>
          <w:szCs w:val="28"/>
        </w:rPr>
        <w:t>. Приложение 1</w:t>
      </w: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Pr="00206EC2" w:rsidRDefault="005D0728" w:rsidP="00466906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Default="005D0728" w:rsidP="0069096C"/>
    <w:p w:rsidR="005D0728" w:rsidRPr="00293E8B" w:rsidRDefault="005D0728" w:rsidP="00293E8B">
      <w:pPr>
        <w:tabs>
          <w:tab w:val="left" w:pos="1425"/>
        </w:tabs>
        <w:jc w:val="center"/>
        <w:rPr>
          <w:b/>
          <w:sz w:val="36"/>
          <w:szCs w:val="36"/>
        </w:rPr>
      </w:pPr>
      <w:r w:rsidRPr="00293E8B">
        <w:rPr>
          <w:b/>
          <w:sz w:val="36"/>
          <w:szCs w:val="36"/>
        </w:rPr>
        <w:t>Динамика</w:t>
      </w:r>
      <w:r>
        <w:rPr>
          <w:b/>
          <w:sz w:val="36"/>
          <w:szCs w:val="36"/>
        </w:rPr>
        <w:t xml:space="preserve"> ожидаемой</w:t>
      </w:r>
      <w:r w:rsidRPr="00293E8B">
        <w:rPr>
          <w:b/>
          <w:sz w:val="36"/>
          <w:szCs w:val="36"/>
        </w:rPr>
        <w:t xml:space="preserve"> продолжительности жизни</w:t>
      </w:r>
      <w:r>
        <w:rPr>
          <w:b/>
          <w:sz w:val="36"/>
          <w:szCs w:val="36"/>
        </w:rPr>
        <w:t xml:space="preserve"> в России</w:t>
      </w:r>
      <w:r w:rsidRPr="00293E8B">
        <w:rPr>
          <w:b/>
          <w:sz w:val="36"/>
          <w:szCs w:val="36"/>
        </w:rPr>
        <w:t>.</w:t>
      </w:r>
    </w:p>
    <w:p w:rsidR="005D0728" w:rsidRDefault="005D0728" w:rsidP="00293E8B">
      <w:pPr>
        <w:tabs>
          <w:tab w:val="left" w:pos="1425"/>
        </w:tabs>
        <w:jc w:val="both"/>
        <w:rPr>
          <w:sz w:val="28"/>
          <w:szCs w:val="28"/>
        </w:rPr>
      </w:pPr>
    </w:p>
    <w:p w:rsidR="005D0728" w:rsidRDefault="005D0728" w:rsidP="00293E8B">
      <w:pPr>
        <w:tabs>
          <w:tab w:val="left" w:pos="1425"/>
        </w:tabs>
        <w:jc w:val="both"/>
        <w:rPr>
          <w:sz w:val="28"/>
          <w:szCs w:val="28"/>
        </w:rPr>
      </w:pPr>
    </w:p>
    <w:p w:rsidR="005D0728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0F446F">
        <w:rPr>
          <w:sz w:val="28"/>
          <w:szCs w:val="28"/>
        </w:rPr>
        <w:t>Ожидаемая продолжительность жизни (показатель средней продолжительности предстоящей жизни) — важнейший интегральный демографический показатель, характеризующий уровень смертности населения. Упрощенно говоря, он обозначает среднее количество лет предстоящей жизни человека, достигшего данного возраста</w:t>
      </w:r>
      <w:r>
        <w:rPr>
          <w:sz w:val="28"/>
          <w:szCs w:val="28"/>
        </w:rPr>
        <w:t>.</w:t>
      </w:r>
    </w:p>
    <w:p w:rsidR="005D0728" w:rsidRPr="00515545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15545">
        <w:rPr>
          <w:sz w:val="28"/>
          <w:szCs w:val="28"/>
        </w:rPr>
        <w:t>Благодаря явным успехам послевоенной медицины к середине шестидесятых годов двадцатого века, России (СССР) удалось практически ликвидировать свое отставание в продолжительности жизни, которая вплоть до Второй мировой войны оставалась в России значительно ниже уровня западных стран</w:t>
      </w:r>
    </w:p>
    <w:p w:rsidR="005D0728" w:rsidRPr="00515545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15545">
        <w:rPr>
          <w:sz w:val="28"/>
          <w:szCs w:val="28"/>
        </w:rPr>
        <w:t>По данным Росстата, ожидаемая продолжительность жизни в России на 2008 год составляла 67,9 лет (61,8 у мужчин и 74,2 у женщин).</w:t>
      </w:r>
    </w:p>
    <w:p w:rsidR="005D0728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  <w:r w:rsidRPr="00515545">
        <w:rPr>
          <w:sz w:val="28"/>
          <w:szCs w:val="28"/>
        </w:rPr>
        <w:t>В 2009 году продолжительность жизни увеличилась до 69 лет. В феврале 2010 года заместитель председателя правительства России Александр Жуков заявил, что увеличение продолжительности жизни является успехом приоритетных национальных проектов</w:t>
      </w:r>
      <w:r>
        <w:rPr>
          <w:sz w:val="28"/>
          <w:szCs w:val="28"/>
        </w:rPr>
        <w:t xml:space="preserve"> </w:t>
      </w:r>
      <w:r w:rsidRPr="00225ACB">
        <w:rPr>
          <w:sz w:val="28"/>
          <w:szCs w:val="28"/>
        </w:rPr>
        <w:t>[</w:t>
      </w:r>
      <w:r>
        <w:rPr>
          <w:sz w:val="28"/>
          <w:szCs w:val="28"/>
        </w:rPr>
        <w:t>10.</w:t>
      </w:r>
      <w:r w:rsidRPr="00225ACB">
        <w:rPr>
          <w:sz w:val="28"/>
          <w:szCs w:val="28"/>
        </w:rPr>
        <w:t>]</w:t>
      </w:r>
      <w:r w:rsidRPr="00515545">
        <w:rPr>
          <w:sz w:val="28"/>
          <w:szCs w:val="28"/>
        </w:rPr>
        <w:t>.</w:t>
      </w:r>
    </w:p>
    <w:p w:rsidR="005D0728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D0728" w:rsidRPr="007E6102" w:rsidRDefault="005D0728" w:rsidP="00515545">
      <w:pPr>
        <w:tabs>
          <w:tab w:val="left" w:pos="1425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Рис.1 </w:t>
      </w:r>
      <w:r w:rsidRPr="007E6102">
        <w:rPr>
          <w:b/>
        </w:rPr>
        <w:t>Ожидаемая продолжительность жизни в России</w:t>
      </w:r>
    </w:p>
    <w:p w:rsidR="005D0728" w:rsidRDefault="00592E30" w:rsidP="00515545">
      <w:pPr>
        <w:tabs>
          <w:tab w:val="left" w:pos="1425"/>
        </w:tabs>
        <w:spacing w:line="360" w:lineRule="auto"/>
        <w:ind w:firstLine="567"/>
        <w:jc w:val="both"/>
        <w:rPr>
          <w:sz w:val="26"/>
          <w:szCs w:val="26"/>
        </w:rPr>
      </w:pPr>
      <w:hyperlink r:id="rId7" w:history="1">
        <w:r>
          <w:rPr>
            <w:noProof/>
            <w:color w:val="0000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Файл:LERF19902009.PNG" href="http://upload.wikimedia.org/wikipedia/ru/3/3d/LERF19902009.PN" style="width:277.5pt;height:184.5pt;visibility:visible" o:button="t">
              <v:fill o:detectmouseclick="t"/>
              <v:imagedata r:id="rId8" o:title=""/>
            </v:shape>
          </w:pict>
        </w:r>
      </w:hyperlink>
      <w:r w:rsidR="005D0728">
        <w:br/>
      </w:r>
    </w:p>
    <w:p w:rsidR="005D0728" w:rsidRPr="00943FE1" w:rsidRDefault="005D0728" w:rsidP="00A73AB1">
      <w:pPr>
        <w:pStyle w:val="z1"/>
        <w:rPr>
          <w:sz w:val="24"/>
          <w:szCs w:val="24"/>
        </w:rPr>
      </w:pPr>
      <w:r w:rsidRPr="00943FE1">
        <w:rPr>
          <w:sz w:val="24"/>
          <w:szCs w:val="24"/>
        </w:rPr>
        <w:t>Таблица 2. Ожидаемая продолжительность жизни в федеральных округах в 1990 и 2006 годах, лет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614"/>
        <w:gridCol w:w="864"/>
        <w:gridCol w:w="865"/>
        <w:gridCol w:w="1727"/>
        <w:gridCol w:w="783"/>
        <w:gridCol w:w="865"/>
        <w:gridCol w:w="1727"/>
      </w:tblGrid>
      <w:tr w:rsidR="005D07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Женщины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1990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2006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Изменение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1990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2005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rPr>
                <w:b/>
                <w:bCs/>
              </w:rPr>
              <w:t>Изменение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Россия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63,73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60,36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-3,37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73,22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-1,08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rPr>
                <w:b/>
                <w:bCs/>
                <w:i/>
                <w:iCs/>
              </w:rPr>
              <w:t>Федеральные округа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Центральный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63,9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61,14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-2,76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73,89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-0,91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Северо-Западный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59,08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-4,72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72,52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-1,58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Южный</w:t>
            </w:r>
            <w:hyperlink r:id="rId9" w:anchor="1" w:history="1">
              <w:r>
                <w:rPr>
                  <w:rStyle w:val="a9"/>
                  <w:rFonts w:eastAsia="Times New Roman" w:cs="Arial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63,21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0,13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Приволжский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60,00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-4,40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75,1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73,40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-1,70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Уральский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60,52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-3,58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73,28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-1,02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Сибирский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62,6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58,31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-4,29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73,4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71,51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-1,89</w:t>
            </w:r>
          </w:p>
        </w:tc>
      </w:tr>
      <w:tr w:rsidR="005D072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</w:pPr>
            <w:r>
              <w:t>Дальневосточный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62,3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57,90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-4,40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72,6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70,65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Default="005D0728">
            <w:pPr>
              <w:pStyle w:val="af0"/>
              <w:jc w:val="center"/>
            </w:pPr>
            <w:r>
              <w:t>-1,95</w:t>
            </w:r>
          </w:p>
        </w:tc>
      </w:tr>
    </w:tbl>
    <w:p w:rsidR="005D0728" w:rsidRDefault="005D0728" w:rsidP="00796083">
      <w:pPr>
        <w:pStyle w:val="p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FE1">
        <w:rPr>
          <w:rFonts w:ascii="Times New Roman" w:hAnsi="Times New Roman" w:cs="Times New Roman"/>
          <w:sz w:val="28"/>
          <w:szCs w:val="28"/>
        </w:rPr>
        <w:t>Изменения ожидаемой продолжительности жизни при рождении в каждом из федеральных округов с некоторыми особенностями в целом повторяют общероссийскую динамику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943F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3FE1">
        <w:rPr>
          <w:rFonts w:ascii="Times New Roman" w:hAnsi="Times New Roman" w:cs="Times New Roman"/>
          <w:sz w:val="28"/>
          <w:szCs w:val="28"/>
        </w:rPr>
        <w:t>). На протяжении всего рассматриваемого периода по продолжительности жизни лидирует Южный, а внизу распределения находятся Сибирский и Дальневосточный округа. До 2006 года, в период роста смертности и снижения продолжительности жизни отмечался рост неоднородности регионов. Разница между максимальными и минимальными показателями продолжительности жизни в федеральных округах за 15 лет - с 1990 по 2005 год - увеличились: мужчин с 2,1 до 6,1 года, женщин - с 2,4 до 4,7 года. Напротив, в 2006 г. эта разница несколько уменьшилась и составила у мужчин 5,3 года, у женщин - 4,2 года.</w:t>
      </w:r>
    </w:p>
    <w:p w:rsidR="005D0728" w:rsidRPr="002D3599" w:rsidRDefault="005D0728" w:rsidP="002D3599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2D3599">
        <w:rPr>
          <w:sz w:val="28"/>
          <w:szCs w:val="28"/>
          <w:lang w:eastAsia="ru-RU"/>
        </w:rPr>
        <w:t>Серьезные изменения претерпело за это время и распределение по продолжительности жизни регионов - субъектов Федерации</w:t>
      </w:r>
      <w:r>
        <w:rPr>
          <w:sz w:val="28"/>
          <w:szCs w:val="28"/>
          <w:lang w:eastAsia="ru-RU"/>
        </w:rPr>
        <w:t>.</w:t>
      </w:r>
      <w:r w:rsidRPr="002D3599">
        <w:rPr>
          <w:sz w:val="28"/>
          <w:szCs w:val="28"/>
          <w:lang w:eastAsia="ru-RU"/>
        </w:rPr>
        <w:t xml:space="preserve"> </w:t>
      </w:r>
    </w:p>
    <w:p w:rsidR="005D0728" w:rsidRDefault="005D0728" w:rsidP="002D3599">
      <w:pPr>
        <w:spacing w:line="360" w:lineRule="auto"/>
        <w:ind w:firstLine="567"/>
        <w:jc w:val="both"/>
        <w:rPr>
          <w:lang w:eastAsia="ru-RU"/>
        </w:rPr>
      </w:pPr>
      <w:r w:rsidRPr="002D3599">
        <w:rPr>
          <w:sz w:val="28"/>
          <w:szCs w:val="28"/>
          <w:lang w:eastAsia="ru-RU"/>
        </w:rPr>
        <w:t>В 1990 году это распределение выглядело и для мужчин, и для женщин весьма остроконечным и асимметричным. К 1994 году, в период роста смертности, распределение не только сдвинулось вправо, но стало менее концентрированным, зато приобрело некоторую симметричность. Снижение смертности в 1994-1998 годах сопровождалось как ростом концентрации территорий, так и ростом асимметрии. Но уровни 1990 года, ни в каком смысле достигнуты не были. Наконец, изменения смертности 1998-2005 годов почти вернули распределение у мужчин к уровню 1994 года, тогда как у женщин распределения 1994 года и 2005 года различаются больше: распределение занимает как бы промежуточное положение между 1995 и 1990 годами. Ситуация в 2006 году скорее напоминает картину конца девяностых годов ХХ века, когда отмечался рост концентрации и ассиметрии</w:t>
      </w:r>
      <w:r>
        <w:rPr>
          <w:lang w:eastAsia="ru-RU"/>
        </w:rPr>
        <w:t>.</w:t>
      </w:r>
    </w:p>
    <w:p w:rsidR="005D0728" w:rsidRPr="0077018C" w:rsidRDefault="005D0728" w:rsidP="0077018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7018C">
        <w:rPr>
          <w:sz w:val="28"/>
          <w:szCs w:val="28"/>
          <w:lang w:eastAsia="ru-RU"/>
        </w:rPr>
        <w:t xml:space="preserve">Какое демографическое будущее сулит прогноз пересмотра 2004 г. нашей стране? Хорошего мало, хотя авторы прогноза несколько более оптимистично оценивают демографические перспективы нашей страны по сравнению с пересмотрами 2000 и 2002 годов. Если прогноз 1998 г. предсказывал, что численность населения нашей страны к 2050 г. сократится до 121,3 млн. человек, прогнозы 2000 и 2002 гг. — до 104,3 млн. человек, то последний прогноз увеличивает прогнозную численность населения до 111,8 млн. человек (всюду средние варианты). </w:t>
      </w:r>
    </w:p>
    <w:p w:rsidR="005D0728" w:rsidRPr="0077018C" w:rsidRDefault="005D0728" w:rsidP="0077018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7018C">
        <w:rPr>
          <w:sz w:val="28"/>
          <w:szCs w:val="28"/>
          <w:lang w:eastAsia="ru-RU"/>
        </w:rPr>
        <w:t>С чем же связаны эти странные прыжки прогнозной численности населения России от одного пересмотра к другому? Неужели специалисты ООН уловили некую новую тенденцию, говорящую о том, что наша страна начала выбираться из депопуляционной ямы. Радоваться, однако, нечему, поскольку здесь мы имеем дело с чисто статистическим артефактом.</w:t>
      </w:r>
    </w:p>
    <w:p w:rsidR="005D0728" w:rsidRPr="0077018C" w:rsidRDefault="005D0728" w:rsidP="0077018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7018C">
        <w:rPr>
          <w:sz w:val="28"/>
          <w:szCs w:val="28"/>
          <w:lang w:eastAsia="ru-RU"/>
        </w:rPr>
        <w:t>Во-первых, WPP-2004 исходит из большей по сравнению с пересмотром 2002 г. начальной численности населения России. Известно, что перепись 2002 г. показала численность населения почти на 2 млн. человека большую, чем это вытекало из расчетов по уравнению демографического баланса. Во-вторых, WPP-2004 принимает во внимание факт некоторого подъема числа рождений после 2000 года. Этот кратковременный и уже закончившийся прирост рождений авторы почему-то распространили на весь период прогноза, что и объясняет увеличение прогнозной численности населения в пересмотре 2004 г. по сравнению с двумя предшествующими.</w:t>
      </w:r>
    </w:p>
    <w:p w:rsidR="005D0728" w:rsidRDefault="005D0728" w:rsidP="0077018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7018C">
        <w:rPr>
          <w:sz w:val="28"/>
          <w:szCs w:val="28"/>
          <w:lang w:eastAsia="ru-RU"/>
        </w:rPr>
        <w:t>Верхний вариант, который применительно к России следует признать фантастическим, дает численность в 134,5 млн. человек, нижний — в 92,4 млн. человек и вариант с постоянной рождаемостью — в 98,2 млн. человек. Два последних варианта и надо считать наиболее близкими к тому, что будет на самом деле в середине столетия, причем самым реалистическим является именно нижний вариант, поскольку он предполагает снижение рождаемости в период до 2015–2020 г. с нынешних 1,33 до 1,01 и лишь затем её некоторый рост до 1,35 (прогнозируемая динамика средней ожидаемой продолжительности жизни новорожденного во всех вариантах одинакова).</w:t>
      </w:r>
    </w:p>
    <w:p w:rsidR="005D0728" w:rsidRDefault="005D0728" w:rsidP="00157E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7018C">
        <w:rPr>
          <w:sz w:val="28"/>
          <w:szCs w:val="28"/>
          <w:lang w:eastAsia="ru-RU"/>
        </w:rPr>
        <w:t>Однако этот, как сказано выше, «самый реалистический вариант» всё же, на наш взгляд, будет довольно далек от реальности, поскольку и он предполагает ничем не мотивированное спонтанное повышение рождаемости. Фактическое уменьшение численности населения России будет даже бóльшим, чем это прогнозируется в нижнем варианте.</w:t>
      </w:r>
    </w:p>
    <w:p w:rsidR="005D0728" w:rsidRPr="003C0560" w:rsidRDefault="005D0728" w:rsidP="00157EEF">
      <w:pPr>
        <w:spacing w:line="360" w:lineRule="auto"/>
        <w:ind w:firstLine="567"/>
        <w:jc w:val="both"/>
        <w:rPr>
          <w:b/>
          <w:sz w:val="26"/>
          <w:szCs w:val="26"/>
          <w:lang w:eastAsia="ru-RU"/>
        </w:rPr>
      </w:pPr>
      <w:r w:rsidRPr="00EA06F5">
        <w:rPr>
          <w:b/>
          <w:bCs/>
          <w:lang w:eastAsia="ru-RU"/>
        </w:rPr>
        <w:t xml:space="preserve">Таблица </w:t>
      </w:r>
      <w:r>
        <w:rPr>
          <w:b/>
          <w:bCs/>
          <w:lang w:eastAsia="ru-RU"/>
        </w:rPr>
        <w:t>3</w:t>
      </w:r>
      <w:r w:rsidRPr="00EA06F5">
        <w:rPr>
          <w:b/>
          <w:bCs/>
          <w:lang w:eastAsia="ru-RU"/>
        </w:rPr>
        <w:t> </w:t>
      </w:r>
      <w:r w:rsidRPr="00EA06F5">
        <w:rPr>
          <w:lang w:eastAsia="ru-RU"/>
        </w:rPr>
        <w:t xml:space="preserve">— </w:t>
      </w:r>
      <w:r w:rsidRPr="003C0560">
        <w:rPr>
          <w:b/>
          <w:sz w:val="26"/>
          <w:szCs w:val="26"/>
          <w:lang w:eastAsia="ru-RU"/>
        </w:rPr>
        <w:t>Прогнозная динамика численности населения России по прогнозу ООН, 2005–2050. WPP-2004, все варианты (тысяч человек)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1605"/>
        <w:gridCol w:w="1725"/>
        <w:gridCol w:w="2055"/>
        <w:gridCol w:w="2656"/>
      </w:tblGrid>
      <w:tr w:rsidR="005D0728" w:rsidRPr="005E6979" w:rsidTr="00A4510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728" w:rsidRPr="00A4510C" w:rsidRDefault="005D0728" w:rsidP="00A4510C">
            <w:pPr>
              <w:jc w:val="center"/>
              <w:rPr>
                <w:sz w:val="32"/>
                <w:szCs w:val="32"/>
              </w:rPr>
            </w:pPr>
            <w:r w:rsidRPr="00A4510C">
              <w:rPr>
                <w:sz w:val="32"/>
                <w:szCs w:val="32"/>
              </w:rPr>
              <w:t>Годы</w:t>
            </w:r>
          </w:p>
        </w:tc>
        <w:tc>
          <w:tcPr>
            <w:tcW w:w="80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0728" w:rsidRPr="00A4510C" w:rsidRDefault="005D0728" w:rsidP="00A4510C">
            <w:pPr>
              <w:jc w:val="center"/>
              <w:rPr>
                <w:sz w:val="32"/>
                <w:szCs w:val="32"/>
              </w:rPr>
            </w:pPr>
            <w:r w:rsidRPr="00A4510C">
              <w:rPr>
                <w:sz w:val="32"/>
                <w:szCs w:val="32"/>
              </w:rPr>
              <w:t>Вариант прогноза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1530" w:type="dxa"/>
            <w:tcBorders>
              <w:top w:val="nil"/>
            </w:tcBorders>
          </w:tcPr>
          <w:p w:rsidR="005D0728" w:rsidRPr="005E6979" w:rsidRDefault="005D0728" w:rsidP="006B0A20"/>
        </w:tc>
        <w:tc>
          <w:tcPr>
            <w:tcW w:w="1605" w:type="dxa"/>
          </w:tcPr>
          <w:p w:rsidR="005D0728" w:rsidRPr="005E6979" w:rsidRDefault="005D0728" w:rsidP="00A4510C">
            <w:pPr>
              <w:jc w:val="center"/>
            </w:pPr>
            <w:r w:rsidRPr="005E6979">
              <w:t>Верхний</w:t>
            </w:r>
          </w:p>
        </w:tc>
        <w:tc>
          <w:tcPr>
            <w:tcW w:w="1725" w:type="dxa"/>
          </w:tcPr>
          <w:p w:rsidR="005D0728" w:rsidRPr="005E6979" w:rsidRDefault="005D0728" w:rsidP="00A4510C">
            <w:pPr>
              <w:jc w:val="center"/>
            </w:pPr>
            <w:r w:rsidRPr="005E6979">
              <w:t>Средний</w:t>
            </w:r>
          </w:p>
        </w:tc>
        <w:tc>
          <w:tcPr>
            <w:tcW w:w="2055" w:type="dxa"/>
          </w:tcPr>
          <w:p w:rsidR="005D0728" w:rsidRPr="005E6979" w:rsidRDefault="005D0728" w:rsidP="00A4510C">
            <w:pPr>
              <w:jc w:val="center"/>
            </w:pPr>
            <w:r w:rsidRPr="005E6979">
              <w:t>Нижний</w:t>
            </w:r>
          </w:p>
        </w:tc>
        <w:tc>
          <w:tcPr>
            <w:tcW w:w="2656" w:type="dxa"/>
          </w:tcPr>
          <w:p w:rsidR="005D0728" w:rsidRPr="005E6979" w:rsidRDefault="005D0728" w:rsidP="00A4510C">
            <w:pPr>
              <w:jc w:val="center"/>
            </w:pPr>
            <w:r w:rsidRPr="005E6979">
              <w:t>С постоянной рождаемостью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  <w:jc w:val="center"/>
        </w:trPr>
        <w:tc>
          <w:tcPr>
            <w:tcW w:w="1530" w:type="dxa"/>
          </w:tcPr>
          <w:p w:rsidR="005D0728" w:rsidRPr="005E6979" w:rsidRDefault="005D0728" w:rsidP="00A4510C">
            <w:pPr>
              <w:jc w:val="center"/>
            </w:pPr>
            <w:r w:rsidRPr="005E6979">
              <w:t>2005</w:t>
            </w:r>
          </w:p>
        </w:tc>
        <w:tc>
          <w:tcPr>
            <w:tcW w:w="1605" w:type="dxa"/>
          </w:tcPr>
          <w:p w:rsidR="005D0728" w:rsidRPr="005E6979" w:rsidRDefault="005D0728" w:rsidP="00A4510C">
            <w:pPr>
              <w:jc w:val="center"/>
            </w:pPr>
            <w:r>
              <w:t>143202</w:t>
            </w:r>
          </w:p>
        </w:tc>
        <w:tc>
          <w:tcPr>
            <w:tcW w:w="1725" w:type="dxa"/>
          </w:tcPr>
          <w:p w:rsidR="005D0728" w:rsidRPr="005E6979" w:rsidRDefault="005D0728" w:rsidP="00A4510C">
            <w:pPr>
              <w:jc w:val="center"/>
            </w:pPr>
            <w:r>
              <w:t>143202</w:t>
            </w:r>
          </w:p>
        </w:tc>
        <w:tc>
          <w:tcPr>
            <w:tcW w:w="2055" w:type="dxa"/>
          </w:tcPr>
          <w:p w:rsidR="005D0728" w:rsidRPr="005E6979" w:rsidRDefault="005D0728" w:rsidP="00A4510C">
            <w:pPr>
              <w:jc w:val="center"/>
            </w:pPr>
            <w:r>
              <w:t>143202</w:t>
            </w:r>
          </w:p>
        </w:tc>
        <w:tc>
          <w:tcPr>
            <w:tcW w:w="2656" w:type="dxa"/>
          </w:tcPr>
          <w:p w:rsidR="005D0728" w:rsidRPr="005E6979" w:rsidRDefault="005D0728" w:rsidP="00A4510C">
            <w:pPr>
              <w:jc w:val="center"/>
            </w:pPr>
            <w:r>
              <w:t>143202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Pr="005E6979" w:rsidRDefault="005D0728" w:rsidP="00A4510C">
            <w:pPr>
              <w:jc w:val="center"/>
            </w:pPr>
            <w:r>
              <w:t>2010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</w:pPr>
            <w:r>
              <w:t>141420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140028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138639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</w:pPr>
            <w:r>
              <w:t>139609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2015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</w:pPr>
            <w:r>
              <w:t>140132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136696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133243</w:t>
            </w:r>
          </w:p>
        </w:tc>
        <w:tc>
          <w:tcPr>
            <w:tcW w:w="2656" w:type="dxa"/>
          </w:tcPr>
          <w:p w:rsidR="005D0728" w:rsidRPr="005E6979" w:rsidRDefault="005D0728" w:rsidP="00A4510C">
            <w:pPr>
              <w:jc w:val="center"/>
            </w:pPr>
            <w:r w:rsidRPr="005E6979">
              <w:rPr>
                <w:lang w:eastAsia="ru-RU"/>
              </w:rPr>
              <w:t>135 487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2020</w:t>
            </w:r>
          </w:p>
        </w:tc>
        <w:tc>
          <w:tcPr>
            <w:tcW w:w="1605" w:type="dxa"/>
          </w:tcPr>
          <w:p w:rsidR="005D0728" w:rsidRPr="005E6979" w:rsidRDefault="005D0728" w:rsidP="00A4510C">
            <w:pPr>
              <w:jc w:val="center"/>
            </w:pPr>
            <w:r w:rsidRPr="005E6979">
              <w:rPr>
                <w:lang w:eastAsia="ru-RU"/>
              </w:rPr>
              <w:t>138 654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133101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127458</w:t>
            </w:r>
          </w:p>
        </w:tc>
        <w:tc>
          <w:tcPr>
            <w:tcW w:w="2656" w:type="dxa"/>
          </w:tcPr>
          <w:p w:rsidR="005D0728" w:rsidRPr="005E6979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130708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2025</w:t>
            </w:r>
          </w:p>
        </w:tc>
        <w:tc>
          <w:tcPr>
            <w:tcW w:w="1605" w:type="dxa"/>
          </w:tcPr>
          <w:p w:rsidR="005D0728" w:rsidRPr="005E6979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136611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129230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121721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125635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2030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134772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125325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115953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120509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2035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133858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121679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110156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115270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2040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133885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118334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104314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109761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2045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134282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115098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98371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103999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2050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134532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  <w:r>
              <w:t>111752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  <w:r>
              <w:t>92358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98169</w:t>
            </w:r>
          </w:p>
        </w:tc>
      </w:tr>
      <w:tr w:rsidR="005D0728" w:rsidRPr="005E6979" w:rsidTr="00A4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530" w:type="dxa"/>
          </w:tcPr>
          <w:p w:rsidR="005D0728" w:rsidRDefault="005D0728" w:rsidP="00A4510C">
            <w:pPr>
              <w:jc w:val="center"/>
            </w:pPr>
            <w:r>
              <w:t>Изменения за 2005-2050гг.</w:t>
            </w:r>
          </w:p>
        </w:tc>
        <w:tc>
          <w:tcPr>
            <w:tcW w:w="1605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</w:p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-8670</w:t>
            </w:r>
          </w:p>
        </w:tc>
        <w:tc>
          <w:tcPr>
            <w:tcW w:w="1725" w:type="dxa"/>
          </w:tcPr>
          <w:p w:rsidR="005D0728" w:rsidRDefault="005D0728" w:rsidP="00A4510C">
            <w:pPr>
              <w:jc w:val="center"/>
            </w:pPr>
          </w:p>
          <w:p w:rsidR="005D0728" w:rsidRDefault="005D0728" w:rsidP="00A4510C">
            <w:pPr>
              <w:jc w:val="center"/>
            </w:pPr>
            <w:r>
              <w:t>-31450</w:t>
            </w:r>
          </w:p>
        </w:tc>
        <w:tc>
          <w:tcPr>
            <w:tcW w:w="2055" w:type="dxa"/>
          </w:tcPr>
          <w:p w:rsidR="005D0728" w:rsidRDefault="005D0728" w:rsidP="00A4510C">
            <w:pPr>
              <w:jc w:val="center"/>
            </w:pPr>
          </w:p>
          <w:p w:rsidR="005D0728" w:rsidRDefault="005D0728" w:rsidP="00A4510C">
            <w:pPr>
              <w:jc w:val="center"/>
            </w:pPr>
            <w:r>
              <w:t>-50844</w:t>
            </w:r>
          </w:p>
        </w:tc>
        <w:tc>
          <w:tcPr>
            <w:tcW w:w="2656" w:type="dxa"/>
          </w:tcPr>
          <w:p w:rsidR="005D0728" w:rsidRDefault="005D0728" w:rsidP="00A4510C">
            <w:pPr>
              <w:jc w:val="center"/>
              <w:rPr>
                <w:lang w:eastAsia="ru-RU"/>
              </w:rPr>
            </w:pPr>
          </w:p>
          <w:p w:rsidR="005D0728" w:rsidRDefault="005D0728" w:rsidP="00A451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-45033</w:t>
            </w:r>
          </w:p>
        </w:tc>
      </w:tr>
    </w:tbl>
    <w:p w:rsidR="005D0728" w:rsidRDefault="005D0728" w:rsidP="004F4411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</w:p>
    <w:p w:rsidR="005D0728" w:rsidRPr="004F4411" w:rsidRDefault="005D0728" w:rsidP="004F4411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F4411">
        <w:rPr>
          <w:sz w:val="28"/>
          <w:szCs w:val="28"/>
          <w:lang w:eastAsia="ru-RU"/>
        </w:rPr>
        <w:t xml:space="preserve">Как видно из таблицы </w:t>
      </w:r>
      <w:r>
        <w:rPr>
          <w:sz w:val="28"/>
          <w:szCs w:val="28"/>
          <w:lang w:eastAsia="ru-RU"/>
        </w:rPr>
        <w:t>3</w:t>
      </w:r>
      <w:r w:rsidRPr="004F4411">
        <w:rPr>
          <w:sz w:val="28"/>
          <w:szCs w:val="28"/>
          <w:lang w:eastAsia="ru-RU"/>
        </w:rPr>
        <w:t> и графика 1, все варианты WPP-2004 предполагают уменьшение к 2050 г. численности населения России, причем разброс оценок этого уменьшения чрезвычайно велик: от 8,7 до 50,8 млн. человек. При этом</w:t>
      </w:r>
      <w:r>
        <w:rPr>
          <w:sz w:val="28"/>
          <w:szCs w:val="28"/>
          <w:lang w:eastAsia="ru-RU"/>
        </w:rPr>
        <w:t>,</w:t>
      </w:r>
      <w:r w:rsidRPr="004F4411">
        <w:rPr>
          <w:sz w:val="28"/>
          <w:szCs w:val="28"/>
          <w:lang w:eastAsia="ru-RU"/>
        </w:rPr>
        <w:t xml:space="preserve"> все варианты прогноза предусматривают уменьшение среднегодовых величин снижения численности населения на всем прогнозном периоде или на большей его части.</w:t>
      </w:r>
    </w:p>
    <w:p w:rsidR="005D0728" w:rsidRPr="0077018C" w:rsidRDefault="00592E30" w:rsidP="0077018C">
      <w:pPr>
        <w:shd w:val="clear" w:color="auto" w:fill="FFFFFF"/>
        <w:suppressAutoHyphens w:val="0"/>
        <w:spacing w:before="360" w:after="720" w:line="336" w:lineRule="atLeast"/>
        <w:jc w:val="center"/>
        <w:rPr>
          <w:rFonts w:ascii="Verdana" w:hAnsi="Verdana" w:cs="Arial"/>
          <w:sz w:val="18"/>
          <w:szCs w:val="18"/>
          <w:lang w:eastAsia="ru-RU"/>
        </w:rPr>
      </w:pPr>
      <w:r>
        <w:rPr>
          <w:rFonts w:ascii="Verdana" w:hAnsi="Verdana" w:cs="Arial"/>
          <w:noProof/>
          <w:sz w:val="18"/>
          <w:szCs w:val="18"/>
          <w:lang w:eastAsia="ru-RU"/>
        </w:rPr>
        <w:pict>
          <v:shape id="Рисунок 12" o:spid="_x0000_i1026" type="#_x0000_t75" alt="http://demographia.ru/UserFiles/image002(12).gif" style="width:495.75pt;height:366pt;visibility:visible">
            <v:imagedata r:id="rId10" o:title=""/>
          </v:shape>
        </w:pict>
      </w:r>
    </w:p>
    <w:p w:rsidR="005D0728" w:rsidRPr="003C0560" w:rsidRDefault="005D0728" w:rsidP="0077018C">
      <w:pPr>
        <w:shd w:val="clear" w:color="auto" w:fill="FFFFFF"/>
        <w:suppressAutoHyphens w:val="0"/>
        <w:spacing w:after="960" w:line="336" w:lineRule="atLeast"/>
        <w:jc w:val="center"/>
        <w:rPr>
          <w:b/>
          <w:lang w:eastAsia="ru-RU"/>
        </w:rPr>
      </w:pPr>
      <w:r w:rsidRPr="004F4411">
        <w:rPr>
          <w:b/>
          <w:bCs/>
          <w:lang w:eastAsia="ru-RU"/>
        </w:rPr>
        <w:t>График 1</w:t>
      </w:r>
      <w:r w:rsidRPr="004F4411">
        <w:rPr>
          <w:lang w:eastAsia="ru-RU"/>
        </w:rPr>
        <w:t> </w:t>
      </w:r>
      <w:r w:rsidRPr="003C0560">
        <w:rPr>
          <w:b/>
          <w:lang w:eastAsia="ru-RU"/>
        </w:rPr>
        <w:t>— Прогнозная динамика численности населения России по прогнозу ООН, 2005–2050. WPP-2004, все варианты (миллионов человек)</w:t>
      </w:r>
    </w:p>
    <w:p w:rsidR="005D0728" w:rsidRPr="004F4411" w:rsidRDefault="005D0728" w:rsidP="004F4411">
      <w:pPr>
        <w:shd w:val="clear" w:color="auto" w:fill="FFFFFF"/>
        <w:suppressAutoHyphens w:val="0"/>
        <w:spacing w:after="240" w:line="360" w:lineRule="auto"/>
        <w:ind w:firstLine="567"/>
        <w:jc w:val="both"/>
        <w:rPr>
          <w:sz w:val="28"/>
          <w:szCs w:val="28"/>
          <w:lang w:eastAsia="ru-RU"/>
        </w:rPr>
      </w:pPr>
      <w:r w:rsidRPr="004F4411">
        <w:rPr>
          <w:sz w:val="28"/>
          <w:szCs w:val="28"/>
          <w:lang w:eastAsia="ru-RU"/>
        </w:rPr>
        <w:t>Так, согласно среднему варианту прогноза ожидаются следующие среднегодовые величины уменьшения численности (в тысячах человек): за 2005–2010 гг. — на 635; за 2015–2020 гг. — на 719; за 2025–2030 гг. — на 781; за 2035–2040 гг. — на 669 и за 2045–2050 гг. — также на 669 тысяч человек. По верхнему варианту — соответственно на 356; 296; 368; 6 и 50 тысяч человек. Согласно нижнему варианту — соответственно на 913; 1 157; 1 154; 1 168 и на 1 203 тысяч человек. При этом, как легко догадаться, темпы сокращения численности населения нашей страны будут возрастать по всем вариантам прогноза, за исключением</w:t>
      </w:r>
      <w:r>
        <w:rPr>
          <w:sz w:val="28"/>
          <w:szCs w:val="28"/>
          <w:lang w:eastAsia="ru-RU"/>
        </w:rPr>
        <w:t xml:space="preserve"> </w:t>
      </w:r>
      <w:r w:rsidRPr="004F4411">
        <w:rPr>
          <w:sz w:val="28"/>
          <w:szCs w:val="28"/>
          <w:lang w:eastAsia="ru-RU"/>
        </w:rPr>
        <w:t>верхнего</w:t>
      </w:r>
      <w:r>
        <w:rPr>
          <w:sz w:val="28"/>
          <w:szCs w:val="28"/>
          <w:lang w:eastAsia="ru-RU"/>
        </w:rPr>
        <w:t xml:space="preserve"> </w:t>
      </w:r>
      <w:r w:rsidRPr="004F4411">
        <w:rPr>
          <w:sz w:val="28"/>
          <w:szCs w:val="28"/>
          <w:lang w:eastAsia="ru-RU"/>
        </w:rPr>
        <w:t>(график</w:t>
      </w:r>
      <w:r>
        <w:rPr>
          <w:sz w:val="28"/>
          <w:szCs w:val="28"/>
          <w:lang w:eastAsia="ru-RU"/>
        </w:rPr>
        <w:t xml:space="preserve"> </w:t>
      </w:r>
      <w:r w:rsidRPr="004F4411">
        <w:rPr>
          <w:sz w:val="28"/>
          <w:szCs w:val="28"/>
          <w:lang w:eastAsia="ru-RU"/>
        </w:rPr>
        <w:t>2).</w:t>
      </w:r>
      <w:r w:rsidR="00592E30">
        <w:rPr>
          <w:rFonts w:ascii="Verdana" w:hAnsi="Verdana" w:cs="Arial"/>
          <w:noProof/>
          <w:sz w:val="18"/>
          <w:szCs w:val="18"/>
          <w:lang w:eastAsia="ru-RU"/>
        </w:rPr>
        <w:pict>
          <v:shape id="Рисунок 13" o:spid="_x0000_i1027" type="#_x0000_t75" alt="http://demographia.ru/UserFiles/image004(5).gif" style="width:480.75pt;height:411pt;visibility:visible">
            <v:imagedata r:id="rId11" o:title=""/>
          </v:shape>
        </w:pict>
      </w:r>
    </w:p>
    <w:p w:rsidR="005D0728" w:rsidRPr="003C0560" w:rsidRDefault="005D0728" w:rsidP="004F4411">
      <w:pPr>
        <w:shd w:val="clear" w:color="auto" w:fill="FFFFFF"/>
        <w:suppressAutoHyphens w:val="0"/>
        <w:spacing w:after="960" w:line="336" w:lineRule="atLeast"/>
        <w:jc w:val="center"/>
        <w:rPr>
          <w:b/>
          <w:lang w:eastAsia="ru-RU"/>
        </w:rPr>
      </w:pPr>
      <w:r w:rsidRPr="004F4411">
        <w:rPr>
          <w:b/>
          <w:bCs/>
          <w:lang w:eastAsia="ru-RU"/>
        </w:rPr>
        <w:t>График 2</w:t>
      </w:r>
      <w:r w:rsidRPr="004F4411">
        <w:rPr>
          <w:lang w:eastAsia="ru-RU"/>
        </w:rPr>
        <w:t> </w:t>
      </w:r>
      <w:r w:rsidRPr="003C0560">
        <w:rPr>
          <w:b/>
          <w:lang w:eastAsia="ru-RU"/>
        </w:rPr>
        <w:t xml:space="preserve">— Среднегодовые темпы изменения численности населения России, WPP-2004, все варианты (%%) </w:t>
      </w: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11">
        <w:rPr>
          <w:rFonts w:ascii="Times New Roman" w:hAnsi="Times New Roman" w:cs="Times New Roman"/>
          <w:sz w:val="28"/>
          <w:szCs w:val="28"/>
        </w:rPr>
        <w:t>Особенно резко (практически в два раза) возрастут темпы депопуляции по нижнему варианту и варианту постоянной рождаемости. Однако в реальности следует ожидать ещё более быстрых темпов депопуляции, поскольку все варианты прогнозов ООН исходят из предположения о росте рождаемости или, по крайней мере, о её сохранении на прежнем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411">
        <w:rPr>
          <w:rFonts w:ascii="Times New Roman" w:hAnsi="Times New Roman" w:cs="Times New Roman"/>
          <w:sz w:val="28"/>
          <w:szCs w:val="28"/>
        </w:rPr>
        <w:t>Прогнозы специалистов ООН в общем-то совпадают с оценками демографических перспектив, которые дают отечественные демографы. Приведенные выше данные укладываются в ту вилку прогнозной численности населения России, которая уже стала как бы общим местом демографической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411">
        <w:rPr>
          <w:rFonts w:ascii="Times New Roman" w:hAnsi="Times New Roman" w:cs="Times New Roman"/>
          <w:sz w:val="28"/>
          <w:szCs w:val="28"/>
        </w:rPr>
        <w:t>прогностики.</w:t>
      </w: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11">
        <w:rPr>
          <w:rFonts w:ascii="Times New Roman" w:hAnsi="Times New Roman" w:cs="Times New Roman"/>
          <w:sz w:val="28"/>
          <w:szCs w:val="28"/>
        </w:rPr>
        <w:br/>
      </w: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344C41">
      <w:pPr>
        <w:pStyle w:val="af0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C41">
        <w:rPr>
          <w:rFonts w:ascii="Times New Roman" w:hAnsi="Times New Roman" w:cs="Times New Roman"/>
          <w:b/>
          <w:sz w:val="36"/>
          <w:szCs w:val="36"/>
        </w:rPr>
        <w:t xml:space="preserve">Демографическая </w:t>
      </w:r>
      <w:r>
        <w:rPr>
          <w:rFonts w:ascii="Times New Roman" w:hAnsi="Times New Roman" w:cs="Times New Roman"/>
          <w:b/>
          <w:sz w:val="36"/>
          <w:szCs w:val="36"/>
        </w:rPr>
        <w:t>политика в Р</w:t>
      </w:r>
      <w:r w:rsidRPr="00344C41">
        <w:rPr>
          <w:rFonts w:ascii="Times New Roman" w:hAnsi="Times New Roman" w:cs="Times New Roman"/>
          <w:b/>
          <w:sz w:val="36"/>
          <w:szCs w:val="36"/>
        </w:rPr>
        <w:t>оссии</w:t>
      </w:r>
    </w:p>
    <w:p w:rsidR="005D0728" w:rsidRPr="00344C41" w:rsidRDefault="005D0728" w:rsidP="00344C4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C41">
        <w:rPr>
          <w:rFonts w:ascii="Times New Roman" w:hAnsi="Times New Roman" w:cs="Times New Roman"/>
          <w:sz w:val="28"/>
          <w:szCs w:val="28"/>
        </w:rPr>
        <w:t xml:space="preserve">Те демографы, которые считают низкую рождаемость катастрофой для России, рассматривают проблему единственных детей как одно из важных следствий (или проявлений) этой катастрофы. К сожалению, они уделяют меньше внимания проблеме детей в неполных семьях. Главной причиной роста доли неполных семей является низкая прочность семьи как социального института. </w:t>
      </w:r>
    </w:p>
    <w:p w:rsidR="005D0728" w:rsidRPr="00344C41" w:rsidRDefault="005D0728" w:rsidP="00344C4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C41">
        <w:rPr>
          <w:rFonts w:ascii="Times New Roman" w:hAnsi="Times New Roman" w:cs="Times New Roman"/>
          <w:sz w:val="28"/>
          <w:szCs w:val="28"/>
        </w:rPr>
        <w:t xml:space="preserve">Без укрепления брака существенное повышение рождаемости невозможно. </w:t>
      </w:r>
    </w:p>
    <w:p w:rsidR="005D0728" w:rsidRPr="00344C41" w:rsidRDefault="005D0728" w:rsidP="00344C4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C41">
        <w:rPr>
          <w:rFonts w:ascii="Times New Roman" w:hAnsi="Times New Roman" w:cs="Times New Roman"/>
          <w:sz w:val="28"/>
          <w:szCs w:val="28"/>
        </w:rPr>
        <w:t>Женщинам трудно решиться на рождение вторых и последующих детей, если они не уверены в прочности своих отношений с мужьями.</w:t>
      </w:r>
    </w:p>
    <w:p w:rsidR="005D0728" w:rsidRDefault="005D0728" w:rsidP="00344C4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C41">
        <w:rPr>
          <w:rFonts w:ascii="Times New Roman" w:hAnsi="Times New Roman" w:cs="Times New Roman"/>
          <w:sz w:val="28"/>
          <w:szCs w:val="28"/>
        </w:rPr>
        <w:t>По данным социологического исследования, проведенного в Москве в 2004 г., среди тех женщин, которые собираются иметь меньше детей, чем желают, каждая четвертая (24,2%) ответила, что сложности во взаимоотношениях в семье мешают или даже очень мешают рождению желаемого числа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44C41">
        <w:rPr>
          <w:rFonts w:ascii="Times New Roman" w:hAnsi="Times New Roman" w:cs="Times New Roman"/>
          <w:sz w:val="28"/>
          <w:szCs w:val="28"/>
        </w:rPr>
        <w:t>].</w:t>
      </w:r>
    </w:p>
    <w:p w:rsidR="005D0728" w:rsidRDefault="005D0728" w:rsidP="00D23C27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27">
        <w:rPr>
          <w:rFonts w:ascii="Times New Roman" w:hAnsi="Times New Roman" w:cs="Times New Roman"/>
          <w:sz w:val="28"/>
          <w:szCs w:val="28"/>
        </w:rPr>
        <w:t>Введение частично оплачиваемого отпуска по уходу за ребенком до 1 года и неоплачиваемого отпуска по уходу за детьми от года до 1,5 лет способствовало небольшому и непродолжительному повышению рождаемости в 1982—1987 гг., в основном за счет вторых детей. По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Pr="00D23C27">
        <w:rPr>
          <w:rFonts w:ascii="Times New Roman" w:hAnsi="Times New Roman" w:cs="Times New Roman"/>
          <w:sz w:val="28"/>
          <w:szCs w:val="28"/>
        </w:rPr>
        <w:t xml:space="preserve"> частично оплачиваемый отпуск был продлен до достижения ребенком 1,5 лет, а неоплачиваемый — до 3-х лет, но на рождаемость это почти не повлияло.</w:t>
      </w:r>
    </w:p>
    <w:p w:rsidR="005D0728" w:rsidRPr="009D3414" w:rsidRDefault="005D0728" w:rsidP="009D3414">
      <w:pPr>
        <w:pStyle w:val="par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3414">
        <w:rPr>
          <w:rFonts w:ascii="Times New Roman" w:hAnsi="Times New Roman" w:cs="Times New Roman"/>
          <w:sz w:val="28"/>
          <w:szCs w:val="28"/>
        </w:rPr>
        <w:t xml:space="preserve">а каждого из детей, живущего с обоими родителями или получающего алименты, 105 рублей — на детей, родители которых (как правило, отцы) уклоняются от уплаты алиментов, 140 рублей — на детей одиноких матерей. При этом к числу последних относятся только дети, в свидетельстве о рождении которых нет записи об отце, либо эта запись произведена по заявлению матери и не подтверждена ни добровольным признанием отца, ни судебным решением об установлении отцовства. Пособия выплачивались в семьях с доходами ниже прожиточного минимума детям до 16 лет (учащимся с отрывом от производства, не получающим стипендии — до 18 лет). </w:t>
      </w:r>
    </w:p>
    <w:p w:rsidR="005D0728" w:rsidRPr="009D3414" w:rsidRDefault="005D0728" w:rsidP="009D3414">
      <w:pPr>
        <w:pStyle w:val="par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414">
        <w:rPr>
          <w:rFonts w:ascii="Times New Roman" w:hAnsi="Times New Roman" w:cs="Times New Roman"/>
          <w:sz w:val="28"/>
          <w:szCs w:val="28"/>
        </w:rPr>
        <w:t>В 2005 году вопрос о выплате этих пособий был передан субъектам Российской Федерации. Величина их в разных регионах зависит от возможностей их бюджетов. Но, как правило, размер пособия на ребенка в неполной семье выше, чем в полной.</w:t>
      </w:r>
    </w:p>
    <w:p w:rsidR="005D0728" w:rsidRPr="009D3414" w:rsidRDefault="005D0728" w:rsidP="009D3414">
      <w:pPr>
        <w:pStyle w:val="par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414">
        <w:rPr>
          <w:rFonts w:ascii="Times New Roman" w:hAnsi="Times New Roman" w:cs="Times New Roman"/>
          <w:sz w:val="28"/>
          <w:szCs w:val="28"/>
        </w:rPr>
        <w:t>Для нашей страны в прошлом такие проблемы носили гипотетический характер из-за мизерности самих пособий.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14">
        <w:rPr>
          <w:rFonts w:ascii="Times New Roman" w:hAnsi="Times New Roman" w:cs="Times New Roman"/>
          <w:sz w:val="28"/>
          <w:szCs w:val="28"/>
        </w:rPr>
        <w:t>Однако в Послании Федеральному Собранию Российской Федерации Президент РФ В. В. Путин назвал ряд мер по улучшению демографической ситуации с помощью существенного увеличения пособий на детей.</w:t>
      </w:r>
    </w:p>
    <w:p w:rsidR="005D0728" w:rsidRPr="009D3414" w:rsidRDefault="005D0728" w:rsidP="009D3414">
      <w:pPr>
        <w:pStyle w:val="par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F1B">
        <w:rPr>
          <w:rFonts w:ascii="Times New Roman" w:hAnsi="Times New Roman" w:cs="Times New Roman"/>
          <w:i/>
          <w:sz w:val="28"/>
          <w:szCs w:val="28"/>
        </w:rPr>
        <w:t>Приведем цитату из выступления президента: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3414">
        <w:rPr>
          <w:rFonts w:ascii="Times New Roman" w:hAnsi="Times New Roman" w:cs="Times New Roman"/>
          <w:sz w:val="28"/>
          <w:szCs w:val="28"/>
        </w:rPr>
        <w:t>И государство, если оно действительно заинтересовано в повышении рождаемости, обязано поддержать женщину, принявшую решение родить второго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14">
        <w:rPr>
          <w:rFonts w:ascii="Times New Roman" w:hAnsi="Times New Roman" w:cs="Times New Roman"/>
          <w:sz w:val="28"/>
          <w:szCs w:val="28"/>
        </w:rPr>
        <w:t xml:space="preserve">Должно предоставить в ее распоряжение, так сказать, первичный, базовый материнский капитал, который реально повысил бы ее социальный статус, помог бы решать будущие проблемы. И которым она могла бы распорядиться следующим образом: либо для решения жилищного вопроса, вложив его в приобретение жилья с использованием ипотеки или других схем кредитования по достижению ребенком трехлетнего возраста, либо направить эти средства на образование детей или, если захочет, положить деньги в накопительную часть своей собственной пенсии. </w:t>
      </w:r>
    </w:p>
    <w:p w:rsidR="005D0728" w:rsidRPr="009D3414" w:rsidRDefault="005D0728" w:rsidP="009D3414">
      <w:pPr>
        <w:pStyle w:val="par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414">
        <w:rPr>
          <w:rFonts w:ascii="Times New Roman" w:hAnsi="Times New Roman" w:cs="Times New Roman"/>
          <w:sz w:val="28"/>
          <w:szCs w:val="28"/>
        </w:rPr>
        <w:t>По мнению экспертов, размер таких государственных обязательств в денежном выражении не может быть меньше 250 тыс. рублей. И эта сумма должна ежегодно индекс</w:t>
      </w:r>
      <w:r>
        <w:rPr>
          <w:rFonts w:ascii="Times New Roman" w:hAnsi="Times New Roman" w:cs="Times New Roman"/>
          <w:sz w:val="28"/>
          <w:szCs w:val="28"/>
        </w:rPr>
        <w:t>ироваться по инфляции, конечно».</w:t>
      </w:r>
      <w:r w:rsidRPr="009D3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28" w:rsidRPr="00D23C27" w:rsidRDefault="005D0728" w:rsidP="009D3414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414">
        <w:rPr>
          <w:rFonts w:ascii="Times New Roman" w:hAnsi="Times New Roman" w:cs="Times New Roman"/>
          <w:sz w:val="28"/>
          <w:szCs w:val="28"/>
        </w:rPr>
        <w:t>Это может помочь семьям в решении жилищного вопроса, особенно в регионах, а также повлиять и на уровень рождаемости, хотя, вероятно, было бы лучше предоставлять «базовый капитал» также и при рождении третьего и последующих детей для тех семей, которые родили первых двух детей до введения данной меры. В своем послании президент упомянул и об этом моменте: «Встает вопрос о том, как быть в отношении тех семей, в которых уже есть не менее двух детей. Вопрос не праздный. И я полагаю, что депутаты примут по э</w:t>
      </w:r>
      <w:r>
        <w:rPr>
          <w:rFonts w:ascii="Times New Roman" w:hAnsi="Times New Roman" w:cs="Times New Roman"/>
          <w:sz w:val="28"/>
          <w:szCs w:val="28"/>
        </w:rPr>
        <w:t>тому поводу взвешенное решение»</w:t>
      </w:r>
      <w:r w:rsidRPr="009D341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34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28" w:rsidRPr="00344C41" w:rsidRDefault="005D0728" w:rsidP="00344C4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4F441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728" w:rsidRDefault="005D0728" w:rsidP="00531C3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Заключение.</w:t>
      </w:r>
    </w:p>
    <w:p w:rsidR="005D0728" w:rsidRDefault="005D0728" w:rsidP="00531C38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сделать вывод о крайне неблагоприятной демографической ситуации в России, убедиться в прогнозе о «старении нации». Так же, по приведённым документам и статистике, можно сделать вывод о неэффективности демографической политики в нашем государстве есть лишь одно средство прекратить стремительное вымирание России – эффективная государственная демографическая политика. Думать, что вымирание прекратится само собой без вмешательства общества и государства – оснований нет. Тем более, что политические кризисы – краткосрочны, экономические – среднесрочны, а демографический кризис имеет долгосрочный характер и является производным от первых двух. Сколько нас, россиян, будет через 2-3 десятилетия определяется сегодня и поправить демографическую реальность России может только молодёжь.     </w:t>
      </w:r>
    </w:p>
    <w:p w:rsidR="005D0728" w:rsidRDefault="005D0728" w:rsidP="00531C38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России требует целенаправленного вмешательства законодательной и исполнительной власти как на федеральном, так и на региональном уровне в процессы воспроизводства населения, обеспечения его здоровья, снижения смертности.</w:t>
      </w:r>
    </w:p>
    <w:p w:rsidR="005D0728" w:rsidRDefault="005D0728" w:rsidP="00531C38">
      <w:pPr>
        <w:pStyle w:val="par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федеральных законов, принятых в последнее время и направленных на улучшение материального положения женщин в период беременности и после рождения ребенка, а также на защиту интересов семьи и детей, нацелены на увеличение воспроизводства населения.</w:t>
      </w:r>
    </w:p>
    <w:p w:rsidR="005D0728" w:rsidRDefault="005D0728" w:rsidP="000F446F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Default="005D0728" w:rsidP="00B11844">
      <w:pPr>
        <w:tabs>
          <w:tab w:val="left" w:pos="1425"/>
        </w:tabs>
        <w:rPr>
          <w:sz w:val="28"/>
          <w:szCs w:val="28"/>
        </w:rPr>
      </w:pPr>
    </w:p>
    <w:p w:rsidR="005D0728" w:rsidRPr="005F14B0" w:rsidRDefault="005D0728" w:rsidP="00F22E1D">
      <w:pPr>
        <w:pStyle w:val="11"/>
        <w:tabs>
          <w:tab w:val="left" w:pos="851"/>
        </w:tabs>
        <w:ind w:left="360"/>
        <w:jc w:val="center"/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F14B0">
        <w:rPr>
          <w:sz w:val="32"/>
          <w:szCs w:val="32"/>
        </w:rPr>
        <w:t>Приложение</w:t>
      </w:r>
      <w:r>
        <w:rPr>
          <w:sz w:val="32"/>
          <w:szCs w:val="32"/>
        </w:rPr>
        <w:t xml:space="preserve"> 1</w:t>
      </w: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Pr="008761A3" w:rsidRDefault="005D0728" w:rsidP="005F14B0">
      <w:pPr>
        <w:tabs>
          <w:tab w:val="left" w:pos="1425"/>
        </w:tabs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796083">
        <w:rPr>
          <w:b/>
          <w:sz w:val="26"/>
          <w:szCs w:val="26"/>
        </w:rPr>
        <w:t xml:space="preserve">Показатели рождаемости, перинатальной, младенческой смертности и составляющих </w:t>
      </w:r>
      <w:r w:rsidRPr="00796083">
        <w:rPr>
          <w:b/>
          <w:sz w:val="26"/>
          <w:szCs w:val="26"/>
          <w:lang w:eastAsia="ru-RU"/>
        </w:rPr>
        <w:t>их компонентов в Российской Федерации [9. с.41]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72"/>
        <w:gridCol w:w="1689"/>
        <w:gridCol w:w="1393"/>
        <w:gridCol w:w="1463"/>
        <w:gridCol w:w="1261"/>
        <w:gridCol w:w="1465"/>
        <w:gridCol w:w="1502"/>
      </w:tblGrid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Рождаемость (на 1000 населения)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Перината-льная смер-тность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Мертворо-ждаемость (с 28 недель)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Ранняя неоната-льная сме-ртность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Младенче-ская смертность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Постнео-натальная смертность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19,4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8,4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9,7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8,8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6,7</w:t>
            </w:r>
          </w:p>
        </w:tc>
      </w:tr>
    </w:tbl>
    <w:p w:rsidR="005D0728" w:rsidRPr="00796083" w:rsidRDefault="005D0728" w:rsidP="005F14B0">
      <w:pPr>
        <w:spacing w:before="100" w:beforeAutospacing="1" w:after="100" w:afterAutospacing="1" w:line="360" w:lineRule="auto"/>
        <w:rPr>
          <w:b/>
          <w:sz w:val="26"/>
          <w:szCs w:val="26"/>
          <w:lang w:eastAsia="ru-RU"/>
        </w:rPr>
      </w:pPr>
      <w:r w:rsidRPr="00796083">
        <w:rPr>
          <w:b/>
          <w:sz w:val="26"/>
          <w:szCs w:val="26"/>
          <w:lang w:eastAsia="ru-RU"/>
        </w:rPr>
        <w:t>Динамика смертности российских подростков от травм и отравлений [9.с.120]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835"/>
        <w:gridCol w:w="1240"/>
        <w:gridCol w:w="630"/>
        <w:gridCol w:w="1240"/>
        <w:gridCol w:w="630"/>
        <w:gridCol w:w="1240"/>
        <w:gridCol w:w="630"/>
      </w:tblGrid>
      <w:tr w:rsidR="005D0728" w:rsidRPr="00285DBF" w:rsidTr="00E356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Причины смерти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1965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1989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2002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Юноши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Травмы и отравления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121,2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148,6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Самоубийства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25,7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Убийства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12,9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Повреждения (без уточнений)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9,8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Дорожно-транспортные происшествия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23,5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Все другие несчастные случаи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6,7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Утопления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7,6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Девушки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Травмы и отравления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Самоубийства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Убийства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Повреждения (без уточнений)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Дорожно-транспортные происшествия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32,9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Все другие несчастные случаи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Утопления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6,3</w:t>
            </w:r>
          </w:p>
        </w:tc>
      </w:tr>
    </w:tbl>
    <w:p w:rsidR="005D0728" w:rsidRPr="00796083" w:rsidRDefault="005D0728" w:rsidP="005F14B0">
      <w:pPr>
        <w:spacing w:before="100" w:beforeAutospacing="1" w:after="100" w:afterAutospacing="1" w:line="360" w:lineRule="auto"/>
        <w:rPr>
          <w:b/>
          <w:sz w:val="26"/>
          <w:szCs w:val="26"/>
          <w:lang w:eastAsia="ru-RU"/>
        </w:rPr>
      </w:pPr>
      <w:r w:rsidRPr="00796083">
        <w:rPr>
          <w:b/>
          <w:sz w:val="26"/>
          <w:szCs w:val="26"/>
          <w:lang w:eastAsia="ru-RU"/>
        </w:rPr>
        <w:t>Вклад отдельных причин смерти в увеличение продолжительности жизни в период детства (от рождения до 19 лет), % [9.с.137]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265"/>
        <w:gridCol w:w="740"/>
        <w:gridCol w:w="740"/>
        <w:gridCol w:w="740"/>
        <w:gridCol w:w="740"/>
        <w:gridCol w:w="740"/>
        <w:gridCol w:w="740"/>
        <w:gridCol w:w="740"/>
      </w:tblGrid>
      <w:tr w:rsidR="005D0728" w:rsidRPr="00285DBF" w:rsidTr="00E356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Причины</w:t>
            </w:r>
          </w:p>
        </w:tc>
        <w:tc>
          <w:tcPr>
            <w:tcW w:w="0" w:type="auto"/>
            <w:gridSpan w:val="7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Федеральные округа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7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Мужчины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перинатального периода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29,9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Травмы и отравления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26,2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Врожденные аномалии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9,8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Инфекции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Неточно обозначенные состояния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2,4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новообразования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2,2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Общие резервы, лет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0,401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0,452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0,421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0,419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0,541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Женщины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перинатального периода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30,1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28,6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Травмы и отравления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23,6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Врожденные аномалии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18,1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11,3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Инфекции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Неточно обозначенные состояния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3,9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2,1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новообразования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2,6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0,5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Общие резервы, лет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0,278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0,304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0,381</w:t>
            </w:r>
          </w:p>
        </w:tc>
      </w:tr>
    </w:tbl>
    <w:p w:rsidR="005D0728" w:rsidRDefault="005D0728" w:rsidP="005F14B0">
      <w:p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66906">
        <w:rPr>
          <w:sz w:val="28"/>
          <w:szCs w:val="28"/>
          <w:lang w:eastAsia="ru-RU"/>
        </w:rPr>
        <w:t>Примечание. 1 - Центральный округ; 2 - Северо-Западный округ; 3 - Южный округ; 4 - Приволжский округ; 5 - Уральский округ; 6 - Сибирский округ; 7 - Дальневосточный округ.</w:t>
      </w:r>
    </w:p>
    <w:p w:rsidR="005D0728" w:rsidRDefault="005D0728" w:rsidP="005F14B0">
      <w:p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5D0728" w:rsidRDefault="005D0728" w:rsidP="005F14B0">
      <w:p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5D0728" w:rsidRPr="00796083" w:rsidRDefault="005D0728" w:rsidP="005F14B0">
      <w:pPr>
        <w:spacing w:before="100" w:beforeAutospacing="1" w:after="100" w:afterAutospacing="1" w:line="360" w:lineRule="auto"/>
        <w:rPr>
          <w:b/>
          <w:sz w:val="26"/>
          <w:szCs w:val="26"/>
          <w:lang w:eastAsia="ru-RU"/>
        </w:rPr>
      </w:pPr>
      <w:r w:rsidRPr="00796083">
        <w:rPr>
          <w:b/>
          <w:sz w:val="26"/>
          <w:szCs w:val="26"/>
          <w:lang w:eastAsia="ru-RU"/>
        </w:rPr>
        <w:t>Соотношение предотвратимых и непредотвратимых причин смерти детей первого года жизни [9.с.148]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614"/>
        <w:gridCol w:w="1534"/>
        <w:gridCol w:w="743"/>
        <w:gridCol w:w="1534"/>
        <w:gridCol w:w="743"/>
        <w:gridCol w:w="1534"/>
        <w:gridCol w:w="743"/>
      </w:tblGrid>
      <w:tr w:rsidR="005D0728" w:rsidRPr="00285DBF" w:rsidTr="00E356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Причины смерти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1965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1989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2002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на 100 тыс.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b/>
                <w:bCs/>
                <w:lang w:eastAsia="ru-RU"/>
              </w:rPr>
              <w:t>%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Мальчики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Все причины смерти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3115,1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2049,3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1546,8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Предотвратимые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2732,3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1578,2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1137,7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73,6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Непредотвратимые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382,8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471,1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409,1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26,4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b/>
                <w:bCs/>
                <w:i/>
                <w:iCs/>
                <w:lang w:eastAsia="ru-RU"/>
              </w:rPr>
              <w:t>Девочки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Все причины смерти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2416,3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1493,2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1178,6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100,0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Предотвратимые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2081,7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851,3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72,2</w:t>
            </w:r>
          </w:p>
        </w:tc>
      </w:tr>
      <w:tr w:rsidR="005D0728" w:rsidRPr="00285DBF" w:rsidTr="00E35633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rPr>
                <w:lang w:eastAsia="ru-RU"/>
              </w:rPr>
            </w:pPr>
            <w:r w:rsidRPr="00285DBF">
              <w:rPr>
                <w:lang w:eastAsia="ru-RU"/>
              </w:rPr>
              <w:t>Непредотвратимые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334,6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378,2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327,2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5D0728" w:rsidRPr="00285DBF" w:rsidRDefault="005D0728" w:rsidP="00E3563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85DBF">
              <w:rPr>
                <w:lang w:eastAsia="ru-RU"/>
              </w:rPr>
              <w:t>27,8</w:t>
            </w:r>
          </w:p>
        </w:tc>
      </w:tr>
    </w:tbl>
    <w:p w:rsidR="005D0728" w:rsidRDefault="005D0728" w:rsidP="005F14B0"/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Pr="00796083" w:rsidRDefault="005D0728" w:rsidP="00796083"/>
    <w:p w:rsidR="005D0728" w:rsidRDefault="005D0728" w:rsidP="00796083"/>
    <w:p w:rsidR="005D0728" w:rsidRPr="00796083" w:rsidRDefault="005D0728" w:rsidP="00796083"/>
    <w:p w:rsidR="005D0728" w:rsidRDefault="005D0728" w:rsidP="00796083"/>
    <w:p w:rsidR="005D0728" w:rsidRDefault="005D0728" w:rsidP="00796083">
      <w:pPr>
        <w:tabs>
          <w:tab w:val="left" w:pos="2985"/>
        </w:tabs>
      </w:pPr>
      <w:r>
        <w:tab/>
      </w:r>
    </w:p>
    <w:p w:rsidR="005D0728" w:rsidRDefault="005D0728" w:rsidP="00796083">
      <w:pPr>
        <w:tabs>
          <w:tab w:val="left" w:pos="2985"/>
        </w:tabs>
      </w:pPr>
    </w:p>
    <w:p w:rsidR="005D0728" w:rsidRDefault="005D0728" w:rsidP="00796083">
      <w:pPr>
        <w:tabs>
          <w:tab w:val="left" w:pos="2985"/>
        </w:tabs>
      </w:pPr>
    </w:p>
    <w:p w:rsidR="005D0728" w:rsidRDefault="005D0728" w:rsidP="00796083">
      <w:pPr>
        <w:tabs>
          <w:tab w:val="left" w:pos="2985"/>
        </w:tabs>
      </w:pPr>
    </w:p>
    <w:p w:rsidR="005D0728" w:rsidRDefault="005D0728" w:rsidP="00796083">
      <w:pPr>
        <w:tabs>
          <w:tab w:val="left" w:pos="2985"/>
        </w:tabs>
      </w:pPr>
    </w:p>
    <w:p w:rsidR="005D0728" w:rsidRDefault="005D0728" w:rsidP="0079608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 2</w:t>
      </w:r>
    </w:p>
    <w:p w:rsidR="005D0728" w:rsidRPr="00796083" w:rsidRDefault="005D0728" w:rsidP="00796083">
      <w:pPr>
        <w:pStyle w:val="z1"/>
        <w:rPr>
          <w:rFonts w:ascii="Times New Roman" w:hAnsi="Times New Roman" w:cs="Times New Roman"/>
          <w:sz w:val="26"/>
          <w:szCs w:val="26"/>
        </w:rPr>
      </w:pPr>
      <w:r w:rsidRPr="00796083">
        <w:rPr>
          <w:rFonts w:ascii="Times New Roman" w:hAnsi="Times New Roman" w:cs="Times New Roman"/>
          <w:sz w:val="26"/>
          <w:szCs w:val="26"/>
        </w:rPr>
        <w:t xml:space="preserve"> Продолжительность жизни при рождении в федеральных округах в 1990-2006 годах (лет) </w:t>
      </w:r>
    </w:p>
    <w:p w:rsidR="005D0728" w:rsidRPr="00796083" w:rsidRDefault="005D0728" w:rsidP="00796083">
      <w:pPr>
        <w:tabs>
          <w:tab w:val="left" w:pos="6825"/>
        </w:tabs>
      </w:pPr>
    </w:p>
    <w:p w:rsidR="005D0728" w:rsidRDefault="00592E30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4" o:spid="_x0000_i1028" type="#_x0000_t75" alt="http://demoscope.ru/weekly/2007/0311/img/t_graf02_1.gif" style="width:444.75pt;height:561.75pt;visibility:visible">
            <v:imagedata r:id="rId12" o:title=""/>
          </v:shape>
        </w:pict>
      </w: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D0728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5D0728" w:rsidRDefault="00592E30" w:rsidP="008054E3">
      <w:pPr>
        <w:pStyle w:val="11"/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5" o:spid="_x0000_i1029" type="#_x0000_t75" alt="http://demoscope.ru/weekly/2007/0311/img/t_graf02_2.gif" style="width:445.5pt;height:570pt;visibility:visible">
            <v:imagedata r:id="rId13" o:title=""/>
          </v:shape>
        </w:pict>
      </w:r>
    </w:p>
    <w:p w:rsidR="005D0728" w:rsidRPr="00796083" w:rsidRDefault="005D0728" w:rsidP="00796083"/>
    <w:p w:rsidR="005D0728" w:rsidRPr="00796083" w:rsidRDefault="005D0728" w:rsidP="00796083"/>
    <w:p w:rsidR="005D0728" w:rsidRDefault="005D0728" w:rsidP="00796083"/>
    <w:p w:rsidR="005D0728" w:rsidRDefault="005D0728" w:rsidP="00796083">
      <w:pPr>
        <w:jc w:val="center"/>
      </w:pPr>
    </w:p>
    <w:p w:rsidR="005D0728" w:rsidRDefault="005D0728" w:rsidP="00796083">
      <w:pPr>
        <w:jc w:val="center"/>
      </w:pPr>
    </w:p>
    <w:p w:rsidR="005D0728" w:rsidRDefault="005D0728" w:rsidP="00796083">
      <w:pPr>
        <w:jc w:val="center"/>
      </w:pPr>
    </w:p>
    <w:p w:rsidR="005D0728" w:rsidRPr="003D1E18" w:rsidRDefault="005D0728" w:rsidP="003C0560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</w:t>
      </w:r>
      <w:r w:rsidRPr="003D1E18">
        <w:rPr>
          <w:b/>
          <w:sz w:val="28"/>
          <w:szCs w:val="28"/>
        </w:rPr>
        <w:t xml:space="preserve"> литературы</w:t>
      </w:r>
    </w:p>
    <w:p w:rsidR="005D0728" w:rsidRDefault="005D0728" w:rsidP="003C0560">
      <w:pPr>
        <w:tabs>
          <w:tab w:val="left" w:pos="1425"/>
        </w:tabs>
        <w:jc w:val="center"/>
        <w:rPr>
          <w:sz w:val="28"/>
          <w:szCs w:val="28"/>
        </w:rPr>
      </w:pP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В.И. Бутов «Демография», издательский центр «МарТ», Москва – Ростов-на-дону 2008г.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6F0B5A">
        <w:rPr>
          <w:sz w:val="28"/>
          <w:szCs w:val="28"/>
        </w:rPr>
        <w:t>Федеральный закон РФ «</w:t>
      </w:r>
      <w:hyperlink r:id="rId14" w:history="1">
        <w:r w:rsidRPr="006F0B5A">
          <w:rPr>
            <w:rStyle w:val="a9"/>
            <w:rFonts w:eastAsia="Times New Roman"/>
            <w:color w:val="auto"/>
            <w:sz w:val="28"/>
            <w:szCs w:val="28"/>
            <w:u w:val="none"/>
          </w:rPr>
          <w:t>О Всероссийской переписи населения</w:t>
        </w:r>
      </w:hyperlink>
      <w:r w:rsidRPr="006F0B5A">
        <w:rPr>
          <w:sz w:val="28"/>
          <w:szCs w:val="28"/>
        </w:rPr>
        <w:t>»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6F0B5A">
        <w:rPr>
          <w:sz w:val="28"/>
          <w:szCs w:val="28"/>
        </w:rPr>
        <w:t xml:space="preserve">«Газета. </w:t>
      </w:r>
      <w:r>
        <w:rPr>
          <w:sz w:val="28"/>
          <w:szCs w:val="28"/>
          <w:lang w:val="en-US"/>
        </w:rPr>
        <w:t>r</w:t>
      </w:r>
      <w:r w:rsidRPr="006F0B5A">
        <w:rPr>
          <w:sz w:val="28"/>
          <w:szCs w:val="28"/>
        </w:rPr>
        <w:t>u», «Три круга переписи», 24 июля 2007</w:t>
      </w:r>
    </w:p>
    <w:p w:rsidR="005D0728" w:rsidRPr="00C43E64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C43E64">
        <w:rPr>
          <w:sz w:val="28"/>
          <w:szCs w:val="28"/>
        </w:rPr>
        <w:t xml:space="preserve">Коротаев А.В., Халтурина Д.А. Современные </w:t>
      </w:r>
      <w:r>
        <w:rPr>
          <w:sz w:val="28"/>
          <w:szCs w:val="28"/>
        </w:rPr>
        <w:t xml:space="preserve">тенденции мирового развития. 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B110A5">
        <w:rPr>
          <w:sz w:val="28"/>
          <w:szCs w:val="28"/>
        </w:rPr>
        <w:t>Концепция по подготовке и проведению Всероссийской переписи населения 2010 года, Приложение к приказу Росстата</w:t>
      </w:r>
    </w:p>
    <w:p w:rsidR="005D0728" w:rsidRPr="006358B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Style w:val="HTML"/>
          <w:color w:val="auto"/>
          <w:sz w:val="28"/>
          <w:szCs w:val="28"/>
        </w:rPr>
      </w:pPr>
      <w:r w:rsidRPr="00344C41">
        <w:rPr>
          <w:sz w:val="28"/>
          <w:szCs w:val="28"/>
        </w:rPr>
        <w:t>Интернет-журнал</w:t>
      </w:r>
      <w:r>
        <w:rPr>
          <w:sz w:val="28"/>
          <w:szCs w:val="28"/>
        </w:rPr>
        <w:t xml:space="preserve"> </w:t>
      </w:r>
      <w:r>
        <w:t xml:space="preserve"> </w:t>
      </w:r>
      <w:hyperlink r:id="rId15" w:history="1">
        <w:r w:rsidRPr="006358B8">
          <w:rPr>
            <w:rStyle w:val="a9"/>
            <w:color w:val="auto"/>
            <w:sz w:val="28"/>
            <w:szCs w:val="28"/>
            <w:u w:val="none"/>
          </w:rPr>
          <w:t>www.akparov.ru/node/48</w:t>
        </w:r>
      </w:hyperlink>
      <w:r w:rsidRPr="006358B8">
        <w:rPr>
          <w:rStyle w:val="HTML"/>
          <w:color w:val="auto"/>
          <w:sz w:val="28"/>
          <w:szCs w:val="28"/>
        </w:rPr>
        <w:t>, Главная, «Рождаемость в России», Миллиардная страна.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В.М.Медков «Демография», Москва ИНФРА-М 2003г.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344C41">
        <w:rPr>
          <w:sz w:val="28"/>
          <w:szCs w:val="28"/>
        </w:rPr>
        <w:t>Интернет-журнал</w:t>
      </w:r>
      <w:r>
        <w:t xml:space="preserve"> </w:t>
      </w:r>
      <w:hyperlink r:id="rId16" w:history="1">
        <w:r w:rsidRPr="009C2E55">
          <w:rPr>
            <w:rStyle w:val="a9"/>
            <w:color w:val="auto"/>
            <w:sz w:val="28"/>
            <w:szCs w:val="28"/>
            <w:u w:val="none"/>
          </w:rPr>
          <w:t>http://www.rosbalt.ru/</w:t>
        </w:r>
      </w:hyperlink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А.А. Баранов, В.Ю. Альбицкий «Смертность детского населения России», Москва 2006г.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Свободная энциклопедия Википедия</w:t>
      </w:r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344C41">
        <w:rPr>
          <w:sz w:val="28"/>
          <w:szCs w:val="28"/>
        </w:rPr>
        <w:t xml:space="preserve"> Архангельский В. Н.  Мнения о «помехах» к рождению детей в семье и о действительных трудностях реализации желаемого числа детей  Интернет-журнал «Демографические исследования». № 3. </w:t>
      </w:r>
      <w:hyperlink r:id="rId17" w:history="1">
        <w:r w:rsidRPr="00344C41">
          <w:rPr>
            <w:rStyle w:val="a9"/>
            <w:color w:val="auto"/>
            <w:sz w:val="28"/>
            <w:szCs w:val="28"/>
            <w:u w:val="none"/>
          </w:rPr>
          <w:t>http://www.demographia.ru/articles_N/index.html?idR=20&amp;idArt=320</w:t>
        </w:r>
      </w:hyperlink>
    </w:p>
    <w:p w:rsidR="005D0728" w:rsidRDefault="005D0728" w:rsidP="003C0560">
      <w:pPr>
        <w:pStyle w:val="11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8A0F1B">
        <w:rPr>
          <w:sz w:val="28"/>
          <w:szCs w:val="28"/>
        </w:rPr>
        <w:t xml:space="preserve">Послание Федеральному Собранию Российской Федерации  Российская газета (Федеральный выпуск) от 11 мая 2006 г. </w:t>
      </w:r>
      <w:hyperlink r:id="rId18" w:history="1">
        <w:r w:rsidRPr="008A0F1B">
          <w:rPr>
            <w:rStyle w:val="a9"/>
            <w:color w:val="auto"/>
            <w:sz w:val="28"/>
            <w:szCs w:val="28"/>
            <w:u w:val="none"/>
          </w:rPr>
          <w:t>http://www.rg.ru/2006/05/11/poslanie-dok.html</w:t>
        </w:r>
      </w:hyperlink>
    </w:p>
    <w:p w:rsidR="005D0728" w:rsidRDefault="005D0728" w:rsidP="00796083">
      <w:pPr>
        <w:jc w:val="center"/>
      </w:pPr>
    </w:p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Pr="00E563EC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>
      <w:pPr>
        <w:tabs>
          <w:tab w:val="left" w:pos="3450"/>
        </w:tabs>
      </w:pPr>
      <w:r>
        <w:tab/>
      </w:r>
    </w:p>
    <w:p w:rsidR="005D0728" w:rsidRDefault="005D0728" w:rsidP="00E563EC">
      <w:pPr>
        <w:tabs>
          <w:tab w:val="left" w:pos="3450"/>
        </w:tabs>
      </w:pPr>
    </w:p>
    <w:p w:rsidR="005D0728" w:rsidRDefault="005D0728" w:rsidP="00E563EC">
      <w:pPr>
        <w:tabs>
          <w:tab w:val="left" w:pos="3450"/>
        </w:tabs>
      </w:pPr>
    </w:p>
    <w:p w:rsidR="005D0728" w:rsidRDefault="005D0728" w:rsidP="00E563EC">
      <w:pPr>
        <w:tabs>
          <w:tab w:val="left" w:pos="3450"/>
        </w:tabs>
      </w:pPr>
    </w:p>
    <w:p w:rsidR="005D0728" w:rsidRDefault="005D0728" w:rsidP="00E563EC">
      <w:pPr>
        <w:tabs>
          <w:tab w:val="left" w:pos="3450"/>
        </w:tabs>
      </w:pPr>
    </w:p>
    <w:p w:rsidR="005D0728" w:rsidRPr="00211C8D" w:rsidRDefault="005D0728" w:rsidP="00E563EC">
      <w:pPr>
        <w:pStyle w:val="1"/>
        <w:tabs>
          <w:tab w:val="left" w:pos="0"/>
        </w:tabs>
        <w:spacing w:line="360" w:lineRule="auto"/>
        <w:jc w:val="center"/>
        <w:rPr>
          <w:color w:val="auto"/>
          <w:sz w:val="20"/>
        </w:rPr>
      </w:pPr>
      <w:r w:rsidRPr="00211C8D">
        <w:rPr>
          <w:color w:val="auto"/>
          <w:sz w:val="20"/>
        </w:rPr>
        <w:t>НЕГОСУДАРСТВЕННОЕ ОБРАЗОВАТЕЛЬНОЕ УЧРЕЖДЕНИЕ</w:t>
      </w:r>
    </w:p>
    <w:p w:rsidR="005D0728" w:rsidRDefault="005D0728" w:rsidP="00E563EC">
      <w:pPr>
        <w:jc w:val="center"/>
        <w:rPr>
          <w:sz w:val="20"/>
          <w:szCs w:val="20"/>
        </w:rPr>
      </w:pPr>
      <w:r>
        <w:rPr>
          <w:sz w:val="20"/>
          <w:szCs w:val="20"/>
        </w:rPr>
        <w:t>ВЫСШЕГО ПРОФЕССИОНАЛЬНОГО ОБРАЗОВАНИЯ</w:t>
      </w:r>
    </w:p>
    <w:p w:rsidR="005D0728" w:rsidRDefault="005D0728" w:rsidP="00E563EC">
      <w:pPr>
        <w:jc w:val="center"/>
        <w:rPr>
          <w:sz w:val="20"/>
          <w:szCs w:val="20"/>
        </w:rPr>
      </w:pPr>
    </w:p>
    <w:p w:rsidR="005D0728" w:rsidRPr="00211C8D" w:rsidRDefault="005D0728" w:rsidP="00E563EC">
      <w:pPr>
        <w:pStyle w:val="1"/>
        <w:tabs>
          <w:tab w:val="left" w:pos="0"/>
        </w:tabs>
        <w:spacing w:line="360" w:lineRule="auto"/>
        <w:jc w:val="center"/>
        <w:rPr>
          <w:b w:val="0"/>
          <w:color w:val="auto"/>
          <w:sz w:val="24"/>
        </w:rPr>
      </w:pPr>
      <w:r w:rsidRPr="00211C8D">
        <w:rPr>
          <w:b w:val="0"/>
          <w:color w:val="auto"/>
          <w:sz w:val="24"/>
        </w:rPr>
        <w:t>МОСКОВСКИЙ ПСИХОЛОГО-СОЦИАЛЬНЫЙ ИНСТИТУТ</w:t>
      </w:r>
    </w:p>
    <w:p w:rsidR="005D0728" w:rsidRDefault="005D0728" w:rsidP="00E563EC">
      <w:pPr>
        <w:spacing w:line="360" w:lineRule="auto"/>
        <w:jc w:val="center"/>
        <w:rPr>
          <w:b/>
        </w:rPr>
      </w:pPr>
      <w:r>
        <w:rPr>
          <w:b/>
        </w:rPr>
        <w:t>Факультет государственного и муниципального управления</w:t>
      </w:r>
    </w:p>
    <w:p w:rsidR="005D0728" w:rsidRPr="00211C8D" w:rsidRDefault="005D0728" w:rsidP="00E563EC">
      <w:pPr>
        <w:spacing w:line="360" w:lineRule="auto"/>
        <w:jc w:val="center"/>
      </w:pPr>
      <w:r w:rsidRPr="00211C8D">
        <w:t>Кафедра государственно</w:t>
      </w:r>
      <w:r>
        <w:t>е и муниципальное управление</w:t>
      </w:r>
    </w:p>
    <w:p w:rsidR="005D0728" w:rsidRDefault="005D0728" w:rsidP="00E563EC">
      <w:pPr>
        <w:spacing w:line="360" w:lineRule="auto"/>
        <w:jc w:val="center"/>
        <w:rPr>
          <w:b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Pr="00936E89" w:rsidRDefault="005D0728" w:rsidP="00E563EC">
      <w:pPr>
        <w:pStyle w:val="a3"/>
        <w:rPr>
          <w:sz w:val="48"/>
          <w:szCs w:val="48"/>
        </w:rPr>
      </w:pPr>
      <w:r w:rsidRPr="00936E89">
        <w:rPr>
          <w:sz w:val="48"/>
          <w:szCs w:val="48"/>
        </w:rPr>
        <w:t>Курсовая работа</w:t>
      </w:r>
    </w:p>
    <w:p w:rsidR="005D0728" w:rsidRDefault="005D0728" w:rsidP="00E563EC">
      <w:pPr>
        <w:pStyle w:val="a3"/>
        <w:rPr>
          <w:b w:val="0"/>
        </w:rPr>
      </w:pPr>
    </w:p>
    <w:p w:rsidR="005D0728" w:rsidRPr="00936E89" w:rsidRDefault="005D0728" w:rsidP="00E563EC">
      <w:pPr>
        <w:pStyle w:val="a3"/>
        <w:jc w:val="both"/>
        <w:rPr>
          <w:b w:val="0"/>
          <w:sz w:val="36"/>
          <w:szCs w:val="36"/>
        </w:rPr>
      </w:pPr>
      <w:r w:rsidRPr="00936E89">
        <w:rPr>
          <w:b w:val="0"/>
          <w:sz w:val="36"/>
          <w:szCs w:val="36"/>
        </w:rPr>
        <w:t>По предмету «Демография»</w:t>
      </w:r>
      <w:r w:rsidRPr="00936E89">
        <w:rPr>
          <w:b w:val="0"/>
          <w:sz w:val="36"/>
          <w:szCs w:val="36"/>
        </w:rPr>
        <w:tab/>
      </w:r>
    </w:p>
    <w:p w:rsidR="005D0728" w:rsidRPr="00936E89" w:rsidRDefault="005D0728" w:rsidP="00E563EC">
      <w:pPr>
        <w:jc w:val="both"/>
        <w:rPr>
          <w:sz w:val="36"/>
          <w:szCs w:val="36"/>
        </w:rPr>
      </w:pPr>
      <w:r>
        <w:rPr>
          <w:sz w:val="36"/>
          <w:szCs w:val="36"/>
        </w:rPr>
        <w:t>На тему «Е</w:t>
      </w:r>
      <w:r w:rsidRPr="00936E89">
        <w:rPr>
          <w:sz w:val="36"/>
          <w:szCs w:val="36"/>
        </w:rPr>
        <w:t xml:space="preserve">стественное </w:t>
      </w:r>
      <w:r>
        <w:rPr>
          <w:sz w:val="36"/>
          <w:szCs w:val="36"/>
        </w:rPr>
        <w:t>движение</w:t>
      </w:r>
      <w:r w:rsidRPr="00936E89">
        <w:rPr>
          <w:sz w:val="36"/>
          <w:szCs w:val="36"/>
        </w:rPr>
        <w:t xml:space="preserve"> населения в России»</w:t>
      </w:r>
    </w:p>
    <w:p w:rsidR="005D0728" w:rsidRDefault="005D0728" w:rsidP="00E563EC">
      <w:pPr>
        <w:pStyle w:val="a3"/>
        <w:rPr>
          <w:b w:val="0"/>
          <w:sz w:val="20"/>
        </w:rPr>
      </w:pPr>
    </w:p>
    <w:p w:rsidR="005D0728" w:rsidRDefault="005D0728" w:rsidP="00E563EC">
      <w:pPr>
        <w:pStyle w:val="a3"/>
        <w:rPr>
          <w:b w:val="0"/>
          <w:sz w:val="2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>
      <w:pPr>
        <w:pStyle w:val="a3"/>
        <w:ind w:left="6372"/>
        <w:rPr>
          <w:b w:val="0"/>
        </w:rPr>
      </w:pPr>
      <w:r>
        <w:rPr>
          <w:b w:val="0"/>
        </w:rPr>
        <w:t>Выполнила студентка</w:t>
      </w:r>
    </w:p>
    <w:p w:rsidR="005D0728" w:rsidRDefault="005D0728" w:rsidP="00E563EC">
      <w:pPr>
        <w:pStyle w:val="a3"/>
        <w:ind w:left="4956" w:firstLine="708"/>
        <w:jc w:val="left"/>
        <w:rPr>
          <w:b w:val="0"/>
        </w:rPr>
      </w:pPr>
      <w:r>
        <w:rPr>
          <w:b w:val="0"/>
        </w:rPr>
        <w:t xml:space="preserve">            группа28 гзу</w:t>
      </w:r>
    </w:p>
    <w:p w:rsidR="005D0728" w:rsidRDefault="005D0728" w:rsidP="00E563EC">
      <w:pPr>
        <w:pStyle w:val="a3"/>
        <w:ind w:left="4956"/>
        <w:rPr>
          <w:b w:val="0"/>
        </w:rPr>
      </w:pPr>
      <w:r>
        <w:rPr>
          <w:b w:val="0"/>
        </w:rPr>
        <w:t xml:space="preserve">2-го курса </w:t>
      </w:r>
    </w:p>
    <w:p w:rsidR="005D0728" w:rsidRDefault="005D0728" w:rsidP="00E563EC">
      <w:pPr>
        <w:pStyle w:val="a3"/>
        <w:ind w:left="4956"/>
        <w:rPr>
          <w:b w:val="0"/>
        </w:rPr>
      </w:pPr>
      <w:r>
        <w:rPr>
          <w:b w:val="0"/>
        </w:rPr>
        <w:t xml:space="preserve">     Бакиева М.Ю.</w:t>
      </w:r>
    </w:p>
    <w:p w:rsidR="005D0728" w:rsidRDefault="005D0728" w:rsidP="00E563EC">
      <w:pPr>
        <w:pStyle w:val="a3"/>
        <w:ind w:left="4248" w:firstLine="708"/>
        <w:rPr>
          <w:b w:val="0"/>
        </w:rPr>
      </w:pPr>
      <w:r>
        <w:rPr>
          <w:b w:val="0"/>
        </w:rPr>
        <w:t>Проверил</w:t>
      </w:r>
    </w:p>
    <w:p w:rsidR="005D0728" w:rsidRDefault="005D0728" w:rsidP="00E563EC">
      <w:pPr>
        <w:pStyle w:val="a3"/>
        <w:jc w:val="right"/>
        <w:rPr>
          <w:b w:val="0"/>
        </w:rPr>
      </w:pPr>
      <w:r>
        <w:rPr>
          <w:b w:val="0"/>
        </w:rPr>
        <w:t>__________________</w:t>
      </w:r>
    </w:p>
    <w:p w:rsidR="005D0728" w:rsidRDefault="005D0728" w:rsidP="00E563EC">
      <w:pPr>
        <w:pStyle w:val="a3"/>
        <w:jc w:val="right"/>
        <w:rPr>
          <w:b w:val="0"/>
        </w:rPr>
      </w:pPr>
      <w:r>
        <w:rPr>
          <w:b w:val="0"/>
        </w:rPr>
        <w:t>__________________</w:t>
      </w:r>
    </w:p>
    <w:p w:rsidR="005D0728" w:rsidRDefault="005D0728" w:rsidP="00E563EC">
      <w:pPr>
        <w:pStyle w:val="a3"/>
        <w:rPr>
          <w:b w:val="0"/>
        </w:rPr>
      </w:pPr>
    </w:p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/>
    <w:p w:rsidR="005D0728" w:rsidRDefault="005D0728" w:rsidP="00E563EC">
      <w:pPr>
        <w:pStyle w:val="a3"/>
        <w:rPr>
          <w:b w:val="0"/>
        </w:rPr>
      </w:pPr>
    </w:p>
    <w:p w:rsidR="005D0728" w:rsidRDefault="005D0728" w:rsidP="00E563EC"/>
    <w:p w:rsidR="005D0728" w:rsidRDefault="005D0728" w:rsidP="00E563EC">
      <w:pPr>
        <w:pStyle w:val="a3"/>
        <w:rPr>
          <w:b w:val="0"/>
        </w:rPr>
      </w:pPr>
      <w:r>
        <w:rPr>
          <w:b w:val="0"/>
        </w:rPr>
        <w:t>Черняховск</w:t>
      </w:r>
    </w:p>
    <w:p w:rsidR="005D0728" w:rsidRDefault="005D0728" w:rsidP="00E563EC">
      <w:pPr>
        <w:pStyle w:val="a3"/>
        <w:rPr>
          <w:b w:val="0"/>
        </w:rPr>
      </w:pPr>
      <w:r>
        <w:rPr>
          <w:b w:val="0"/>
        </w:rPr>
        <w:t xml:space="preserve"> 2010г.</w:t>
      </w:r>
    </w:p>
    <w:p w:rsidR="005D0728" w:rsidRPr="00E563EC" w:rsidRDefault="005D0728" w:rsidP="00E563EC">
      <w:pPr>
        <w:tabs>
          <w:tab w:val="left" w:pos="3450"/>
        </w:tabs>
      </w:pPr>
      <w:bookmarkStart w:id="0" w:name="_GoBack"/>
      <w:bookmarkEnd w:id="0"/>
    </w:p>
    <w:sectPr w:rsidR="005D0728" w:rsidRPr="00E563EC" w:rsidSect="008761A3">
      <w:headerReference w:type="default" r:id="rId19"/>
      <w:pgSz w:w="11906" w:h="16838"/>
      <w:pgMar w:top="1134" w:right="850" w:bottom="1134" w:left="1701" w:header="708" w:footer="708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28" w:rsidRDefault="005D0728" w:rsidP="005348ED">
      <w:r>
        <w:separator/>
      </w:r>
    </w:p>
  </w:endnote>
  <w:endnote w:type="continuationSeparator" w:id="0">
    <w:p w:rsidR="005D0728" w:rsidRDefault="005D0728" w:rsidP="0053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28" w:rsidRDefault="005D0728" w:rsidP="005348ED">
      <w:r>
        <w:separator/>
      </w:r>
    </w:p>
  </w:footnote>
  <w:footnote w:type="continuationSeparator" w:id="0">
    <w:p w:rsidR="005D0728" w:rsidRDefault="005D0728" w:rsidP="0053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28" w:rsidRDefault="005D07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50A">
      <w:rPr>
        <w:noProof/>
      </w:rPr>
      <w:t>1</w:t>
    </w:r>
    <w:r>
      <w:fldChar w:fldCharType="end"/>
    </w:r>
  </w:p>
  <w:p w:rsidR="005D0728" w:rsidRDefault="005D0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5731"/>
    <w:multiLevelType w:val="hybridMultilevel"/>
    <w:tmpl w:val="72FEFA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462130"/>
    <w:multiLevelType w:val="hybridMultilevel"/>
    <w:tmpl w:val="DFC2CC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9CE021E"/>
    <w:multiLevelType w:val="hybridMultilevel"/>
    <w:tmpl w:val="DFC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5F384A"/>
    <w:multiLevelType w:val="hybridMultilevel"/>
    <w:tmpl w:val="E5D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E89"/>
    <w:rsid w:val="000641AE"/>
    <w:rsid w:val="000A0E15"/>
    <w:rsid w:val="000F446F"/>
    <w:rsid w:val="0012070F"/>
    <w:rsid w:val="00121226"/>
    <w:rsid w:val="00157EEF"/>
    <w:rsid w:val="001C4113"/>
    <w:rsid w:val="00204F35"/>
    <w:rsid w:val="00206EC2"/>
    <w:rsid w:val="00211C8D"/>
    <w:rsid w:val="00225ACB"/>
    <w:rsid w:val="00245EAB"/>
    <w:rsid w:val="00246490"/>
    <w:rsid w:val="00285DBF"/>
    <w:rsid w:val="00293E8B"/>
    <w:rsid w:val="002C7F63"/>
    <w:rsid w:val="002D3599"/>
    <w:rsid w:val="002E68BE"/>
    <w:rsid w:val="00305E9E"/>
    <w:rsid w:val="00316BE7"/>
    <w:rsid w:val="003303F9"/>
    <w:rsid w:val="00344C41"/>
    <w:rsid w:val="0037515B"/>
    <w:rsid w:val="00395072"/>
    <w:rsid w:val="003A3DAE"/>
    <w:rsid w:val="003B26B4"/>
    <w:rsid w:val="003B60BB"/>
    <w:rsid w:val="003C0560"/>
    <w:rsid w:val="003D1E18"/>
    <w:rsid w:val="00401268"/>
    <w:rsid w:val="00422E0C"/>
    <w:rsid w:val="00466906"/>
    <w:rsid w:val="00493F90"/>
    <w:rsid w:val="00497DCD"/>
    <w:rsid w:val="004B6831"/>
    <w:rsid w:val="004C2F60"/>
    <w:rsid w:val="004C5E85"/>
    <w:rsid w:val="004D3F98"/>
    <w:rsid w:val="004D7528"/>
    <w:rsid w:val="004F4411"/>
    <w:rsid w:val="004F49A7"/>
    <w:rsid w:val="00502F88"/>
    <w:rsid w:val="00515545"/>
    <w:rsid w:val="00531C38"/>
    <w:rsid w:val="00532711"/>
    <w:rsid w:val="005348ED"/>
    <w:rsid w:val="005365CA"/>
    <w:rsid w:val="00572172"/>
    <w:rsid w:val="00580D69"/>
    <w:rsid w:val="00592E30"/>
    <w:rsid w:val="005B6920"/>
    <w:rsid w:val="005D0728"/>
    <w:rsid w:val="005E65D1"/>
    <w:rsid w:val="005E6979"/>
    <w:rsid w:val="005F14B0"/>
    <w:rsid w:val="00604B44"/>
    <w:rsid w:val="006145E4"/>
    <w:rsid w:val="006358B8"/>
    <w:rsid w:val="0069096C"/>
    <w:rsid w:val="00693A43"/>
    <w:rsid w:val="006B0A20"/>
    <w:rsid w:val="006D4158"/>
    <w:rsid w:val="006F0B5A"/>
    <w:rsid w:val="00701004"/>
    <w:rsid w:val="007050B5"/>
    <w:rsid w:val="007552DE"/>
    <w:rsid w:val="0077018C"/>
    <w:rsid w:val="00775C9B"/>
    <w:rsid w:val="0079360D"/>
    <w:rsid w:val="00795D10"/>
    <w:rsid w:val="00796083"/>
    <w:rsid w:val="007C6E63"/>
    <w:rsid w:val="007E33AC"/>
    <w:rsid w:val="007E6102"/>
    <w:rsid w:val="008054E3"/>
    <w:rsid w:val="008367D8"/>
    <w:rsid w:val="008754E2"/>
    <w:rsid w:val="008761A3"/>
    <w:rsid w:val="00893F88"/>
    <w:rsid w:val="008A0F1B"/>
    <w:rsid w:val="008B7AD1"/>
    <w:rsid w:val="00936E89"/>
    <w:rsid w:val="00943FE1"/>
    <w:rsid w:val="00944C22"/>
    <w:rsid w:val="00976320"/>
    <w:rsid w:val="009905D2"/>
    <w:rsid w:val="009C2E55"/>
    <w:rsid w:val="009D3414"/>
    <w:rsid w:val="009D39FC"/>
    <w:rsid w:val="009F2817"/>
    <w:rsid w:val="00A077A7"/>
    <w:rsid w:val="00A20491"/>
    <w:rsid w:val="00A242FF"/>
    <w:rsid w:val="00A324AB"/>
    <w:rsid w:val="00A4510C"/>
    <w:rsid w:val="00A46DA4"/>
    <w:rsid w:val="00A510DD"/>
    <w:rsid w:val="00A550C0"/>
    <w:rsid w:val="00A73AB1"/>
    <w:rsid w:val="00A83A05"/>
    <w:rsid w:val="00A97B72"/>
    <w:rsid w:val="00AC6F94"/>
    <w:rsid w:val="00B0331C"/>
    <w:rsid w:val="00B110A5"/>
    <w:rsid w:val="00B11844"/>
    <w:rsid w:val="00B220A7"/>
    <w:rsid w:val="00B26D2A"/>
    <w:rsid w:val="00B533E5"/>
    <w:rsid w:val="00B56D2B"/>
    <w:rsid w:val="00B62B91"/>
    <w:rsid w:val="00BB1513"/>
    <w:rsid w:val="00BC4BA4"/>
    <w:rsid w:val="00C43E64"/>
    <w:rsid w:val="00C543DB"/>
    <w:rsid w:val="00C60DC3"/>
    <w:rsid w:val="00CB0AC2"/>
    <w:rsid w:val="00CD050A"/>
    <w:rsid w:val="00D23C27"/>
    <w:rsid w:val="00D54B5F"/>
    <w:rsid w:val="00D57DCC"/>
    <w:rsid w:val="00D765E9"/>
    <w:rsid w:val="00D8733D"/>
    <w:rsid w:val="00DA3318"/>
    <w:rsid w:val="00DB1ECA"/>
    <w:rsid w:val="00DD602B"/>
    <w:rsid w:val="00DE5DB0"/>
    <w:rsid w:val="00E107B3"/>
    <w:rsid w:val="00E302A5"/>
    <w:rsid w:val="00E35633"/>
    <w:rsid w:val="00E563EC"/>
    <w:rsid w:val="00E816BE"/>
    <w:rsid w:val="00EA06F5"/>
    <w:rsid w:val="00EA53A3"/>
    <w:rsid w:val="00EB47CC"/>
    <w:rsid w:val="00EC643F"/>
    <w:rsid w:val="00F01D68"/>
    <w:rsid w:val="00F22E1D"/>
    <w:rsid w:val="00F3196B"/>
    <w:rsid w:val="00F53AEB"/>
    <w:rsid w:val="00F76140"/>
    <w:rsid w:val="00FA2407"/>
    <w:rsid w:val="00FB6AC0"/>
    <w:rsid w:val="00FC414F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E7FDC6E-9346-48BF-914A-969D161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6E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36E89"/>
    <w:rPr>
      <w:rFonts w:ascii="Cambria" w:hAnsi="Cambria" w:cs="Times New Roman"/>
      <w:b/>
      <w:bCs/>
      <w:color w:val="365F91"/>
      <w:sz w:val="28"/>
      <w:szCs w:val="28"/>
      <w:lang w:val="x-none" w:eastAsia="ar-SA" w:bidi="ar-SA"/>
    </w:rPr>
  </w:style>
  <w:style w:type="paragraph" w:styleId="a3">
    <w:name w:val="Title"/>
    <w:basedOn w:val="a"/>
    <w:next w:val="a"/>
    <w:link w:val="a4"/>
    <w:qFormat/>
    <w:rsid w:val="00936E8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936E89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936E89"/>
    <w:pPr>
      <w:ind w:left="720"/>
      <w:contextualSpacing/>
    </w:pPr>
  </w:style>
  <w:style w:type="paragraph" w:customStyle="1" w:styleId="par">
    <w:name w:val="par"/>
    <w:basedOn w:val="a"/>
    <w:rsid w:val="003303F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9"/>
      <w:szCs w:val="19"/>
      <w:lang w:eastAsia="ru-RU"/>
    </w:rPr>
  </w:style>
  <w:style w:type="paragraph" w:styleId="a5">
    <w:name w:val="header"/>
    <w:basedOn w:val="a"/>
    <w:link w:val="a6"/>
    <w:rsid w:val="00534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348E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7">
    <w:name w:val="footer"/>
    <w:basedOn w:val="a"/>
    <w:link w:val="a8"/>
    <w:semiHidden/>
    <w:rsid w:val="00534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5348E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a9">
    <w:name w:val="Hyperlink"/>
    <w:basedOn w:val="a0"/>
    <w:rsid w:val="006F0B5A"/>
    <w:rPr>
      <w:rFonts w:cs="Times New Roman"/>
      <w:color w:val="0000FF"/>
      <w:u w:val="single"/>
    </w:rPr>
  </w:style>
  <w:style w:type="character" w:styleId="HTML">
    <w:name w:val="HTML Cite"/>
    <w:basedOn w:val="a0"/>
    <w:semiHidden/>
    <w:rsid w:val="000A0E15"/>
    <w:rPr>
      <w:rFonts w:cs="Times New Roman"/>
      <w:color w:val="568E1A"/>
    </w:rPr>
  </w:style>
  <w:style w:type="paragraph" w:styleId="aa">
    <w:name w:val="Body Text"/>
    <w:basedOn w:val="a"/>
    <w:link w:val="ab"/>
    <w:rsid w:val="00FD4B4E"/>
    <w:pPr>
      <w:suppressAutoHyphens w:val="0"/>
      <w:spacing w:line="360" w:lineRule="auto"/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locked/>
    <w:rsid w:val="00FD4B4E"/>
    <w:rPr>
      <w:rFonts w:ascii="Arial" w:hAnsi="Arial" w:cs="Arial"/>
      <w:sz w:val="28"/>
      <w:szCs w:val="28"/>
      <w:lang w:val="x-none" w:eastAsia="ru-RU"/>
    </w:rPr>
  </w:style>
  <w:style w:type="character" w:styleId="ac">
    <w:name w:val="Strong"/>
    <w:basedOn w:val="a0"/>
    <w:qFormat/>
    <w:rsid w:val="004D3F98"/>
    <w:rPr>
      <w:rFonts w:cs="Times New Roman"/>
      <w:b/>
      <w:bCs/>
    </w:rPr>
  </w:style>
  <w:style w:type="paragraph" w:customStyle="1" w:styleId="table1">
    <w:name w:val="table1"/>
    <w:basedOn w:val="a"/>
    <w:rsid w:val="004D3F98"/>
    <w:pPr>
      <w:suppressAutoHyphens w:val="0"/>
      <w:spacing w:before="960" w:after="120" w:line="336" w:lineRule="atLeast"/>
      <w:jc w:val="center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rsid w:val="00795D1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5155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515545"/>
    <w:rPr>
      <w:rFonts w:ascii="Tahoma" w:hAnsi="Tahoma" w:cs="Tahoma"/>
      <w:sz w:val="16"/>
      <w:szCs w:val="16"/>
      <w:lang w:val="x-none" w:eastAsia="ar-SA" w:bidi="ar-SA"/>
    </w:rPr>
  </w:style>
  <w:style w:type="paragraph" w:styleId="af0">
    <w:name w:val="Normal (Web)"/>
    <w:basedOn w:val="a"/>
    <w:rsid w:val="00A73AB1"/>
    <w:pPr>
      <w:suppressAutoHyphens w:val="0"/>
      <w:spacing w:before="100" w:beforeAutospacing="1" w:after="100" w:afterAutospacing="1"/>
    </w:pPr>
    <w:rPr>
      <w:rFonts w:ascii="Arial" w:hAnsi="Arial" w:cs="Arial"/>
      <w:color w:val="1A1A1A"/>
      <w:sz w:val="20"/>
      <w:szCs w:val="20"/>
      <w:lang w:eastAsia="ru-RU"/>
    </w:rPr>
  </w:style>
  <w:style w:type="paragraph" w:customStyle="1" w:styleId="p2">
    <w:name w:val="p2"/>
    <w:basedOn w:val="a"/>
    <w:rsid w:val="00A73AB1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z1">
    <w:name w:val="z1"/>
    <w:basedOn w:val="a"/>
    <w:rsid w:val="00A73AB1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  <w:lang w:eastAsia="ru-RU"/>
    </w:rPr>
  </w:style>
  <w:style w:type="paragraph" w:customStyle="1" w:styleId="picture1">
    <w:name w:val="picture1"/>
    <w:basedOn w:val="a"/>
    <w:rsid w:val="0077018C"/>
    <w:pPr>
      <w:suppressAutoHyphens w:val="0"/>
      <w:spacing w:before="360" w:after="720" w:line="336" w:lineRule="atLeast"/>
      <w:jc w:val="center"/>
    </w:pPr>
    <w:rPr>
      <w:rFonts w:ascii="Verdana" w:hAnsi="Verdana"/>
      <w:lang w:eastAsia="ru-RU"/>
    </w:rPr>
  </w:style>
  <w:style w:type="paragraph" w:customStyle="1" w:styleId="picturetitle1">
    <w:name w:val="picturetitle1"/>
    <w:basedOn w:val="a"/>
    <w:rsid w:val="0077018C"/>
    <w:pPr>
      <w:suppressAutoHyphens w:val="0"/>
      <w:spacing w:after="960" w:line="336" w:lineRule="atLeast"/>
      <w:jc w:val="center"/>
    </w:pPr>
    <w:rPr>
      <w:rFonts w:ascii="Arial" w:hAnsi="Arial" w:cs="Arial"/>
      <w:lang w:eastAsia="ru-RU"/>
    </w:rPr>
  </w:style>
  <w:style w:type="paragraph" w:customStyle="1" w:styleId="highlight1">
    <w:name w:val="highlight1"/>
    <w:basedOn w:val="a"/>
    <w:rsid w:val="0077018C"/>
    <w:pPr>
      <w:pBdr>
        <w:top w:val="single" w:sz="6" w:space="8" w:color="F5D154"/>
        <w:left w:val="single" w:sz="48" w:space="8" w:color="F5D154"/>
        <w:bottom w:val="single" w:sz="6" w:space="8" w:color="F5D154"/>
        <w:right w:val="single" w:sz="6" w:space="8" w:color="F5D154"/>
      </w:pBdr>
      <w:shd w:val="clear" w:color="auto" w:fill="FAE7A5"/>
      <w:suppressAutoHyphens w:val="0"/>
      <w:spacing w:after="360" w:line="360" w:lineRule="atLeast"/>
    </w:pPr>
    <w:rPr>
      <w:rFonts w:ascii="Arial" w:hAnsi="Arial" w:cs="Arial"/>
      <w:color w:val="4A1F04"/>
      <w:sz w:val="29"/>
      <w:szCs w:val="29"/>
      <w:lang w:eastAsia="ru-RU"/>
    </w:rPr>
  </w:style>
  <w:style w:type="character" w:styleId="af1">
    <w:name w:val="Emphasis"/>
    <w:basedOn w:val="a0"/>
    <w:qFormat/>
    <w:rsid w:val="0077018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">
                      <w:marLeft w:val="240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240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240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240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rg.ru/2006/05/11/poslanie-dok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pload.wikimedia.org/wikipedia/ru/3/3d/LERF19902009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demographia.ru/articles_N/index.html?idR=20&amp;idArt=3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bal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akparov.ru/node/48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moscope.ru/weekly/2007/0311/tema01.php" TargetMode="External"/><Relationship Id="rId14" Type="http://schemas.openxmlformats.org/officeDocument/2006/relationships/hyperlink" Target="http://ntc.duma.gov.ru/bpa/vdoc.phtml?bpaid=1&amp;code=81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Microsoft</Company>
  <LinksUpToDate>false</LinksUpToDate>
  <CharactersWithSpaces>42168</CharactersWithSpaces>
  <SharedDoc>false</SharedDoc>
  <HLinks>
    <vt:vector size="48" baseType="variant"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http://www.rg.ru/2006/05/11/poslanie-dok.html</vt:lpwstr>
      </vt:variant>
      <vt:variant>
        <vt:lpwstr/>
      </vt:variant>
      <vt:variant>
        <vt:i4>4390946</vt:i4>
      </vt:variant>
      <vt:variant>
        <vt:i4>15</vt:i4>
      </vt:variant>
      <vt:variant>
        <vt:i4>0</vt:i4>
      </vt:variant>
      <vt:variant>
        <vt:i4>5</vt:i4>
      </vt:variant>
      <vt:variant>
        <vt:lpwstr>http://www.demographia.ru/articles_N/index.html?idR=20&amp;idArt=320</vt:lpwstr>
      </vt:variant>
      <vt:variant>
        <vt:lpwstr/>
      </vt:variant>
      <vt:variant>
        <vt:i4>6422634</vt:i4>
      </vt:variant>
      <vt:variant>
        <vt:i4>12</vt:i4>
      </vt:variant>
      <vt:variant>
        <vt:i4>0</vt:i4>
      </vt:variant>
      <vt:variant>
        <vt:i4>5</vt:i4>
      </vt:variant>
      <vt:variant>
        <vt:lpwstr>http://www.rosbalt.ru/</vt:lpwstr>
      </vt:variant>
      <vt:variant>
        <vt:lpwstr/>
      </vt:variant>
      <vt:variant>
        <vt:i4>6094923</vt:i4>
      </vt:variant>
      <vt:variant>
        <vt:i4>9</vt:i4>
      </vt:variant>
      <vt:variant>
        <vt:i4>0</vt:i4>
      </vt:variant>
      <vt:variant>
        <vt:i4>5</vt:i4>
      </vt:variant>
      <vt:variant>
        <vt:lpwstr>http://www.akparov.ru/node/48</vt:lpwstr>
      </vt:variant>
      <vt:variant>
        <vt:lpwstr/>
      </vt:variant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http://ntc.duma.gov.ru/bpa/vdoc.phtml?bpaid=1&amp;code=81683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http://demoscope.ru/weekly/2007/0311/tema01.php</vt:lpwstr>
      </vt:variant>
      <vt:variant>
        <vt:lpwstr>1</vt:lpwstr>
      </vt:variant>
      <vt:variant>
        <vt:i4>7274533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http://upload.wikimedia.org/wikipedia/ru/3/3d/LERF19902009.PNG</vt:lpwstr>
      </vt:variant>
      <vt:variant>
        <vt:lpwstr/>
      </vt:variant>
      <vt:variant>
        <vt:i4>524363</vt:i4>
      </vt:variant>
      <vt:variant>
        <vt:i4>65858</vt:i4>
      </vt:variant>
      <vt:variant>
        <vt:i4>1025</vt:i4>
      </vt:variant>
      <vt:variant>
        <vt:i4>4</vt:i4>
      </vt:variant>
      <vt:variant>
        <vt:lpwstr>http://upload.wikimedia.org/wikipedia/ru/3/3d/LERF19902009.PN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Admin</dc:creator>
  <cp:keywords/>
  <dc:description/>
  <cp:lastModifiedBy>admin</cp:lastModifiedBy>
  <cp:revision>2</cp:revision>
  <dcterms:created xsi:type="dcterms:W3CDTF">2014-04-03T22:05:00Z</dcterms:created>
  <dcterms:modified xsi:type="dcterms:W3CDTF">2014-04-03T22:05:00Z</dcterms:modified>
</cp:coreProperties>
</file>